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7B372AF5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7955F718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EF46D6">
              <w:rPr>
                <w:bCs/>
                <w:sz w:val="20"/>
                <w:szCs w:val="20"/>
              </w:rPr>
              <w:t>Information Technology</w:t>
            </w:r>
            <w:r w:rsidRPr="00EF46D6">
              <w:rPr>
                <w:bCs/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71F548D4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E6764B">
              <w:rPr>
                <w:b/>
                <w:sz w:val="20"/>
                <w:szCs w:val="20"/>
              </w:rPr>
              <w:t xml:space="preserve">  </w:t>
            </w:r>
            <w:r w:rsidR="00D04058" w:rsidRPr="00E87059">
              <w:rPr>
                <w:sz w:val="20"/>
                <w:szCs w:val="20"/>
              </w:rPr>
              <w:t>Architect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69F7E99F" w14:textId="3A1C41A7" w:rsidR="000951E1" w:rsidRPr="00A25963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E6764B">
              <w:rPr>
                <w:b/>
                <w:sz w:val="20"/>
                <w:szCs w:val="20"/>
              </w:rPr>
              <w:t xml:space="preserve"> </w:t>
            </w:r>
            <w:r w:rsidR="00EF46D6">
              <w:rPr>
                <w:b/>
                <w:sz w:val="20"/>
                <w:szCs w:val="20"/>
              </w:rPr>
              <w:t xml:space="preserve"> </w:t>
            </w:r>
            <w:r w:rsidR="00EF46D6" w:rsidRPr="00EF46D6">
              <w:rPr>
                <w:bCs/>
                <w:sz w:val="20"/>
                <w:szCs w:val="20"/>
              </w:rPr>
              <w:t>Principal</w:t>
            </w:r>
          </w:p>
          <w:p w14:paraId="66CA554C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0BACB2B8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0E77FDDB" w14:textId="77777777" w:rsidR="007E7377" w:rsidRPr="000951E1" w:rsidRDefault="007E7377" w:rsidP="000951E1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D04058">
              <w:rPr>
                <w:b/>
                <w:sz w:val="20"/>
                <w:szCs w:val="20"/>
              </w:rPr>
              <w:t xml:space="preserve">  </w:t>
            </w:r>
            <w:r w:rsidR="00D04058" w:rsidRPr="00E87059">
              <w:rPr>
                <w:sz w:val="20"/>
                <w:szCs w:val="20"/>
              </w:rPr>
              <w:t>Solutions Architect</w:t>
            </w:r>
          </w:p>
          <w:p w14:paraId="2C526FFC" w14:textId="77777777" w:rsidR="007E7377" w:rsidRPr="000951E1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240" w:type="pct"/>
            <w:tcBorders>
              <w:bottom w:val="nil"/>
            </w:tcBorders>
          </w:tcPr>
          <w:p w14:paraId="719EDD94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76A75818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0CEB8F20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43DE8296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4A4484AA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41A2553C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6DA42E7D" w14:textId="77777777" w:rsidTr="006D2992">
        <w:trPr>
          <w:trHeight w:val="818"/>
        </w:trPr>
        <w:tc>
          <w:tcPr>
            <w:tcW w:w="5000" w:type="pct"/>
            <w:gridSpan w:val="5"/>
          </w:tcPr>
          <w:p w14:paraId="7B51011A" w14:textId="09E25DC3" w:rsidR="00795B81" w:rsidRPr="000951E1" w:rsidRDefault="007E7377" w:rsidP="000D6486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D829B3">
              <w:rPr>
                <w:b/>
                <w:sz w:val="20"/>
                <w:szCs w:val="20"/>
              </w:rPr>
              <w:t xml:space="preserve">:  </w:t>
            </w:r>
            <w:r w:rsidR="00D829B3">
              <w:rPr>
                <w:sz w:val="20"/>
                <w:szCs w:val="20"/>
              </w:rPr>
              <w:t>The Solutions Architect</w:t>
            </w:r>
            <w:r w:rsidR="006610AA">
              <w:rPr>
                <w:sz w:val="20"/>
                <w:szCs w:val="20"/>
              </w:rPr>
              <w:t xml:space="preserve"> </w:t>
            </w:r>
            <w:r w:rsidR="008C614E">
              <w:rPr>
                <w:sz w:val="20"/>
                <w:szCs w:val="20"/>
              </w:rPr>
              <w:t>creates</w:t>
            </w:r>
            <w:r w:rsidR="007E19E8">
              <w:rPr>
                <w:sz w:val="20"/>
                <w:szCs w:val="20"/>
              </w:rPr>
              <w:t xml:space="preserve"> and develops highly technical</w:t>
            </w:r>
            <w:r w:rsidR="006610AA">
              <w:rPr>
                <w:sz w:val="20"/>
                <w:szCs w:val="20"/>
              </w:rPr>
              <w:t xml:space="preserve"> Information Technology (IT) </w:t>
            </w:r>
            <w:r w:rsidR="007E19E8">
              <w:rPr>
                <w:sz w:val="20"/>
                <w:szCs w:val="20"/>
              </w:rPr>
              <w:t xml:space="preserve">architectural </w:t>
            </w:r>
            <w:r w:rsidR="008C614E">
              <w:rPr>
                <w:sz w:val="20"/>
                <w:szCs w:val="20"/>
              </w:rPr>
              <w:t>designs</w:t>
            </w:r>
            <w:r w:rsidR="007E19E8">
              <w:rPr>
                <w:sz w:val="20"/>
                <w:szCs w:val="20"/>
              </w:rPr>
              <w:t xml:space="preserve"> which </w:t>
            </w:r>
            <w:r w:rsidR="006610AA">
              <w:rPr>
                <w:sz w:val="20"/>
                <w:szCs w:val="20"/>
              </w:rPr>
              <w:t xml:space="preserve">may </w:t>
            </w:r>
            <w:r w:rsidR="007E19E8">
              <w:rPr>
                <w:sz w:val="20"/>
                <w:szCs w:val="20"/>
              </w:rPr>
              <w:t>inc</w:t>
            </w:r>
            <w:r w:rsidR="000D6486">
              <w:rPr>
                <w:sz w:val="20"/>
                <w:szCs w:val="20"/>
              </w:rPr>
              <w:t>lude hardware, software</w:t>
            </w:r>
            <w:r w:rsidR="007E19E8">
              <w:rPr>
                <w:sz w:val="20"/>
                <w:szCs w:val="20"/>
              </w:rPr>
              <w:t xml:space="preserve">, data, </w:t>
            </w:r>
            <w:r w:rsidR="00191FD6">
              <w:rPr>
                <w:sz w:val="20"/>
                <w:szCs w:val="20"/>
              </w:rPr>
              <w:t xml:space="preserve">and </w:t>
            </w:r>
            <w:r w:rsidR="000D6486">
              <w:rPr>
                <w:sz w:val="20"/>
                <w:szCs w:val="20"/>
              </w:rPr>
              <w:t>communications technology spanning multiple platforms</w:t>
            </w:r>
            <w:r w:rsidR="006610AA">
              <w:rPr>
                <w:sz w:val="20"/>
                <w:szCs w:val="20"/>
              </w:rPr>
              <w:t xml:space="preserve"> to support King County’s long term business needs</w:t>
            </w:r>
            <w:r w:rsidR="007E19E8">
              <w:rPr>
                <w:sz w:val="20"/>
                <w:szCs w:val="20"/>
              </w:rPr>
              <w:t>; integrates new and emerging technologies with standard practice; acts as the highest level technica</w:t>
            </w:r>
            <w:r w:rsidR="00BC2D12">
              <w:rPr>
                <w:sz w:val="20"/>
                <w:szCs w:val="20"/>
              </w:rPr>
              <w:t>l expert, assuming an enterprise</w:t>
            </w:r>
            <w:r w:rsidR="007E19E8">
              <w:rPr>
                <w:sz w:val="20"/>
                <w:szCs w:val="20"/>
              </w:rPr>
              <w:t xml:space="preserve"> leadership role for strategic IT consulting; and may be assigned to the application, business, data</w:t>
            </w:r>
            <w:r w:rsidR="00785735">
              <w:rPr>
                <w:sz w:val="20"/>
                <w:szCs w:val="20"/>
              </w:rPr>
              <w:t xml:space="preserve">, infrastructure, network, security, or any emerging solutions architect specialty. </w:t>
            </w:r>
          </w:p>
        </w:tc>
      </w:tr>
      <w:tr w:rsidR="007E7377" w:rsidRPr="006258D6" w14:paraId="32B4F385" w14:textId="77777777" w:rsidTr="00574459">
        <w:trPr>
          <w:trHeight w:val="1457"/>
        </w:trPr>
        <w:tc>
          <w:tcPr>
            <w:tcW w:w="5000" w:type="pct"/>
            <w:gridSpan w:val="5"/>
          </w:tcPr>
          <w:p w14:paraId="4E986EEA" w14:textId="77777777" w:rsidR="007E7377" w:rsidRPr="000951E1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48E3EA70" w14:textId="77777777" w:rsidR="00795B81" w:rsidRDefault="00D04058" w:rsidP="00D829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with peer architects, service owners, and other technical staff in determining the optimum design for vendor and in-house developed application solutions; translating business requirements into long-term information/data architecture design and solutions; and/or translating business requirements into technical designs, reference architectures, and solution patterns.  </w:t>
            </w:r>
          </w:p>
          <w:p w14:paraId="6AA5A5F3" w14:textId="7A023135" w:rsidR="00444F5D" w:rsidRDefault="00444F5D" w:rsidP="00D829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</w:t>
            </w:r>
            <w:r w:rsidR="006839BF">
              <w:rPr>
                <w:sz w:val="20"/>
                <w:szCs w:val="20"/>
              </w:rPr>
              <w:t>d manage</w:t>
            </w:r>
            <w:r>
              <w:rPr>
                <w:sz w:val="20"/>
                <w:szCs w:val="20"/>
              </w:rPr>
              <w:t xml:space="preserve"> </w:t>
            </w:r>
            <w:r w:rsidR="006839BF">
              <w:rPr>
                <w:sz w:val="20"/>
                <w:szCs w:val="20"/>
              </w:rPr>
              <w:t>architectur</w:t>
            </w:r>
            <w:r w:rsidR="00550DDD">
              <w:rPr>
                <w:sz w:val="20"/>
                <w:szCs w:val="20"/>
              </w:rPr>
              <w:t>al</w:t>
            </w:r>
            <w:r w:rsidR="006839BF">
              <w:rPr>
                <w:sz w:val="20"/>
                <w:szCs w:val="20"/>
              </w:rPr>
              <w:t xml:space="preserve"> </w:t>
            </w:r>
            <w:r w:rsidR="00F72FA9">
              <w:rPr>
                <w:sz w:val="20"/>
                <w:szCs w:val="20"/>
              </w:rPr>
              <w:t xml:space="preserve">strategies and </w:t>
            </w:r>
            <w:r>
              <w:rPr>
                <w:sz w:val="20"/>
                <w:szCs w:val="20"/>
              </w:rPr>
              <w:t>roadmap</w:t>
            </w:r>
            <w:r w:rsidR="006839B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across multiple projects, functional teams, platforms, and</w:t>
            </w:r>
            <w:r w:rsidR="006839BF">
              <w:rPr>
                <w:sz w:val="20"/>
                <w:szCs w:val="20"/>
              </w:rPr>
              <w:t>/or</w:t>
            </w:r>
            <w:r>
              <w:rPr>
                <w:sz w:val="20"/>
                <w:szCs w:val="20"/>
              </w:rPr>
              <w:t xml:space="preserve"> technology systems.  </w:t>
            </w:r>
          </w:p>
          <w:p w14:paraId="6FDC3E41" w14:textId="77777777" w:rsidR="00D829B3" w:rsidRDefault="00D04058" w:rsidP="00D829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governance teams within the solution architect’s domain.</w:t>
            </w:r>
          </w:p>
          <w:p w14:paraId="6F4D41CA" w14:textId="23EAE1AF" w:rsidR="00D829B3" w:rsidRPr="00D829B3" w:rsidRDefault="00D04058" w:rsidP="00D829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Serve as a project resource and/or technical expert on data design, application and integration technologies, and/or technical design </w:t>
            </w:r>
            <w:r w:rsidR="001C2ACB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complex, high impact projects.</w:t>
            </w:r>
          </w:p>
          <w:p w14:paraId="01E1DE18" w14:textId="77777777" w:rsidR="00D829B3" w:rsidRDefault="00DA7BB6" w:rsidP="00D829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in enterprise architecture </w:t>
            </w:r>
            <w:r w:rsidR="00444F5D">
              <w:rPr>
                <w:sz w:val="20"/>
                <w:szCs w:val="20"/>
              </w:rPr>
              <w:t xml:space="preserve">design processes </w:t>
            </w:r>
            <w:r>
              <w:rPr>
                <w:sz w:val="20"/>
                <w:szCs w:val="20"/>
              </w:rPr>
              <w:t>to define major components of the County’s application</w:t>
            </w:r>
            <w:r w:rsidR="00991CB9">
              <w:rPr>
                <w:sz w:val="20"/>
                <w:szCs w:val="20"/>
              </w:rPr>
              <w:t>, data, and/or technology architecture</w:t>
            </w:r>
            <w:r>
              <w:rPr>
                <w:sz w:val="20"/>
                <w:szCs w:val="20"/>
              </w:rPr>
              <w:t xml:space="preserve">.  </w:t>
            </w:r>
          </w:p>
          <w:p w14:paraId="5111EDFF" w14:textId="7569A57C" w:rsidR="007E19E8" w:rsidRDefault="007E19E8" w:rsidP="00D829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 with internal and/or external customers</w:t>
            </w:r>
            <w:r w:rsidR="00BC2D12">
              <w:rPr>
                <w:sz w:val="20"/>
                <w:szCs w:val="20"/>
              </w:rPr>
              <w:t>, stakeholders,</w:t>
            </w:r>
            <w:r>
              <w:rPr>
                <w:sz w:val="20"/>
                <w:szCs w:val="20"/>
              </w:rPr>
              <w:t xml:space="preserve"> and IT staff</w:t>
            </w:r>
            <w:r w:rsidR="00BC2D12">
              <w:rPr>
                <w:sz w:val="20"/>
                <w:szCs w:val="20"/>
              </w:rPr>
              <w:t xml:space="preserve"> to help match reference architectures</w:t>
            </w:r>
            <w:r>
              <w:rPr>
                <w:sz w:val="20"/>
                <w:szCs w:val="20"/>
              </w:rPr>
              <w:t xml:space="preserve"> to business and technical requirements.</w:t>
            </w:r>
          </w:p>
          <w:p w14:paraId="37E44115" w14:textId="77777777" w:rsidR="007E19E8" w:rsidRDefault="007E19E8" w:rsidP="007E19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County documentation standards, including architectural processes, templates, technical diagrams, and solution design documents; participate on teams developing standards, best practices, solution patterns, reference architecture, and policies and procedures.</w:t>
            </w:r>
          </w:p>
          <w:p w14:paraId="4AA18D42" w14:textId="77777777" w:rsidR="00795B81" w:rsidRPr="007E19E8" w:rsidRDefault="007E19E8" w:rsidP="00795B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5DAE8CC2" w14:textId="77777777" w:rsidTr="00574459">
        <w:trPr>
          <w:trHeight w:val="242"/>
        </w:trPr>
        <w:tc>
          <w:tcPr>
            <w:tcW w:w="5000" w:type="pct"/>
            <w:gridSpan w:val="5"/>
          </w:tcPr>
          <w:p w14:paraId="62EF0749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06F770C9" w14:textId="756209CE" w:rsidR="00574459" w:rsidRPr="000951E1" w:rsidRDefault="00E87059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470CEBDC" w14:textId="77777777" w:rsidTr="00574459">
        <w:trPr>
          <w:trHeight w:val="242"/>
        </w:trPr>
        <w:tc>
          <w:tcPr>
            <w:tcW w:w="5000" w:type="pct"/>
            <w:gridSpan w:val="5"/>
          </w:tcPr>
          <w:p w14:paraId="0C5AE218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15A0709D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79FACBCE" w14:textId="77777777" w:rsidTr="00574459">
        <w:trPr>
          <w:trHeight w:val="242"/>
        </w:trPr>
        <w:tc>
          <w:tcPr>
            <w:tcW w:w="5000" w:type="pct"/>
            <w:gridSpan w:val="5"/>
          </w:tcPr>
          <w:p w14:paraId="55C132EF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6FCBD6C2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25699D71" w14:textId="77777777" w:rsidR="00B43459" w:rsidRDefault="00174186"/>
    <w:p w14:paraId="5FC9B86A" w14:textId="77777777" w:rsidR="00DF3505" w:rsidRDefault="00DF3505"/>
    <w:p w14:paraId="58B49578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3AC9" w14:textId="77777777" w:rsidR="00176F87" w:rsidRDefault="00176F87" w:rsidP="007E7377">
      <w:pPr>
        <w:spacing w:after="0" w:line="240" w:lineRule="auto"/>
      </w:pPr>
      <w:r>
        <w:separator/>
      </w:r>
    </w:p>
  </w:endnote>
  <w:endnote w:type="continuationSeparator" w:id="0">
    <w:p w14:paraId="30F84A43" w14:textId="77777777" w:rsidR="00176F87" w:rsidRDefault="00176F87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E2C80" w14:textId="77777777" w:rsidR="00EF46D6" w:rsidRDefault="00EF46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3893" w14:textId="77777777" w:rsidR="00EF46D6" w:rsidRDefault="00EF46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CBB2D" w14:textId="77777777" w:rsidR="00EF46D6" w:rsidRDefault="00EF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1AF8" w14:textId="77777777" w:rsidR="00176F87" w:rsidRDefault="00176F87" w:rsidP="007E7377">
      <w:pPr>
        <w:spacing w:after="0" w:line="240" w:lineRule="auto"/>
      </w:pPr>
      <w:r>
        <w:separator/>
      </w:r>
    </w:p>
  </w:footnote>
  <w:footnote w:type="continuationSeparator" w:id="0">
    <w:p w14:paraId="442727A2" w14:textId="77777777" w:rsidR="00176F87" w:rsidRDefault="00176F87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95795" w14:textId="77777777" w:rsidR="00EF46D6" w:rsidRDefault="00EF4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9744" w14:textId="2E90E364" w:rsidR="007E7377" w:rsidRDefault="0081057C" w:rsidP="007E7377">
    <w:pPr>
      <w:pStyle w:val="Header"/>
    </w:pPr>
    <w:r>
      <w:rPr>
        <w:noProof/>
      </w:rPr>
      <w:drawing>
        <wp:inline distT="0" distB="0" distL="0" distR="0" wp14:anchorId="60F98195" wp14:editId="5EED2D95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275ED56F" w14:textId="77777777" w:rsidR="00795B81" w:rsidRDefault="00795B81" w:rsidP="007E7377">
    <w:pPr>
      <w:pStyle w:val="Header"/>
    </w:pPr>
  </w:p>
  <w:p w14:paraId="7C2ED2F8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AEF2" w14:textId="77777777" w:rsidR="00EF46D6" w:rsidRDefault="00EF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675557"/>
    <w:multiLevelType w:val="hybridMultilevel"/>
    <w:tmpl w:val="6C186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53A61"/>
    <w:rsid w:val="000951E1"/>
    <w:rsid w:val="000D6486"/>
    <w:rsid w:val="00174186"/>
    <w:rsid w:val="00176F87"/>
    <w:rsid w:val="00191FD6"/>
    <w:rsid w:val="001C2ACB"/>
    <w:rsid w:val="001E6ACD"/>
    <w:rsid w:val="002854F4"/>
    <w:rsid w:val="00366F55"/>
    <w:rsid w:val="003A3B2A"/>
    <w:rsid w:val="003A4A03"/>
    <w:rsid w:val="0040711C"/>
    <w:rsid w:val="00444F5D"/>
    <w:rsid w:val="00491119"/>
    <w:rsid w:val="00550DDD"/>
    <w:rsid w:val="00574459"/>
    <w:rsid w:val="00580794"/>
    <w:rsid w:val="00582D2B"/>
    <w:rsid w:val="006610AA"/>
    <w:rsid w:val="006839BF"/>
    <w:rsid w:val="006D2992"/>
    <w:rsid w:val="00785735"/>
    <w:rsid w:val="00795B81"/>
    <w:rsid w:val="007E19E8"/>
    <w:rsid w:val="007E7377"/>
    <w:rsid w:val="0081057C"/>
    <w:rsid w:val="008C614E"/>
    <w:rsid w:val="009760A5"/>
    <w:rsid w:val="00991CB9"/>
    <w:rsid w:val="00A25963"/>
    <w:rsid w:val="00A5188C"/>
    <w:rsid w:val="00B8469E"/>
    <w:rsid w:val="00BC2D12"/>
    <w:rsid w:val="00D04058"/>
    <w:rsid w:val="00D829B3"/>
    <w:rsid w:val="00DA7BB6"/>
    <w:rsid w:val="00DF3505"/>
    <w:rsid w:val="00E278AE"/>
    <w:rsid w:val="00E6764B"/>
    <w:rsid w:val="00E87059"/>
    <w:rsid w:val="00EF46D6"/>
    <w:rsid w:val="00F7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80F01E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http://schemas.microsoft.com/office/2006/metadata/properties"/>
    <ds:schemaRef ds:uri="http://schemas.microsoft.com/office/infopath/2007/PartnerControls"/>
    <ds:schemaRef ds:uri="b12c7ccc-0fee-4cf5-a2aa-d17c5491ac5a"/>
  </ds:schemaRefs>
</ds:datastoreItem>
</file>

<file path=customXml/itemProps4.xml><?xml version="1.0" encoding="utf-8"?>
<ds:datastoreItem xmlns:ds="http://schemas.openxmlformats.org/officeDocument/2006/customXml" ds:itemID="{8D3622A2-27E7-4A76-8753-06AC9004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5</cp:revision>
  <cp:lastPrinted>2018-11-08T20:27:00Z</cp:lastPrinted>
  <dcterms:created xsi:type="dcterms:W3CDTF">2018-11-21T17:04:00Z</dcterms:created>
  <dcterms:modified xsi:type="dcterms:W3CDTF">2020-12-10T03:20:00Z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