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798"/>
        <w:gridCol w:w="2340"/>
        <w:gridCol w:w="2862"/>
      </w:tblGrid>
      <w:tr w:rsidR="00F70E3D" w:rsidRPr="00043D43">
        <w:tc>
          <w:tcPr>
            <w:tcW w:w="3798" w:type="dxa"/>
          </w:tcPr>
          <w:p w:rsidR="00F70E3D" w:rsidRPr="00043D43" w:rsidRDefault="00B61BD4" w:rsidP="00352C94">
            <w:pPr>
              <w:pStyle w:val="Flush1CS1"/>
              <w:tabs>
                <w:tab w:val="right" w:pos="9000"/>
              </w:tabs>
            </w:pPr>
            <w:r w:rsidRPr="00043D43">
              <w:t>5/23/12</w:t>
            </w:r>
          </w:p>
        </w:tc>
        <w:tc>
          <w:tcPr>
            <w:tcW w:w="2340" w:type="dxa"/>
          </w:tcPr>
          <w:p w:rsidR="00F70E3D" w:rsidRPr="00043D43" w:rsidRDefault="00682BBD">
            <w:pPr>
              <w:pStyle w:val="Flush1CS1"/>
              <w:tabs>
                <w:tab w:val="right" w:pos="9000"/>
              </w:tabs>
              <w:ind w:left="-378" w:firstLine="378"/>
            </w:pPr>
          </w:p>
        </w:tc>
        <w:tc>
          <w:tcPr>
            <w:tcW w:w="2862" w:type="dxa"/>
          </w:tcPr>
          <w:p w:rsidR="00F70E3D" w:rsidRPr="00043D43" w:rsidRDefault="00682BBD">
            <w:pPr>
              <w:pStyle w:val="Flush1CS1"/>
              <w:tabs>
                <w:tab w:val="right" w:pos="9000"/>
              </w:tabs>
            </w:pPr>
          </w:p>
        </w:tc>
      </w:tr>
      <w:tr w:rsidR="00F70E3D" w:rsidRPr="00043D43">
        <w:tc>
          <w:tcPr>
            <w:tcW w:w="3798" w:type="dxa"/>
          </w:tcPr>
          <w:p w:rsidR="00F70E3D" w:rsidRPr="00043D43" w:rsidRDefault="00682BBD">
            <w:pPr>
              <w:pStyle w:val="Flush1CS1"/>
              <w:tabs>
                <w:tab w:val="right" w:pos="9000"/>
              </w:tabs>
            </w:pPr>
          </w:p>
        </w:tc>
        <w:tc>
          <w:tcPr>
            <w:tcW w:w="2340" w:type="dxa"/>
          </w:tcPr>
          <w:p w:rsidR="00F70E3D" w:rsidRPr="00043D43" w:rsidRDefault="00682BBD">
            <w:pPr>
              <w:pStyle w:val="Flush1CS1"/>
              <w:tabs>
                <w:tab w:val="right" w:pos="9000"/>
              </w:tabs>
              <w:ind w:left="-378" w:firstLine="378"/>
            </w:pPr>
          </w:p>
        </w:tc>
        <w:tc>
          <w:tcPr>
            <w:tcW w:w="2862" w:type="dxa"/>
          </w:tcPr>
          <w:p w:rsidR="00F70E3D" w:rsidRPr="00043D43" w:rsidRDefault="00682BBD">
            <w:pPr>
              <w:pStyle w:val="Flush1CS1"/>
              <w:tabs>
                <w:tab w:val="right" w:pos="9000"/>
              </w:tabs>
            </w:pPr>
          </w:p>
        </w:tc>
      </w:tr>
      <w:tr w:rsidR="00F70E3D" w:rsidRPr="00043D43">
        <w:tc>
          <w:tcPr>
            <w:tcW w:w="3798" w:type="dxa"/>
          </w:tcPr>
          <w:p w:rsidR="00F70E3D" w:rsidRPr="00043D43" w:rsidRDefault="00682BBD">
            <w:pPr>
              <w:pStyle w:val="Flush1CS1"/>
              <w:tabs>
                <w:tab w:val="right" w:pos="9000"/>
              </w:tabs>
            </w:pPr>
          </w:p>
        </w:tc>
        <w:tc>
          <w:tcPr>
            <w:tcW w:w="2340" w:type="dxa"/>
          </w:tcPr>
          <w:p w:rsidR="00F70E3D" w:rsidRPr="00043D43" w:rsidRDefault="00B61BD4">
            <w:pPr>
              <w:pStyle w:val="Flush1CS1"/>
              <w:tabs>
                <w:tab w:val="right" w:pos="9000"/>
              </w:tabs>
              <w:ind w:left="-378" w:firstLine="378"/>
            </w:pPr>
            <w:r w:rsidRPr="00043D43">
              <w:t>Sponsored By:</w:t>
            </w:r>
          </w:p>
        </w:tc>
        <w:tc>
          <w:tcPr>
            <w:tcW w:w="2862" w:type="dxa"/>
          </w:tcPr>
          <w:p w:rsidR="00F70E3D" w:rsidRPr="00043D43" w:rsidRDefault="00B61BD4">
            <w:r w:rsidRPr="00043D43">
              <w:t>Executive Committee</w:t>
            </w:r>
          </w:p>
        </w:tc>
      </w:tr>
      <w:tr w:rsidR="00F70E3D" w:rsidRPr="00043D43">
        <w:tc>
          <w:tcPr>
            <w:tcW w:w="3798" w:type="dxa"/>
          </w:tcPr>
          <w:p w:rsidR="00F70E3D" w:rsidRPr="00043D43" w:rsidRDefault="00682BBD">
            <w:pPr>
              <w:pStyle w:val="Flush1CS1"/>
              <w:tabs>
                <w:tab w:val="right" w:pos="9000"/>
              </w:tabs>
            </w:pPr>
          </w:p>
        </w:tc>
        <w:tc>
          <w:tcPr>
            <w:tcW w:w="2340" w:type="dxa"/>
          </w:tcPr>
          <w:p w:rsidR="00F70E3D" w:rsidRPr="00043D43" w:rsidRDefault="00682BBD">
            <w:pPr>
              <w:pStyle w:val="Flush1CS1"/>
              <w:tabs>
                <w:tab w:val="right" w:pos="9000"/>
              </w:tabs>
              <w:ind w:left="-378" w:firstLine="378"/>
            </w:pPr>
          </w:p>
        </w:tc>
        <w:tc>
          <w:tcPr>
            <w:tcW w:w="2862" w:type="dxa"/>
            <w:tcBorders>
              <w:top w:val="single" w:sz="6" w:space="0" w:color="auto"/>
            </w:tcBorders>
          </w:tcPr>
          <w:p w:rsidR="00F70E3D" w:rsidRPr="00043D43" w:rsidRDefault="00682BBD"/>
        </w:tc>
      </w:tr>
      <w:tr w:rsidR="00F70E3D" w:rsidRPr="00043D43">
        <w:tc>
          <w:tcPr>
            <w:tcW w:w="3798" w:type="dxa"/>
          </w:tcPr>
          <w:p w:rsidR="00F70E3D" w:rsidRPr="00043D43" w:rsidRDefault="00B61BD4">
            <w:pPr>
              <w:pStyle w:val="Flush1CS1"/>
              <w:tabs>
                <w:tab w:val="right" w:pos="9000"/>
              </w:tabs>
            </w:pPr>
            <w:proofErr w:type="spellStart"/>
            <w:r w:rsidRPr="00043D43">
              <w:t>kw</w:t>
            </w:r>
            <w:proofErr w:type="spellEnd"/>
          </w:p>
        </w:tc>
        <w:tc>
          <w:tcPr>
            <w:tcW w:w="2340" w:type="dxa"/>
          </w:tcPr>
          <w:p w:rsidR="00F70E3D" w:rsidRPr="00043D43" w:rsidRDefault="00682BBD">
            <w:pPr>
              <w:pStyle w:val="Flush1CS1"/>
              <w:tabs>
                <w:tab w:val="right" w:pos="9000"/>
              </w:tabs>
              <w:ind w:left="-378" w:firstLine="378"/>
            </w:pPr>
          </w:p>
        </w:tc>
        <w:tc>
          <w:tcPr>
            <w:tcW w:w="2862" w:type="dxa"/>
          </w:tcPr>
          <w:p w:rsidR="00F70E3D" w:rsidRPr="00043D43" w:rsidRDefault="00682BBD">
            <w:pPr>
              <w:pStyle w:val="Flush1CS1"/>
              <w:tabs>
                <w:tab w:val="right" w:pos="9000"/>
              </w:tabs>
            </w:pPr>
          </w:p>
        </w:tc>
      </w:tr>
    </w:tbl>
    <w:p w:rsidR="00F70E3D" w:rsidRPr="00043D43" w:rsidRDefault="00682BBD" w:rsidP="006C2359"/>
    <w:p w:rsidR="00F70E3D" w:rsidRPr="00043D43" w:rsidRDefault="00B61BD4" w:rsidP="006C2359">
      <w:pPr>
        <w:jc w:val="center"/>
        <w:rPr>
          <w:b/>
          <w:bCs/>
        </w:rPr>
      </w:pPr>
      <w:r w:rsidRPr="00043D43">
        <w:rPr>
          <w:b/>
          <w:bCs/>
        </w:rPr>
        <w:t>MOTION NO.  12-2</w:t>
      </w:r>
    </w:p>
    <w:p w:rsidR="00F70E3D" w:rsidRPr="00043D43" w:rsidRDefault="00682BBD" w:rsidP="006C2359">
      <w:pPr>
        <w:jc w:val="center"/>
        <w:rPr>
          <w:b/>
          <w:bCs/>
        </w:rPr>
      </w:pPr>
    </w:p>
    <w:p w:rsidR="00F70E3D" w:rsidRPr="00043D43" w:rsidRDefault="00B61BD4" w:rsidP="00651A18">
      <w:pPr>
        <w:ind w:left="810" w:right="1584"/>
      </w:pPr>
      <w:r w:rsidRPr="00043D43">
        <w:t xml:space="preserve">A MOTION </w:t>
      </w:r>
      <w:r>
        <w:t xml:space="preserve">implementing recommendations of the School Siting Task Force and </w:t>
      </w:r>
      <w:r w:rsidRPr="00043D43">
        <w:t>amend</w:t>
      </w:r>
      <w:r>
        <w:t>ing</w:t>
      </w:r>
      <w:r w:rsidRPr="00043D43">
        <w:t xml:space="preserve"> the Countywide Planning Policies as </w:t>
      </w:r>
      <w:r>
        <w:t xml:space="preserve">previously </w:t>
      </w:r>
      <w:r w:rsidRPr="00043D43">
        <w:t xml:space="preserve">approved </w:t>
      </w:r>
      <w:r>
        <w:t>by GMPC</w:t>
      </w:r>
      <w:r w:rsidRPr="00043D43">
        <w:t xml:space="preserve"> Motion 11-1</w:t>
      </w:r>
      <w:r>
        <w:t>.</w:t>
      </w:r>
    </w:p>
    <w:p w:rsidR="00F70E3D" w:rsidRPr="00043D43" w:rsidRDefault="00682BBD" w:rsidP="004803E1"/>
    <w:p w:rsidR="00F70E3D" w:rsidRPr="00043D43" w:rsidRDefault="00B61BD4" w:rsidP="006C2359">
      <w:r w:rsidRPr="00043D43">
        <w:t xml:space="preserve">WHEREAS, the Growth Management Planning Council approved Motion 11-2 on September 21, 2011 </w:t>
      </w:r>
      <w:r>
        <w:t>recommending that the County Executive convene a School Siting Task Force; and</w:t>
      </w:r>
    </w:p>
    <w:p w:rsidR="00F70E3D" w:rsidRPr="00043D43" w:rsidRDefault="00682BBD" w:rsidP="006C2359"/>
    <w:p w:rsidR="00F70E3D" w:rsidRPr="00043D43" w:rsidRDefault="00B61BD4" w:rsidP="006C2359">
      <w:r w:rsidRPr="00043D43">
        <w:t xml:space="preserve">WHEREAS, the Growth Management Planning Council set aside </w:t>
      </w:r>
      <w:r>
        <w:t xml:space="preserve">proposed </w:t>
      </w:r>
      <w:r w:rsidRPr="00043D43">
        <w:t xml:space="preserve">policies DP-50, PF-12, PF-18, and PF-19 from the King </w:t>
      </w:r>
      <w:r w:rsidR="00682BBD">
        <w:t xml:space="preserve">County </w:t>
      </w:r>
      <w:r w:rsidRPr="00043D43">
        <w:t xml:space="preserve">Countywide Planning Policies Final Draft, dated June 15, </w:t>
      </w:r>
      <w:r>
        <w:t xml:space="preserve">2011 </w:t>
      </w:r>
      <w:r w:rsidRPr="00043D43">
        <w:t>pending completion of the School Siting Task Force Report</w:t>
      </w:r>
      <w:r>
        <w:t>; and</w:t>
      </w:r>
    </w:p>
    <w:p w:rsidR="00F70E3D" w:rsidRPr="00043D43" w:rsidRDefault="00682BBD" w:rsidP="006C2359"/>
    <w:p w:rsidR="00F70E3D" w:rsidRPr="00043D43" w:rsidRDefault="00B61BD4" w:rsidP="006C2359">
      <w:r w:rsidRPr="00043D43">
        <w:t xml:space="preserve">WHEREAS, </w:t>
      </w:r>
      <w:r w:rsidRPr="00043D43">
        <w:rPr>
          <w:bCs/>
          <w:snapToGrid w:val="0"/>
          <w:color w:val="000000"/>
        </w:rPr>
        <w:t>The 30-member Task Force</w:t>
      </w:r>
      <w:r>
        <w:rPr>
          <w:bCs/>
          <w:snapToGrid w:val="0"/>
          <w:color w:val="000000"/>
        </w:rPr>
        <w:t>,</w:t>
      </w:r>
      <w:r w:rsidRPr="00043D43">
        <w:rPr>
          <w:bCs/>
          <w:snapToGrid w:val="0"/>
          <w:color w:val="000000"/>
        </w:rPr>
        <w:t xml:space="preserve"> representing a broad coalition of stakeholders from throughout the region</w:t>
      </w:r>
      <w:r>
        <w:rPr>
          <w:bCs/>
          <w:snapToGrid w:val="0"/>
          <w:color w:val="000000"/>
        </w:rPr>
        <w:t>,</w:t>
      </w:r>
      <w:r w:rsidRPr="00043D43">
        <w:rPr>
          <w:bCs/>
          <w:snapToGrid w:val="0"/>
          <w:color w:val="000000"/>
        </w:rPr>
        <w:t xml:space="preserve"> met regularly from December 2011 through March 2012</w:t>
      </w:r>
      <w:r>
        <w:rPr>
          <w:bCs/>
          <w:snapToGrid w:val="0"/>
          <w:color w:val="000000"/>
        </w:rPr>
        <w:t xml:space="preserve"> and issued a final report by unanimous vote on March </w:t>
      </w:r>
      <w:r w:rsidR="00491B53">
        <w:rPr>
          <w:bCs/>
          <w:snapToGrid w:val="0"/>
          <w:color w:val="000000"/>
        </w:rPr>
        <w:t>31</w:t>
      </w:r>
      <w:r>
        <w:rPr>
          <w:bCs/>
          <w:snapToGrid w:val="0"/>
          <w:color w:val="000000"/>
        </w:rPr>
        <w:t>, 2012; and</w:t>
      </w:r>
    </w:p>
    <w:p w:rsidR="0072055C" w:rsidRPr="00043D43" w:rsidRDefault="00682BBD" w:rsidP="006C2359"/>
    <w:p w:rsidR="00925AE2" w:rsidRPr="00043D43" w:rsidRDefault="00B61BD4" w:rsidP="006C2359">
      <w:r w:rsidRPr="00043D43">
        <w:t xml:space="preserve">WHEREAS, </w:t>
      </w:r>
      <w:r w:rsidRPr="00043D43">
        <w:rPr>
          <w:bCs/>
          <w:snapToGrid w:val="0"/>
          <w:color w:val="000000"/>
        </w:rPr>
        <w:t xml:space="preserve">The Task Force </w:t>
      </w:r>
      <w:r>
        <w:rPr>
          <w:bCs/>
          <w:snapToGrid w:val="0"/>
          <w:color w:val="000000"/>
        </w:rPr>
        <w:t xml:space="preserve">made recommendations as to the use or disposition of eighteen properties owned or controlled by King County school districts, and </w:t>
      </w:r>
      <w:r w:rsidRPr="00043D43">
        <w:rPr>
          <w:bCs/>
          <w:snapToGrid w:val="0"/>
          <w:color w:val="000000"/>
        </w:rPr>
        <w:t>concluded that future school</w:t>
      </w:r>
      <w:r>
        <w:rPr>
          <w:bCs/>
          <w:snapToGrid w:val="0"/>
          <w:color w:val="000000"/>
        </w:rPr>
        <w:t xml:space="preserve"> </w:t>
      </w:r>
      <w:proofErr w:type="spellStart"/>
      <w:r>
        <w:rPr>
          <w:bCs/>
          <w:snapToGrid w:val="0"/>
          <w:color w:val="000000"/>
        </w:rPr>
        <w:t>siting</w:t>
      </w:r>
      <w:proofErr w:type="spellEnd"/>
      <w:r>
        <w:rPr>
          <w:bCs/>
          <w:snapToGrid w:val="0"/>
          <w:color w:val="000000"/>
        </w:rPr>
        <w:t xml:space="preserve"> should be consistent with VISION 2040</w:t>
      </w:r>
      <w:r w:rsidR="0093493F">
        <w:rPr>
          <w:bCs/>
          <w:snapToGrid w:val="0"/>
          <w:color w:val="000000"/>
        </w:rPr>
        <w:t>.</w:t>
      </w:r>
      <w:r>
        <w:rPr>
          <w:bCs/>
          <w:snapToGrid w:val="0"/>
          <w:color w:val="000000"/>
        </w:rPr>
        <w:t xml:space="preserve"> </w:t>
      </w:r>
    </w:p>
    <w:p w:rsidR="00043D43" w:rsidRPr="00043D43" w:rsidRDefault="00682BBD" w:rsidP="006C2359"/>
    <w:p w:rsidR="00491B53" w:rsidRPr="00043D43" w:rsidRDefault="00B61BD4" w:rsidP="00491B53">
      <w:r w:rsidRPr="00043D43">
        <w:t xml:space="preserve">BE IT RESOLVED that the Growth Management Planning Council of King County hereby amends the King County Countywide Planning Policies </w:t>
      </w:r>
      <w:r>
        <w:t xml:space="preserve">dated </w:t>
      </w:r>
      <w:r w:rsidR="00064CAD">
        <w:t>September 21,</w:t>
      </w:r>
      <w:r>
        <w:t xml:space="preserve"> 2011 </w:t>
      </w:r>
      <w:r w:rsidRPr="00043D43">
        <w:t>with the text and policies in Attachment A and</w:t>
      </w:r>
      <w:r>
        <w:t xml:space="preserve"> by adding</w:t>
      </w:r>
      <w:r w:rsidRPr="00043D43">
        <w:t xml:space="preserve"> the School Siting Task Force Report </w:t>
      </w:r>
      <w:r>
        <w:t xml:space="preserve">in </w:t>
      </w:r>
      <w:r w:rsidR="00064CAD">
        <w:t>Attachment</w:t>
      </w:r>
      <w:r>
        <w:t xml:space="preserve"> B </w:t>
      </w:r>
      <w:r w:rsidRPr="00043D43">
        <w:t xml:space="preserve">as Appendix 5.  </w:t>
      </w:r>
      <w:r w:rsidR="00491B53">
        <w:t>The Interjurisdictional Staff Team is authorized to make technical changes to the policies, text, maps, and tables such as fixing grammatical errors, correcting spelling, or aligning policy references without changing the meaning.</w:t>
      </w:r>
    </w:p>
    <w:p w:rsidR="00F70E3D" w:rsidRPr="00043D43" w:rsidRDefault="00682BBD" w:rsidP="006C2359"/>
    <w:p w:rsidR="00F70E3D" w:rsidRPr="00043D43" w:rsidRDefault="00682BBD" w:rsidP="006C2359"/>
    <w:p w:rsidR="00F70E3D" w:rsidRPr="00043D43" w:rsidRDefault="00B61BD4" w:rsidP="006C2359">
      <w:r w:rsidRPr="00043D43">
        <w:tab/>
      </w:r>
      <w:r w:rsidRPr="00043D43">
        <w:tab/>
      </w:r>
      <w:r w:rsidRPr="00043D43">
        <w:tab/>
      </w:r>
      <w:r w:rsidRPr="00043D43">
        <w:tab/>
        <w:t>_________________________________________</w:t>
      </w:r>
      <w:r w:rsidRPr="00043D43">
        <w:br/>
      </w:r>
      <w:r w:rsidRPr="00043D43">
        <w:tab/>
      </w:r>
      <w:r w:rsidRPr="00043D43">
        <w:tab/>
      </w:r>
      <w:r w:rsidRPr="00043D43">
        <w:tab/>
        <w:t>Dow Constantine, Chair, Growth Management Planning Council</w:t>
      </w:r>
    </w:p>
    <w:p w:rsidR="00096E1E" w:rsidRPr="00043D43" w:rsidRDefault="00682BBD" w:rsidP="006C2359"/>
    <w:p w:rsidR="00096E1E" w:rsidRPr="00043D43" w:rsidRDefault="00B61BD4" w:rsidP="006C2359">
      <w:r w:rsidRPr="00043D43">
        <w:t xml:space="preserve">Attachment A:  Policies and text relating to the </w:t>
      </w:r>
      <w:proofErr w:type="spellStart"/>
      <w:r w:rsidRPr="00043D43">
        <w:t>siting</w:t>
      </w:r>
      <w:proofErr w:type="spellEnd"/>
      <w:r w:rsidRPr="00043D43">
        <w:t xml:space="preserve"> of facilities and services</w:t>
      </w:r>
    </w:p>
    <w:p w:rsidR="00002529" w:rsidRPr="00043D43" w:rsidRDefault="00B61BD4" w:rsidP="006C2359">
      <w:r w:rsidRPr="00043D43">
        <w:t>Attachment B:  Appendix 5, Report of the School Siting Task Force</w:t>
      </w:r>
    </w:p>
    <w:sectPr w:rsidR="00002529" w:rsidRPr="00043D43" w:rsidSect="006C2359">
      <w:headerReference w:type="default" r:id="rId7"/>
      <w:footerReference w:type="default" r:id="rId8"/>
      <w:type w:val="continuous"/>
      <w:pgSz w:w="12240" w:h="15840" w:code="1"/>
      <w:pgMar w:top="1440" w:right="1008" w:bottom="1440" w:left="2448" w:header="1080" w:footer="720" w:gutter="0"/>
      <w:paperSrc w:first="15" w:other="15"/>
      <w:lnNumType w:countBy="1" w:distance="648" w:restart="continuou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D4" w:rsidRDefault="00B61BD4" w:rsidP="001D12C0">
      <w:r>
        <w:separator/>
      </w:r>
    </w:p>
  </w:endnote>
  <w:endnote w:type="continuationSeparator" w:id="0">
    <w:p w:rsidR="00B61BD4" w:rsidRDefault="00B61BD4" w:rsidP="001D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88" w:rsidRDefault="00682BBD">
    <w:pPr>
      <w:framePr w:w="29" w:h="17856" w:hRule="exact" w:hSpace="187" w:wrap="around" w:vAnchor="page" w:hAnchor="page" w:x="11593" w:y="1297" w:anchorLock="1"/>
      <w:pBdr>
        <w:left w:val="single" w:sz="12" w:space="1" w:color="auto"/>
      </w:pBdr>
    </w:pPr>
  </w:p>
  <w:p w:rsidR="006D1888" w:rsidRDefault="00682BBD" w:rsidP="00335790">
    <w:pPr>
      <w:pStyle w:val="Footer"/>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D4" w:rsidRDefault="00B61BD4" w:rsidP="001D12C0">
      <w:r>
        <w:separator/>
      </w:r>
    </w:p>
  </w:footnote>
  <w:footnote w:type="continuationSeparator" w:id="0">
    <w:p w:rsidR="00B61BD4" w:rsidRDefault="00B61BD4" w:rsidP="001D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88" w:rsidRDefault="00682BBD">
    <w:pPr>
      <w:framePr w:w="29" w:h="17856" w:hRule="exact" w:hSpace="187" w:wrap="around" w:vAnchor="page" w:hAnchor="page" w:x="2103" w:y="1297" w:anchorLock="1"/>
      <w:pBdr>
        <w:left w:val="double" w:sz="12" w:space="1" w:color="auto"/>
      </w:pBdr>
    </w:pPr>
  </w:p>
  <w:p w:rsidR="006D1888" w:rsidRDefault="00682BBD">
    <w:pPr>
      <w:pStyle w:val="Header"/>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B78"/>
    <w:multiLevelType w:val="singleLevel"/>
    <w:tmpl w:val="7A4C12C0"/>
    <w:lvl w:ilvl="0">
      <w:start w:val="1"/>
      <w:numFmt w:val="lowerLetter"/>
      <w:lvlText w:val="%1."/>
      <w:lvlJc w:val="left"/>
      <w:pPr>
        <w:tabs>
          <w:tab w:val="num" w:pos="1368"/>
        </w:tabs>
        <w:ind w:left="1368" w:hanging="360"/>
      </w:pPr>
      <w:rPr>
        <w:rFonts w:cs="Times New Roman" w:hint="default"/>
      </w:rPr>
    </w:lvl>
  </w:abstractNum>
  <w:abstractNum w:abstractNumId="1">
    <w:nsid w:val="18593C59"/>
    <w:multiLevelType w:val="singleLevel"/>
    <w:tmpl w:val="D884BCC0"/>
    <w:lvl w:ilvl="0">
      <w:start w:val="1"/>
      <w:numFmt w:val="lowerLetter"/>
      <w:lvlText w:val="%1."/>
      <w:lvlJc w:val="left"/>
      <w:pPr>
        <w:tabs>
          <w:tab w:val="num" w:pos="1365"/>
        </w:tabs>
        <w:ind w:left="1365" w:hanging="360"/>
      </w:pPr>
      <w:rPr>
        <w:rFonts w:cs="Times New Roman" w:hint="default"/>
      </w:rPr>
    </w:lvl>
  </w:abstractNum>
  <w:abstractNum w:abstractNumId="2">
    <w:nsid w:val="294576D8"/>
    <w:multiLevelType w:val="hybridMultilevel"/>
    <w:tmpl w:val="2548C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CE7451D"/>
    <w:multiLevelType w:val="singleLevel"/>
    <w:tmpl w:val="C50E4220"/>
    <w:lvl w:ilvl="0">
      <w:start w:val="2"/>
      <w:numFmt w:val="lowerLetter"/>
      <w:lvlText w:val="%1."/>
      <w:lvlJc w:val="left"/>
      <w:pPr>
        <w:tabs>
          <w:tab w:val="num" w:pos="1440"/>
        </w:tabs>
        <w:ind w:left="1440" w:hanging="432"/>
      </w:pPr>
      <w:rPr>
        <w:rFonts w:cs="Times New Roman" w:hint="default"/>
      </w:rPr>
    </w:lvl>
  </w:abstractNum>
  <w:abstractNum w:abstractNumId="4">
    <w:nsid w:val="2E9D0A54"/>
    <w:multiLevelType w:val="hybridMultilevel"/>
    <w:tmpl w:val="C4906D9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6BE678F"/>
    <w:multiLevelType w:val="singleLevel"/>
    <w:tmpl w:val="599C412A"/>
    <w:lvl w:ilvl="0">
      <w:start w:val="1"/>
      <w:numFmt w:val="decimal"/>
      <w:lvlText w:val="%1."/>
      <w:lvlJc w:val="left"/>
      <w:pPr>
        <w:tabs>
          <w:tab w:val="num" w:pos="360"/>
        </w:tabs>
        <w:ind w:left="360" w:hanging="360"/>
      </w:pPr>
      <w:rPr>
        <w:rFonts w:cs="Times New Roman"/>
        <w:b w:val="0"/>
        <w:bCs w:val="0"/>
        <w:i w:val="0"/>
        <w:iCs w:val="0"/>
      </w:rPr>
    </w:lvl>
  </w:abstractNum>
  <w:abstractNum w:abstractNumId="6">
    <w:nsid w:val="38B06CD0"/>
    <w:multiLevelType w:val="singleLevel"/>
    <w:tmpl w:val="744E7872"/>
    <w:lvl w:ilvl="0">
      <w:start w:val="2"/>
      <w:numFmt w:val="lowerLetter"/>
      <w:lvlText w:val="%1."/>
      <w:lvlJc w:val="left"/>
      <w:pPr>
        <w:tabs>
          <w:tab w:val="num" w:pos="1365"/>
        </w:tabs>
        <w:ind w:left="1365" w:hanging="360"/>
      </w:pPr>
      <w:rPr>
        <w:rFonts w:cs="Times New Roman" w:hint="default"/>
      </w:rPr>
    </w:lvl>
  </w:abstractNum>
  <w:abstractNum w:abstractNumId="7">
    <w:nsid w:val="39A53D11"/>
    <w:multiLevelType w:val="hybridMultilevel"/>
    <w:tmpl w:val="E31EB048"/>
    <w:lvl w:ilvl="0" w:tplc="BE94A506">
      <w:start w:val="1"/>
      <w:numFmt w:val="bullet"/>
      <w:lvlText w:val="-"/>
      <w:lvlJc w:val="left"/>
      <w:pPr>
        <w:ind w:left="1440" w:hanging="360"/>
      </w:pPr>
      <w:rPr>
        <w:rFonts w:ascii="Arial"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F0B405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4E054A49"/>
    <w:multiLevelType w:val="singleLevel"/>
    <w:tmpl w:val="A8B838E0"/>
    <w:lvl w:ilvl="0">
      <w:start w:val="1"/>
      <w:numFmt w:val="decimal"/>
      <w:lvlText w:val="%1."/>
      <w:lvlJc w:val="left"/>
      <w:pPr>
        <w:tabs>
          <w:tab w:val="num" w:pos="360"/>
        </w:tabs>
        <w:ind w:left="360" w:hanging="360"/>
      </w:pPr>
      <w:rPr>
        <w:rFonts w:cs="Times New Roman"/>
        <w:strike w:val="0"/>
        <w:dstrike w:val="0"/>
      </w:rPr>
    </w:lvl>
  </w:abstractNum>
  <w:abstractNum w:abstractNumId="10">
    <w:nsid w:val="4F890A58"/>
    <w:multiLevelType w:val="hybridMultilevel"/>
    <w:tmpl w:val="29A85BF8"/>
    <w:lvl w:ilvl="0" w:tplc="D9E60128">
      <w:start w:val="2"/>
      <w:numFmt w:val="lowerLetter"/>
      <w:lvlText w:val="%1."/>
      <w:lvlJc w:val="left"/>
      <w:pPr>
        <w:tabs>
          <w:tab w:val="num" w:pos="1365"/>
        </w:tabs>
        <w:ind w:left="13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D2249C"/>
    <w:multiLevelType w:val="singleLevel"/>
    <w:tmpl w:val="FF6424FE"/>
    <w:lvl w:ilvl="0">
      <w:start w:val="1"/>
      <w:numFmt w:val="decimal"/>
      <w:lvlText w:val="%1."/>
      <w:lvlJc w:val="left"/>
      <w:pPr>
        <w:tabs>
          <w:tab w:val="num" w:pos="360"/>
        </w:tabs>
        <w:ind w:left="360" w:hanging="360"/>
      </w:pPr>
      <w:rPr>
        <w:rFonts w:cs="Times New Roman"/>
      </w:rPr>
    </w:lvl>
  </w:abstractNum>
  <w:abstractNum w:abstractNumId="12">
    <w:nsid w:val="5AD4509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696F07D4"/>
    <w:multiLevelType w:val="singleLevel"/>
    <w:tmpl w:val="E8C691A0"/>
    <w:lvl w:ilvl="0">
      <w:start w:val="1"/>
      <w:numFmt w:val="decimal"/>
      <w:lvlText w:val="%1)"/>
      <w:lvlJc w:val="left"/>
      <w:pPr>
        <w:tabs>
          <w:tab w:val="num" w:pos="720"/>
        </w:tabs>
        <w:ind w:left="720" w:hanging="720"/>
      </w:pPr>
      <w:rPr>
        <w:rFonts w:cs="Times New Roman" w:hint="default"/>
      </w:rPr>
    </w:lvl>
  </w:abstractNum>
  <w:abstractNum w:abstractNumId="14">
    <w:nsid w:val="789113F2"/>
    <w:multiLevelType w:val="singleLevel"/>
    <w:tmpl w:val="CD7EE734"/>
    <w:lvl w:ilvl="0">
      <w:start w:val="1"/>
      <w:numFmt w:val="lowerLetter"/>
      <w:lvlText w:val="%1."/>
      <w:lvlJc w:val="left"/>
      <w:pPr>
        <w:tabs>
          <w:tab w:val="num" w:pos="1443"/>
        </w:tabs>
        <w:ind w:left="1443" w:hanging="435"/>
      </w:pPr>
      <w:rPr>
        <w:rFonts w:cs="Times New Roman" w:hint="default"/>
      </w:rPr>
    </w:lvl>
  </w:abstractNum>
  <w:num w:numId="1">
    <w:abstractNumId w:val="13"/>
  </w:num>
  <w:num w:numId="2">
    <w:abstractNumId w:val="11"/>
  </w:num>
  <w:num w:numId="3">
    <w:abstractNumId w:val="8"/>
  </w:num>
  <w:num w:numId="4">
    <w:abstractNumId w:val="2"/>
  </w:num>
  <w:num w:numId="5">
    <w:abstractNumId w:val="1"/>
  </w:num>
  <w:num w:numId="6">
    <w:abstractNumId w:val="9"/>
  </w:num>
  <w:num w:numId="7">
    <w:abstractNumId w:val="14"/>
  </w:num>
  <w:num w:numId="8">
    <w:abstractNumId w:val="3"/>
  </w:num>
  <w:num w:numId="9">
    <w:abstractNumId w:val="0"/>
  </w:num>
  <w:num w:numId="10">
    <w:abstractNumId w:val="5"/>
  </w:num>
  <w:num w:numId="11">
    <w:abstractNumId w:val="6"/>
  </w:num>
  <w:num w:numId="12">
    <w:abstractNumId w:val="12"/>
  </w:num>
  <w:num w:numId="13">
    <w:abstractNumId w:val="10"/>
  </w:num>
  <w:num w:numId="14">
    <w:abstractNumId w:val="9"/>
    <w:lvlOverride w:ilvl="0">
      <w:startOverride w:val="1"/>
    </w:lvlOverride>
  </w:num>
  <w:num w:numId="15">
    <w:abstractNumId w:val="1"/>
    <w:lvlOverride w:ilvl="0">
      <w:startOverride w:val="1"/>
    </w:lvlOverride>
  </w:num>
  <w:num w:numId="16">
    <w:abstractNumId w:val="14"/>
    <w:lvlOverride w:ilvl="0">
      <w:startOverride w:val="1"/>
    </w:lvlOverride>
  </w:num>
  <w:num w:numId="17">
    <w:abstractNumId w:val="0"/>
    <w:lvlOverride w:ilvl="0">
      <w:startOverride w:val="1"/>
    </w:lvlOverride>
  </w:num>
  <w:num w:numId="18">
    <w:abstractNumId w:val="3"/>
    <w:lvlOverride w:ilvl="0">
      <w:startOverride w:val="2"/>
    </w:lvlOverride>
  </w:num>
  <w:num w:numId="19">
    <w:abstractNumId w:val="12"/>
    <w:lvlOverride w:ilvl="0">
      <w:startOverride w:val="1"/>
    </w:lvlOverride>
  </w:num>
  <w:num w:numId="20">
    <w:abstractNumId w:val="6"/>
    <w:lvlOverride w:ilvl="0">
      <w:startOverride w:val="2"/>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701"/>
  <w:doNotTrackMoves/>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F4106B"/>
    <w:rsid w:val="0003437D"/>
    <w:rsid w:val="00064CAD"/>
    <w:rsid w:val="00242E7E"/>
    <w:rsid w:val="00491B53"/>
    <w:rsid w:val="00682BBD"/>
    <w:rsid w:val="00775C29"/>
    <w:rsid w:val="0093493F"/>
    <w:rsid w:val="00AA5588"/>
    <w:rsid w:val="00B61BD4"/>
    <w:rsid w:val="00E3758F"/>
    <w:rsid w:val="00F41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51D"/>
    <w:rPr>
      <w:rFonts w:ascii="Times New Roman" w:hAnsi="Times New Roman"/>
      <w:sz w:val="24"/>
      <w:szCs w:val="24"/>
    </w:rPr>
  </w:style>
  <w:style w:type="paragraph" w:styleId="Heading1">
    <w:name w:val="heading 1"/>
    <w:basedOn w:val="Normal"/>
    <w:next w:val="Normal"/>
    <w:link w:val="Heading1Char"/>
    <w:uiPriority w:val="99"/>
    <w:qFormat/>
    <w:rsid w:val="0067751D"/>
    <w:pPr>
      <w:spacing w:after="180"/>
      <w:outlineLvl w:val="0"/>
    </w:pPr>
    <w:rPr>
      <w:b/>
      <w:bCs/>
      <w:spacing w:val="80"/>
      <w:sz w:val="26"/>
      <w:szCs w:val="26"/>
      <w:u w:val="words"/>
    </w:rPr>
  </w:style>
  <w:style w:type="paragraph" w:styleId="Heading2">
    <w:name w:val="heading 2"/>
    <w:basedOn w:val="Normal"/>
    <w:next w:val="Normal"/>
    <w:link w:val="Heading2Char"/>
    <w:uiPriority w:val="99"/>
    <w:qFormat/>
    <w:rsid w:val="0067751D"/>
    <w:pPr>
      <w:spacing w:after="180"/>
      <w:outlineLvl w:val="1"/>
    </w:pPr>
    <w:rPr>
      <w:b/>
      <w:bCs/>
      <w:i/>
      <w:iCs/>
      <w:spacing w:val="40"/>
      <w:sz w:val="26"/>
      <w:szCs w:val="26"/>
    </w:rPr>
  </w:style>
  <w:style w:type="paragraph" w:styleId="Heading3">
    <w:name w:val="heading 3"/>
    <w:basedOn w:val="Normal"/>
    <w:next w:val="NormalIndent"/>
    <w:link w:val="Heading3Char"/>
    <w:uiPriority w:val="99"/>
    <w:qFormat/>
    <w:rsid w:val="0067751D"/>
    <w:pPr>
      <w:spacing w:after="180"/>
      <w:outlineLvl w:val="2"/>
    </w:pPr>
    <w:rPr>
      <w:i/>
      <w:iCs/>
      <w:spacing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FE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3FE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3FE2"/>
    <w:rPr>
      <w:rFonts w:ascii="Cambria" w:hAnsi="Cambria" w:cs="Times New Roman"/>
      <w:b/>
      <w:bCs/>
      <w:sz w:val="26"/>
      <w:szCs w:val="26"/>
    </w:rPr>
  </w:style>
  <w:style w:type="paragraph" w:styleId="NormalIndent">
    <w:name w:val="Normal Indent"/>
    <w:basedOn w:val="Normal"/>
    <w:uiPriority w:val="99"/>
    <w:rsid w:val="0067751D"/>
    <w:pPr>
      <w:ind w:left="504"/>
    </w:pPr>
  </w:style>
  <w:style w:type="paragraph" w:styleId="Footer">
    <w:name w:val="footer"/>
    <w:basedOn w:val="Normal"/>
    <w:link w:val="FooterChar"/>
    <w:uiPriority w:val="99"/>
    <w:rsid w:val="0067751D"/>
    <w:pPr>
      <w:tabs>
        <w:tab w:val="center" w:pos="4320"/>
        <w:tab w:val="right" w:pos="8640"/>
      </w:tabs>
    </w:pPr>
  </w:style>
  <w:style w:type="character" w:customStyle="1" w:styleId="FooterChar">
    <w:name w:val="Footer Char"/>
    <w:basedOn w:val="DefaultParagraphFont"/>
    <w:link w:val="Footer"/>
    <w:uiPriority w:val="99"/>
    <w:semiHidden/>
    <w:locked/>
    <w:rsid w:val="00563FE2"/>
    <w:rPr>
      <w:rFonts w:ascii="Times New Roman" w:hAnsi="Times New Roman" w:cs="Times New Roman"/>
      <w:sz w:val="24"/>
      <w:szCs w:val="24"/>
    </w:rPr>
  </w:style>
  <w:style w:type="character" w:styleId="PageNumber">
    <w:name w:val="page number"/>
    <w:basedOn w:val="DefaultParagraphFont"/>
    <w:uiPriority w:val="99"/>
    <w:rsid w:val="0067751D"/>
    <w:rPr>
      <w:rFonts w:ascii="Courier New" w:hAnsi="Courier New" w:cs="Courier New"/>
      <w:sz w:val="24"/>
      <w:szCs w:val="24"/>
    </w:rPr>
  </w:style>
  <w:style w:type="paragraph" w:styleId="Header">
    <w:name w:val="header"/>
    <w:basedOn w:val="Normal"/>
    <w:link w:val="HeaderChar"/>
    <w:uiPriority w:val="99"/>
    <w:rsid w:val="0067751D"/>
    <w:pPr>
      <w:tabs>
        <w:tab w:val="center" w:pos="4320"/>
        <w:tab w:val="right" w:pos="8640"/>
      </w:tabs>
    </w:pPr>
  </w:style>
  <w:style w:type="character" w:customStyle="1" w:styleId="HeaderChar">
    <w:name w:val="Header Char"/>
    <w:basedOn w:val="DefaultParagraphFont"/>
    <w:link w:val="Header"/>
    <w:uiPriority w:val="99"/>
    <w:semiHidden/>
    <w:locked/>
    <w:rsid w:val="00563FE2"/>
    <w:rPr>
      <w:rFonts w:ascii="Times New Roman" w:hAnsi="Times New Roman" w:cs="Times New Roman"/>
      <w:sz w:val="24"/>
      <w:szCs w:val="24"/>
    </w:rPr>
  </w:style>
  <w:style w:type="paragraph" w:customStyle="1" w:styleId="EnvelopeReturn1">
    <w:name w:val="Envelope Return1"/>
    <w:basedOn w:val="Normal"/>
    <w:uiPriority w:val="99"/>
    <w:rsid w:val="0067751D"/>
    <w:rPr>
      <w:sz w:val="20"/>
      <w:szCs w:val="20"/>
    </w:rPr>
  </w:style>
  <w:style w:type="paragraph" w:customStyle="1" w:styleId="EnvelopeAddress1">
    <w:name w:val="Envelope Address1"/>
    <w:basedOn w:val="Normal"/>
    <w:uiPriority w:val="99"/>
    <w:rsid w:val="0067751D"/>
    <w:pPr>
      <w:framePr w:w="7920" w:h="1980" w:hRule="exact" w:hSpace="180" w:wrap="auto" w:hAnchor="text" w:xAlign="center" w:yAlign="bottom"/>
      <w:ind w:left="2880"/>
    </w:pPr>
  </w:style>
  <w:style w:type="paragraph" w:styleId="EnvelopeAddress">
    <w:name w:val="envelope address"/>
    <w:basedOn w:val="Normal"/>
    <w:uiPriority w:val="99"/>
    <w:rsid w:val="0067751D"/>
    <w:pPr>
      <w:framePr w:w="7920" w:h="1980" w:hRule="exact" w:hSpace="180" w:wrap="auto" w:hAnchor="page" w:xAlign="center" w:yAlign="bottom"/>
      <w:ind w:left="2880"/>
    </w:pPr>
  </w:style>
  <w:style w:type="paragraph" w:styleId="EnvelopeReturn">
    <w:name w:val="envelope return"/>
    <w:basedOn w:val="Normal"/>
    <w:uiPriority w:val="99"/>
    <w:rsid w:val="0067751D"/>
    <w:rPr>
      <w:sz w:val="20"/>
      <w:szCs w:val="20"/>
    </w:rPr>
  </w:style>
  <w:style w:type="paragraph" w:customStyle="1" w:styleId="Flush1CS1">
    <w:name w:val="Flush 1 &lt;CS 1&gt;"/>
    <w:basedOn w:val="Normal"/>
    <w:uiPriority w:val="99"/>
    <w:rsid w:val="0067751D"/>
  </w:style>
  <w:style w:type="paragraph" w:customStyle="1" w:styleId="Courier10">
    <w:name w:val="Courier 10"/>
    <w:basedOn w:val="Normal"/>
    <w:uiPriority w:val="99"/>
    <w:rsid w:val="0067751D"/>
    <w:rPr>
      <w:rFonts w:ascii="Courier New" w:hAnsi="Courier New" w:cs="Courier New"/>
      <w:sz w:val="20"/>
      <w:szCs w:val="20"/>
    </w:rPr>
  </w:style>
  <w:style w:type="paragraph" w:customStyle="1" w:styleId="Courier12">
    <w:name w:val="Courier 12"/>
    <w:basedOn w:val="Normal"/>
    <w:uiPriority w:val="99"/>
    <w:rsid w:val="0067751D"/>
    <w:rPr>
      <w:rFonts w:ascii="Courier New" w:hAnsi="Courier New" w:cs="Courier New"/>
    </w:rPr>
  </w:style>
  <w:style w:type="paragraph" w:customStyle="1" w:styleId="CGTimes11">
    <w:name w:val="CG Times 11"/>
    <w:basedOn w:val="Normal"/>
    <w:uiPriority w:val="99"/>
    <w:rsid w:val="0067751D"/>
    <w:rPr>
      <w:rFonts w:ascii="CG Times" w:hAnsi="CG Times" w:cs="CG Times"/>
      <w:sz w:val="22"/>
      <w:szCs w:val="22"/>
    </w:rPr>
  </w:style>
  <w:style w:type="paragraph" w:customStyle="1" w:styleId="Flush4CS4">
    <w:name w:val="Flush 4 &lt;CS 4&gt;"/>
    <w:uiPriority w:val="99"/>
    <w:rsid w:val="0067751D"/>
    <w:pPr>
      <w:tabs>
        <w:tab w:val="left" w:pos="2016"/>
        <w:tab w:val="right" w:pos="6960"/>
        <w:tab w:val="right" w:pos="8400"/>
      </w:tabs>
      <w:spacing w:after="240" w:line="260" w:lineRule="exact"/>
      <w:ind w:left="1512"/>
    </w:pPr>
    <w:rPr>
      <w:rFonts w:cs="CG Times (WN)"/>
      <w:sz w:val="24"/>
      <w:szCs w:val="24"/>
    </w:rPr>
  </w:style>
  <w:style w:type="character" w:styleId="LineNumber">
    <w:name w:val="line number"/>
    <w:basedOn w:val="DefaultParagraphFont"/>
    <w:uiPriority w:val="99"/>
    <w:rsid w:val="0067751D"/>
    <w:rPr>
      <w:rFonts w:ascii="Times New Roman" w:hAnsi="Times New Roman" w:cs="Times New Roman"/>
      <w:sz w:val="24"/>
      <w:szCs w:val="24"/>
    </w:rPr>
  </w:style>
  <w:style w:type="paragraph" w:customStyle="1" w:styleId="Font-Arial-11">
    <w:name w:val="Font-Arial-11"/>
    <w:basedOn w:val="Normal"/>
    <w:uiPriority w:val="99"/>
    <w:rsid w:val="00BE0B06"/>
    <w:rPr>
      <w:rFonts w:ascii="Arial" w:hAnsi="Arial" w:cs="Arial"/>
      <w:sz w:val="22"/>
      <w:szCs w:val="22"/>
    </w:rPr>
  </w:style>
  <w:style w:type="paragraph" w:styleId="BodyText">
    <w:name w:val="Body Text"/>
    <w:basedOn w:val="Normal"/>
    <w:link w:val="BodyTextChar"/>
    <w:uiPriority w:val="99"/>
    <w:rsid w:val="00296E0D"/>
    <w:rPr>
      <w:rFonts w:ascii="Arial" w:hAnsi="Arial" w:cs="Arial"/>
      <w:sz w:val="20"/>
      <w:szCs w:val="20"/>
    </w:rPr>
  </w:style>
  <w:style w:type="character" w:customStyle="1" w:styleId="BodyTextChar">
    <w:name w:val="Body Text Char"/>
    <w:basedOn w:val="DefaultParagraphFont"/>
    <w:link w:val="BodyText"/>
    <w:uiPriority w:val="99"/>
    <w:semiHidden/>
    <w:locked/>
    <w:rsid w:val="00563FE2"/>
    <w:rPr>
      <w:rFonts w:ascii="Times New Roman" w:hAnsi="Times New Roman" w:cs="Times New Roman"/>
      <w:sz w:val="24"/>
      <w:szCs w:val="24"/>
    </w:rPr>
  </w:style>
  <w:style w:type="paragraph" w:styleId="BodyText2">
    <w:name w:val="Body Text 2"/>
    <w:basedOn w:val="Normal"/>
    <w:link w:val="BodyText2Char"/>
    <w:uiPriority w:val="99"/>
    <w:rsid w:val="00296E0D"/>
    <w:pPr>
      <w:spacing w:after="120"/>
      <w:ind w:left="360"/>
    </w:pPr>
    <w:rPr>
      <w:rFonts w:ascii="Arial" w:hAnsi="Arial" w:cs="Arial"/>
      <w:sz w:val="20"/>
      <w:szCs w:val="20"/>
    </w:rPr>
  </w:style>
  <w:style w:type="character" w:customStyle="1" w:styleId="BodyText2Char">
    <w:name w:val="Body Text 2 Char"/>
    <w:basedOn w:val="DefaultParagraphFont"/>
    <w:link w:val="BodyText2"/>
    <w:uiPriority w:val="99"/>
    <w:semiHidden/>
    <w:locked/>
    <w:rsid w:val="00563FE2"/>
    <w:rPr>
      <w:rFonts w:ascii="Times New Roman" w:hAnsi="Times New Roman" w:cs="Times New Roman"/>
      <w:sz w:val="24"/>
      <w:szCs w:val="24"/>
    </w:rPr>
  </w:style>
  <w:style w:type="paragraph" w:customStyle="1" w:styleId="policy">
    <w:name w:val="policy"/>
    <w:basedOn w:val="BodyText"/>
    <w:uiPriority w:val="99"/>
    <w:rsid w:val="00296E0D"/>
    <w:pPr>
      <w:tabs>
        <w:tab w:val="left" w:pos="1008"/>
      </w:tabs>
      <w:ind w:left="1008" w:hanging="1008"/>
    </w:pPr>
  </w:style>
  <w:style w:type="paragraph" w:customStyle="1" w:styleId="Sub-policy">
    <w:name w:val="Sub-policy"/>
    <w:basedOn w:val="BodyText"/>
    <w:uiPriority w:val="99"/>
    <w:rsid w:val="00296E0D"/>
    <w:pPr>
      <w:ind w:left="1368" w:hanging="360"/>
    </w:pPr>
  </w:style>
  <w:style w:type="paragraph" w:customStyle="1" w:styleId="sub-sub-policy">
    <w:name w:val="sub-sub-policy"/>
    <w:basedOn w:val="BodyText"/>
    <w:uiPriority w:val="99"/>
    <w:rsid w:val="00296E0D"/>
    <w:pPr>
      <w:ind w:left="1728" w:hanging="360"/>
    </w:pPr>
  </w:style>
  <w:style w:type="paragraph" w:styleId="BodyTextIndent2">
    <w:name w:val="Body Text Indent 2"/>
    <w:basedOn w:val="Normal"/>
    <w:link w:val="BodyTextIndent2Char"/>
    <w:uiPriority w:val="99"/>
    <w:rsid w:val="00296E0D"/>
    <w:pPr>
      <w:ind w:left="1440" w:hanging="435"/>
    </w:pPr>
    <w:rPr>
      <w:rFonts w:ascii="Arial" w:hAnsi="Arial" w:cs="Arial"/>
      <w:b/>
      <w:bCs/>
      <w:color w:val="0000FF"/>
      <w:u w:val="single"/>
    </w:rPr>
  </w:style>
  <w:style w:type="character" w:customStyle="1" w:styleId="BodyTextIndent2Char">
    <w:name w:val="Body Text Indent 2 Char"/>
    <w:basedOn w:val="DefaultParagraphFont"/>
    <w:link w:val="BodyTextIndent2"/>
    <w:uiPriority w:val="99"/>
    <w:semiHidden/>
    <w:locked/>
    <w:rsid w:val="00563FE2"/>
    <w:rPr>
      <w:rFonts w:ascii="Times New Roman" w:hAnsi="Times New Roman" w:cs="Times New Roman"/>
      <w:sz w:val="24"/>
      <w:szCs w:val="24"/>
    </w:rPr>
  </w:style>
  <w:style w:type="paragraph" w:styleId="BodyTextIndent3">
    <w:name w:val="Body Text Indent 3"/>
    <w:basedOn w:val="Normal"/>
    <w:link w:val="BodyTextIndent3Char"/>
    <w:uiPriority w:val="99"/>
    <w:rsid w:val="00296E0D"/>
    <w:pPr>
      <w:ind w:left="990" w:hanging="99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sid w:val="00563FE2"/>
    <w:rPr>
      <w:rFonts w:ascii="Times New Roman" w:hAnsi="Times New Roman" w:cs="Times New Roman"/>
      <w:sz w:val="16"/>
      <w:szCs w:val="16"/>
    </w:rPr>
  </w:style>
  <w:style w:type="paragraph" w:styleId="BalloonText">
    <w:name w:val="Balloon Text"/>
    <w:basedOn w:val="Normal"/>
    <w:link w:val="BalloonTextChar"/>
    <w:uiPriority w:val="99"/>
    <w:semiHidden/>
    <w:rsid w:val="00296E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FE2"/>
    <w:rPr>
      <w:rFonts w:ascii="Times New Roman" w:hAnsi="Times New Roman" w:cs="Times New Roman"/>
      <w:sz w:val="2"/>
    </w:rPr>
  </w:style>
  <w:style w:type="paragraph" w:styleId="ListParagraph">
    <w:name w:val="List Paragraph"/>
    <w:basedOn w:val="Normal"/>
    <w:uiPriority w:val="99"/>
    <w:qFormat/>
    <w:rsid w:val="006C2359"/>
    <w:pPr>
      <w:spacing w:after="200" w:line="276" w:lineRule="auto"/>
      <w:ind w:left="720"/>
      <w:contextualSpacing/>
    </w:pPr>
    <w:rPr>
      <w:rFonts w:ascii="Calibri" w:hAnsi="Calibri" w:cs="Calibri"/>
      <w:sz w:val="22"/>
      <w:szCs w:val="22"/>
    </w:rPr>
  </w:style>
  <w:style w:type="table" w:styleId="TableGrid">
    <w:name w:val="Table Grid"/>
    <w:basedOn w:val="TableNormal"/>
    <w:uiPriority w:val="99"/>
    <w:rsid w:val="0093156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2866544">
      <w:marLeft w:val="0"/>
      <w:marRight w:val="0"/>
      <w:marTop w:val="0"/>
      <w:marBottom w:val="0"/>
      <w:divBdr>
        <w:top w:val="none" w:sz="0" w:space="0" w:color="auto"/>
        <w:left w:val="none" w:sz="0" w:space="0" w:color="auto"/>
        <w:bottom w:val="none" w:sz="0" w:space="0" w:color="auto"/>
        <w:right w:val="none" w:sz="0" w:space="0" w:color="auto"/>
      </w:divBdr>
    </w:div>
    <w:div w:id="1132866545">
      <w:marLeft w:val="0"/>
      <w:marRight w:val="0"/>
      <w:marTop w:val="0"/>
      <w:marBottom w:val="0"/>
      <w:divBdr>
        <w:top w:val="none" w:sz="0" w:space="0" w:color="auto"/>
        <w:left w:val="none" w:sz="0" w:space="0" w:color="auto"/>
        <w:bottom w:val="none" w:sz="0" w:space="0" w:color="auto"/>
        <w:right w:val="none" w:sz="0" w:space="0" w:color="auto"/>
      </w:divBdr>
    </w:div>
    <w:div w:id="1132866546">
      <w:marLeft w:val="0"/>
      <w:marRight w:val="0"/>
      <w:marTop w:val="0"/>
      <w:marBottom w:val="0"/>
      <w:divBdr>
        <w:top w:val="none" w:sz="0" w:space="0" w:color="auto"/>
        <w:left w:val="none" w:sz="0" w:space="0" w:color="auto"/>
        <w:bottom w:val="none" w:sz="0" w:space="0" w:color="auto"/>
        <w:right w:val="none" w:sz="0" w:space="0" w:color="auto"/>
      </w:divBdr>
    </w:div>
    <w:div w:id="1132866547">
      <w:marLeft w:val="0"/>
      <w:marRight w:val="0"/>
      <w:marTop w:val="0"/>
      <w:marBottom w:val="0"/>
      <w:divBdr>
        <w:top w:val="none" w:sz="0" w:space="0" w:color="auto"/>
        <w:left w:val="none" w:sz="0" w:space="0" w:color="auto"/>
        <w:bottom w:val="none" w:sz="0" w:space="0" w:color="auto"/>
        <w:right w:val="none" w:sz="0" w:space="0" w:color="auto"/>
      </w:divBdr>
    </w:div>
    <w:div w:id="1132866548">
      <w:marLeft w:val="0"/>
      <w:marRight w:val="0"/>
      <w:marTop w:val="0"/>
      <w:marBottom w:val="0"/>
      <w:divBdr>
        <w:top w:val="none" w:sz="0" w:space="0" w:color="auto"/>
        <w:left w:val="none" w:sz="0" w:space="0" w:color="auto"/>
        <w:bottom w:val="none" w:sz="0" w:space="0" w:color="auto"/>
        <w:right w:val="none" w:sz="0" w:space="0" w:color="auto"/>
      </w:divBdr>
    </w:div>
    <w:div w:id="1132866549">
      <w:marLeft w:val="0"/>
      <w:marRight w:val="0"/>
      <w:marTop w:val="0"/>
      <w:marBottom w:val="0"/>
      <w:divBdr>
        <w:top w:val="none" w:sz="0" w:space="0" w:color="auto"/>
        <w:left w:val="none" w:sz="0" w:space="0" w:color="auto"/>
        <w:bottom w:val="none" w:sz="0" w:space="0" w:color="auto"/>
        <w:right w:val="none" w:sz="0" w:space="0" w:color="auto"/>
      </w:divBdr>
    </w:div>
    <w:div w:id="11328665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283</Words>
  <Characters>1618</Characters>
  <Application>Microsoft Office Word</Application>
  <DocSecurity>0</DocSecurity>
  <Lines>13</Lines>
  <Paragraphs>3</Paragraphs>
  <ScaleCrop>false</ScaleCrop>
  <Company>ORPP</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Template</dc:title>
  <dc:creator>Kamuron Gurol</dc:creator>
  <cp:lastModifiedBy>wolfka</cp:lastModifiedBy>
  <cp:revision>7</cp:revision>
  <cp:lastPrinted>2006-03-23T17:20:00Z</cp:lastPrinted>
  <dcterms:created xsi:type="dcterms:W3CDTF">2012-05-23T16:49:00Z</dcterms:created>
  <dcterms:modified xsi:type="dcterms:W3CDTF">2012-05-24T17:27:00Z</dcterms:modified>
</cp:coreProperties>
</file>