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DE9F" w14:textId="77777777" w:rsidR="00406911" w:rsidRPr="00EB4933" w:rsidRDefault="00DE6DB4" w:rsidP="00406911">
      <w:pPr>
        <w:jc w:val="center"/>
        <w:rPr>
          <w:rFonts w:ascii="Cambria" w:hAnsi="Cambria"/>
          <w:b/>
          <w:bCs/>
          <w:sz w:val="52"/>
          <w:szCs w:val="52"/>
        </w:rPr>
      </w:pPr>
      <w:r>
        <w:rPr>
          <w:noProof/>
        </w:rPr>
        <w:drawing>
          <wp:anchor distT="47625" distB="47625" distL="47625" distR="47625" simplePos="0" relativeHeight="251657728" behindDoc="0" locked="0" layoutInCell="1" allowOverlap="0" wp14:anchorId="2188CB81" wp14:editId="17F3E7F0">
            <wp:simplePos x="0" y="0"/>
            <wp:positionH relativeFrom="column">
              <wp:posOffset>-127635</wp:posOffset>
            </wp:positionH>
            <wp:positionV relativeFrom="line">
              <wp:posOffset>-205740</wp:posOffset>
            </wp:positionV>
            <wp:extent cx="1407795" cy="1397000"/>
            <wp:effectExtent l="0" t="0" r="0" b="0"/>
            <wp:wrapSquare wrapText="bothSides"/>
            <wp:docPr id="3" name="Picture 5" descr="Ingraham High School. The best of the best.">
              <a:hlinkClick xmlns:a="http://schemas.openxmlformats.org/drawingml/2006/main" r:id="rId8" tgtFrame="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raham High School. The best of the best.">
                      <a:hlinkClick r:id="rId8" tgtFrame="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911" w:rsidRPr="00EB4933">
        <w:rPr>
          <w:rFonts w:ascii="Cambria" w:hAnsi="Cambria"/>
          <w:b/>
          <w:bCs/>
          <w:sz w:val="52"/>
          <w:szCs w:val="52"/>
        </w:rPr>
        <w:t>Ingraham Teen Health Center</w:t>
      </w:r>
    </w:p>
    <w:p w14:paraId="09FF4871" w14:textId="77777777" w:rsidR="00406911" w:rsidRPr="00406911" w:rsidRDefault="00406911" w:rsidP="00406911">
      <w:pPr>
        <w:jc w:val="center"/>
        <w:rPr>
          <w:rFonts w:ascii="Arial Black" w:hAnsi="Arial Black"/>
          <w:bCs/>
          <w:sz w:val="52"/>
          <w:szCs w:val="52"/>
        </w:rPr>
      </w:pPr>
      <w:r w:rsidRPr="00EB4933">
        <w:rPr>
          <w:rFonts w:ascii="Cambria" w:hAnsi="Cambria"/>
          <w:b/>
          <w:bCs/>
          <w:sz w:val="52"/>
          <w:szCs w:val="52"/>
        </w:rPr>
        <w:t xml:space="preserve"> </w:t>
      </w:r>
      <w:r w:rsidRPr="00406911">
        <w:rPr>
          <w:rFonts w:ascii="Comic Sans MS" w:hAnsi="Comic Sans MS"/>
          <w:b/>
          <w:bCs/>
          <w:sz w:val="52"/>
          <w:szCs w:val="52"/>
        </w:rPr>
        <w:t xml:space="preserve"> </w:t>
      </w:r>
    </w:p>
    <w:p w14:paraId="218ABFE4" w14:textId="77777777" w:rsidR="00406911" w:rsidRDefault="00406911">
      <w:pPr>
        <w:jc w:val="center"/>
        <w:rPr>
          <w:rFonts w:ascii="Arial Black" w:hAnsi="Arial Black"/>
          <w:bCs/>
          <w:sz w:val="28"/>
        </w:rPr>
      </w:pPr>
    </w:p>
    <w:p w14:paraId="62F04114" w14:textId="77777777" w:rsidR="00406911" w:rsidRDefault="00406911">
      <w:pPr>
        <w:rPr>
          <w:rFonts w:ascii="Arial Black" w:hAnsi="Arial Black"/>
          <w:sz w:val="20"/>
        </w:rPr>
      </w:pPr>
    </w:p>
    <w:p w14:paraId="35FD7F66" w14:textId="77777777" w:rsidR="00636823" w:rsidRDefault="00636823">
      <w:pPr>
        <w:rPr>
          <w:rFonts w:ascii="Arial" w:hAnsi="Arial" w:cs="Arial"/>
          <w:sz w:val="20"/>
        </w:rPr>
      </w:pPr>
    </w:p>
    <w:p w14:paraId="590D2B71" w14:textId="77777777" w:rsidR="00C80850" w:rsidRPr="00782670" w:rsidRDefault="00C80850">
      <w:pPr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 xml:space="preserve">Dear </w:t>
      </w:r>
      <w:r w:rsidR="00A6255E" w:rsidRPr="00782670">
        <w:rPr>
          <w:rFonts w:ascii="Cambria" w:hAnsi="Cambria" w:cs="Arial"/>
          <w:sz w:val="22"/>
          <w:szCs w:val="22"/>
        </w:rPr>
        <w:t>Families</w:t>
      </w:r>
      <w:r w:rsidRPr="00782670">
        <w:rPr>
          <w:rFonts w:ascii="Cambria" w:hAnsi="Cambria" w:cs="Arial"/>
          <w:sz w:val="22"/>
          <w:szCs w:val="22"/>
        </w:rPr>
        <w:t>,</w:t>
      </w:r>
    </w:p>
    <w:p w14:paraId="69488183" w14:textId="77777777" w:rsidR="00C80850" w:rsidRPr="00782670" w:rsidRDefault="00C80850">
      <w:pPr>
        <w:rPr>
          <w:rFonts w:ascii="Cambria" w:hAnsi="Cambria"/>
          <w:sz w:val="22"/>
          <w:szCs w:val="22"/>
        </w:rPr>
      </w:pPr>
    </w:p>
    <w:p w14:paraId="1D9D7B46" w14:textId="77777777" w:rsidR="00C80850" w:rsidRPr="00782670" w:rsidRDefault="00C80850">
      <w:pPr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>Did you know</w:t>
      </w:r>
      <w:r w:rsidR="0092728C" w:rsidRPr="00782670">
        <w:rPr>
          <w:rFonts w:ascii="Cambria" w:hAnsi="Cambria" w:cs="Arial"/>
          <w:sz w:val="22"/>
          <w:szCs w:val="22"/>
        </w:rPr>
        <w:t xml:space="preserve"> that your son or daughter can get health care at </w:t>
      </w:r>
      <w:r w:rsidR="00CA55C8" w:rsidRPr="00782670">
        <w:rPr>
          <w:rFonts w:ascii="Cambria" w:hAnsi="Cambria" w:cs="Arial"/>
          <w:sz w:val="22"/>
          <w:szCs w:val="22"/>
        </w:rPr>
        <w:t>t</w:t>
      </w:r>
      <w:r w:rsidRPr="00782670">
        <w:rPr>
          <w:rFonts w:ascii="Cambria" w:hAnsi="Cambria" w:cs="Arial"/>
          <w:sz w:val="22"/>
          <w:szCs w:val="22"/>
        </w:rPr>
        <w:t xml:space="preserve">he </w:t>
      </w:r>
      <w:r w:rsidR="006771CF" w:rsidRPr="00782670">
        <w:rPr>
          <w:rFonts w:ascii="Cambria" w:hAnsi="Cambria" w:cs="Arial"/>
          <w:sz w:val="22"/>
          <w:szCs w:val="22"/>
        </w:rPr>
        <w:t xml:space="preserve">Ingraham </w:t>
      </w:r>
      <w:r w:rsidRPr="00782670">
        <w:rPr>
          <w:rFonts w:ascii="Cambria" w:hAnsi="Cambria" w:cs="Arial"/>
          <w:sz w:val="22"/>
          <w:szCs w:val="22"/>
        </w:rPr>
        <w:t>Teen Health Center</w:t>
      </w:r>
      <w:r w:rsidR="0092728C" w:rsidRPr="00782670">
        <w:rPr>
          <w:rFonts w:ascii="Cambria" w:hAnsi="Cambria" w:cs="Arial"/>
          <w:sz w:val="22"/>
          <w:szCs w:val="22"/>
        </w:rPr>
        <w:t>?  The health center</w:t>
      </w:r>
      <w:r w:rsidR="003C2F5C" w:rsidRPr="00782670">
        <w:rPr>
          <w:rFonts w:ascii="Cambria" w:hAnsi="Cambria" w:cs="Arial"/>
          <w:sz w:val="22"/>
          <w:szCs w:val="22"/>
        </w:rPr>
        <w:t>,</w:t>
      </w:r>
      <w:r w:rsidR="00CA55C8" w:rsidRPr="00782670">
        <w:rPr>
          <w:rFonts w:ascii="Cambria" w:hAnsi="Cambria" w:cs="Arial"/>
          <w:sz w:val="22"/>
          <w:szCs w:val="22"/>
        </w:rPr>
        <w:t xml:space="preserve"> </w:t>
      </w:r>
      <w:r w:rsidR="003C2F5C" w:rsidRPr="00782670">
        <w:rPr>
          <w:rFonts w:ascii="Cambria" w:hAnsi="Cambria" w:cs="Arial"/>
          <w:sz w:val="22"/>
          <w:szCs w:val="22"/>
        </w:rPr>
        <w:t xml:space="preserve">which </w:t>
      </w:r>
      <w:r w:rsidRPr="00782670">
        <w:rPr>
          <w:rFonts w:ascii="Cambria" w:hAnsi="Cambria" w:cs="Arial"/>
          <w:sz w:val="22"/>
          <w:szCs w:val="22"/>
        </w:rPr>
        <w:t xml:space="preserve">is </w:t>
      </w:r>
      <w:r w:rsidR="006771CF" w:rsidRPr="00782670">
        <w:rPr>
          <w:rFonts w:ascii="Cambria" w:hAnsi="Cambria" w:cs="Arial"/>
          <w:sz w:val="22"/>
          <w:szCs w:val="22"/>
        </w:rPr>
        <w:t>located in the school</w:t>
      </w:r>
      <w:r w:rsidR="003C2F5C" w:rsidRPr="00782670">
        <w:rPr>
          <w:rFonts w:ascii="Cambria" w:hAnsi="Cambria" w:cs="Arial"/>
          <w:sz w:val="22"/>
          <w:szCs w:val="22"/>
        </w:rPr>
        <w:t>,</w:t>
      </w:r>
      <w:r w:rsidR="006771CF" w:rsidRPr="00782670">
        <w:rPr>
          <w:rFonts w:ascii="Cambria" w:hAnsi="Cambria" w:cs="Arial"/>
          <w:sz w:val="22"/>
          <w:szCs w:val="22"/>
        </w:rPr>
        <w:t xml:space="preserve"> is </w:t>
      </w:r>
      <w:r w:rsidRPr="00782670">
        <w:rPr>
          <w:rFonts w:ascii="Cambria" w:hAnsi="Cambria" w:cs="Arial"/>
          <w:sz w:val="22"/>
          <w:szCs w:val="22"/>
        </w:rPr>
        <w:t xml:space="preserve">open during the school year </w:t>
      </w:r>
      <w:r w:rsidR="006771CF" w:rsidRPr="00782670">
        <w:rPr>
          <w:rFonts w:ascii="Cambria" w:hAnsi="Cambria" w:cs="Arial"/>
          <w:sz w:val="22"/>
          <w:szCs w:val="22"/>
        </w:rPr>
        <w:t>to</w:t>
      </w:r>
      <w:r w:rsidRPr="00782670">
        <w:rPr>
          <w:rFonts w:ascii="Cambria" w:hAnsi="Cambria" w:cs="Arial"/>
          <w:sz w:val="22"/>
          <w:szCs w:val="22"/>
        </w:rPr>
        <w:t xml:space="preserve"> </w:t>
      </w:r>
      <w:r w:rsidR="007D4343" w:rsidRPr="00782670">
        <w:rPr>
          <w:rFonts w:ascii="Cambria" w:hAnsi="Cambria" w:cs="Arial"/>
          <w:sz w:val="22"/>
          <w:szCs w:val="22"/>
        </w:rPr>
        <w:t>provide</w:t>
      </w:r>
      <w:r w:rsidR="00611430" w:rsidRPr="00782670">
        <w:rPr>
          <w:rFonts w:ascii="Cambria" w:hAnsi="Cambria" w:cs="Arial"/>
          <w:sz w:val="22"/>
          <w:szCs w:val="22"/>
        </w:rPr>
        <w:t xml:space="preserve"> health care and mental health counseling</w:t>
      </w:r>
      <w:r w:rsidR="005E54F5" w:rsidRPr="00782670">
        <w:rPr>
          <w:rFonts w:ascii="Cambria" w:hAnsi="Cambria" w:cs="Arial"/>
          <w:sz w:val="22"/>
          <w:szCs w:val="22"/>
        </w:rPr>
        <w:t>.</w:t>
      </w:r>
      <w:r w:rsidR="003C2F5C" w:rsidRPr="00782670">
        <w:rPr>
          <w:rFonts w:ascii="Cambria" w:hAnsi="Cambria" w:cs="Arial"/>
          <w:sz w:val="22"/>
          <w:szCs w:val="22"/>
        </w:rPr>
        <w:t xml:space="preserve"> </w:t>
      </w:r>
      <w:r w:rsidR="005E54F5" w:rsidRPr="00782670">
        <w:rPr>
          <w:rFonts w:ascii="Cambria" w:hAnsi="Cambria" w:cs="Arial"/>
          <w:sz w:val="22"/>
          <w:szCs w:val="22"/>
        </w:rPr>
        <w:t>The health center</w:t>
      </w:r>
      <w:r w:rsidR="003C2F5C" w:rsidRPr="00782670">
        <w:rPr>
          <w:rFonts w:ascii="Cambria" w:hAnsi="Cambria" w:cs="Arial"/>
          <w:sz w:val="22"/>
          <w:szCs w:val="22"/>
        </w:rPr>
        <w:t xml:space="preserve"> is</w:t>
      </w:r>
      <w:r w:rsidR="00611430" w:rsidRPr="00782670">
        <w:rPr>
          <w:rFonts w:ascii="Cambria" w:hAnsi="Cambria" w:cs="Arial"/>
          <w:sz w:val="22"/>
          <w:szCs w:val="22"/>
        </w:rPr>
        <w:t xml:space="preserve"> </w:t>
      </w:r>
      <w:r w:rsidRPr="00782670">
        <w:rPr>
          <w:rFonts w:ascii="Cambria" w:hAnsi="Cambria" w:cs="Arial"/>
          <w:sz w:val="22"/>
          <w:szCs w:val="22"/>
        </w:rPr>
        <w:t xml:space="preserve">available to all </w:t>
      </w:r>
      <w:r w:rsidR="00611430" w:rsidRPr="00782670">
        <w:rPr>
          <w:rFonts w:ascii="Cambria" w:hAnsi="Cambria" w:cs="Arial"/>
          <w:sz w:val="22"/>
          <w:szCs w:val="22"/>
        </w:rPr>
        <w:t xml:space="preserve">Ingraham </w:t>
      </w:r>
      <w:r w:rsidRPr="00782670">
        <w:rPr>
          <w:rFonts w:ascii="Cambria" w:hAnsi="Cambria" w:cs="Arial"/>
          <w:sz w:val="22"/>
          <w:szCs w:val="22"/>
        </w:rPr>
        <w:t>students</w:t>
      </w:r>
      <w:r w:rsidR="0092728C" w:rsidRPr="00782670">
        <w:rPr>
          <w:rFonts w:ascii="Cambria" w:hAnsi="Cambria" w:cs="Arial"/>
          <w:sz w:val="22"/>
          <w:szCs w:val="22"/>
        </w:rPr>
        <w:t>.</w:t>
      </w:r>
      <w:r w:rsidRPr="00782670">
        <w:rPr>
          <w:rFonts w:ascii="Cambria" w:hAnsi="Cambria" w:cs="Arial"/>
          <w:sz w:val="22"/>
          <w:szCs w:val="22"/>
        </w:rPr>
        <w:t xml:space="preserve"> </w:t>
      </w:r>
    </w:p>
    <w:p w14:paraId="3D8EE97F" w14:textId="77777777" w:rsidR="00611430" w:rsidRPr="00782670" w:rsidRDefault="00611430">
      <w:pPr>
        <w:rPr>
          <w:rFonts w:ascii="Cambria" w:hAnsi="Cambria"/>
          <w:b/>
          <w:sz w:val="22"/>
          <w:szCs w:val="22"/>
        </w:rPr>
      </w:pPr>
    </w:p>
    <w:p w14:paraId="2EA08867" w14:textId="77777777" w:rsidR="00C80850" w:rsidRPr="00782670" w:rsidRDefault="00C80850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 xml:space="preserve">Our services include immunizations, </w:t>
      </w:r>
      <w:r w:rsidR="00CB2E79" w:rsidRPr="00782670">
        <w:rPr>
          <w:rFonts w:ascii="Cambria" w:hAnsi="Cambria" w:cs="Arial"/>
          <w:sz w:val="22"/>
          <w:szCs w:val="22"/>
        </w:rPr>
        <w:t xml:space="preserve">routine physicals, sports physicals, treatment for acute and chronic illness, </w:t>
      </w:r>
      <w:r w:rsidRPr="00782670">
        <w:rPr>
          <w:rFonts w:ascii="Cambria" w:hAnsi="Cambria" w:cs="Arial"/>
          <w:sz w:val="22"/>
          <w:szCs w:val="22"/>
        </w:rPr>
        <w:t>asthma management, reproductive health care, and mental health counseling</w:t>
      </w:r>
      <w:r w:rsidR="0095104A" w:rsidRPr="00782670">
        <w:rPr>
          <w:rFonts w:ascii="Cambria" w:hAnsi="Cambria" w:cs="Arial"/>
          <w:sz w:val="22"/>
          <w:szCs w:val="22"/>
        </w:rPr>
        <w:t xml:space="preserve"> and referral</w:t>
      </w:r>
      <w:r w:rsidRPr="00782670">
        <w:rPr>
          <w:rFonts w:ascii="Cambria" w:hAnsi="Cambria" w:cs="Arial"/>
          <w:sz w:val="22"/>
          <w:szCs w:val="22"/>
        </w:rPr>
        <w:t>.</w:t>
      </w:r>
    </w:p>
    <w:p w14:paraId="5F9D9409" w14:textId="77777777" w:rsidR="00C80850" w:rsidRPr="00782670" w:rsidRDefault="00C80850">
      <w:pPr>
        <w:spacing w:after="60"/>
        <w:rPr>
          <w:rFonts w:ascii="Cambria" w:hAnsi="Cambria" w:cs="Arial"/>
          <w:sz w:val="22"/>
          <w:szCs w:val="22"/>
        </w:rPr>
      </w:pPr>
    </w:p>
    <w:p w14:paraId="3B44F516" w14:textId="7F0CA74F" w:rsidR="00C80850" w:rsidRPr="00782670" w:rsidRDefault="00C80850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 xml:space="preserve">The staff is trained to understand and treat the special health care needs of teens. Our team </w:t>
      </w:r>
      <w:r w:rsidR="00406911" w:rsidRPr="00782670">
        <w:rPr>
          <w:rFonts w:ascii="Cambria" w:hAnsi="Cambria" w:cs="Arial"/>
          <w:sz w:val="22"/>
          <w:szCs w:val="22"/>
        </w:rPr>
        <w:t xml:space="preserve">includes </w:t>
      </w:r>
      <w:r w:rsidR="00406911" w:rsidRPr="00782670">
        <w:rPr>
          <w:rFonts w:ascii="Cambria" w:hAnsi="Cambria" w:cs="Arial"/>
          <w:b/>
          <w:sz w:val="22"/>
          <w:szCs w:val="22"/>
        </w:rPr>
        <w:t>Teri</w:t>
      </w:r>
      <w:r w:rsidR="00761D07" w:rsidRPr="00782670">
        <w:rPr>
          <w:rFonts w:ascii="Cambria" w:hAnsi="Cambria" w:cs="Arial"/>
          <w:b/>
          <w:sz w:val="22"/>
          <w:szCs w:val="22"/>
        </w:rPr>
        <w:t xml:space="preserve"> Ginster</w:t>
      </w:r>
      <w:r w:rsidR="00A944F8" w:rsidRPr="00782670">
        <w:rPr>
          <w:rFonts w:ascii="Cambria" w:hAnsi="Cambria" w:cs="Arial"/>
          <w:sz w:val="22"/>
          <w:szCs w:val="22"/>
        </w:rPr>
        <w:t xml:space="preserve">, the </w:t>
      </w:r>
      <w:r w:rsidR="006771CF" w:rsidRPr="00782670">
        <w:rPr>
          <w:rFonts w:ascii="Cambria" w:hAnsi="Cambria" w:cs="Arial"/>
          <w:sz w:val="22"/>
          <w:szCs w:val="22"/>
        </w:rPr>
        <w:t>N</w:t>
      </w:r>
      <w:r w:rsidR="00AD7AF6" w:rsidRPr="00782670">
        <w:rPr>
          <w:rFonts w:ascii="Cambria" w:hAnsi="Cambria" w:cs="Arial"/>
          <w:sz w:val="22"/>
          <w:szCs w:val="22"/>
        </w:rPr>
        <w:t xml:space="preserve">urse </w:t>
      </w:r>
      <w:r w:rsidR="006771CF" w:rsidRPr="00782670">
        <w:rPr>
          <w:rFonts w:ascii="Cambria" w:hAnsi="Cambria" w:cs="Arial"/>
          <w:sz w:val="22"/>
          <w:szCs w:val="22"/>
        </w:rPr>
        <w:t>P</w:t>
      </w:r>
      <w:r w:rsidRPr="00782670">
        <w:rPr>
          <w:rFonts w:ascii="Cambria" w:hAnsi="Cambria" w:cs="Arial"/>
          <w:sz w:val="22"/>
          <w:szCs w:val="22"/>
        </w:rPr>
        <w:t>ractitioner</w:t>
      </w:r>
      <w:r w:rsidR="00A944F8" w:rsidRPr="00782670">
        <w:rPr>
          <w:rFonts w:ascii="Cambria" w:hAnsi="Cambria" w:cs="Arial"/>
          <w:sz w:val="22"/>
          <w:szCs w:val="22"/>
        </w:rPr>
        <w:t>;</w:t>
      </w:r>
      <w:r w:rsidRPr="00782670">
        <w:rPr>
          <w:rFonts w:ascii="Cambria" w:hAnsi="Cambria" w:cs="Arial"/>
          <w:sz w:val="22"/>
          <w:szCs w:val="22"/>
        </w:rPr>
        <w:t xml:space="preserve"> </w:t>
      </w:r>
      <w:r w:rsidR="00AD07C8" w:rsidRPr="00782670">
        <w:rPr>
          <w:rFonts w:ascii="Cambria" w:hAnsi="Cambria" w:cs="Arial"/>
          <w:b/>
          <w:sz w:val="22"/>
          <w:szCs w:val="22"/>
        </w:rPr>
        <w:t>Elenora Von</w:t>
      </w:r>
      <w:r w:rsidR="00DA6D1F">
        <w:rPr>
          <w:rFonts w:ascii="Cambria" w:hAnsi="Cambria" w:cs="Arial"/>
          <w:b/>
          <w:sz w:val="22"/>
          <w:szCs w:val="22"/>
        </w:rPr>
        <w:t xml:space="preserve">  </w:t>
      </w:r>
      <w:r w:rsidR="00DA6D1F" w:rsidRPr="00DA6D1F">
        <w:rPr>
          <w:rFonts w:ascii="Cambria" w:hAnsi="Cambria" w:cs="Arial"/>
          <w:bCs/>
          <w:sz w:val="22"/>
          <w:szCs w:val="22"/>
        </w:rPr>
        <w:t>and</w:t>
      </w:r>
      <w:r w:rsidR="00DA6D1F">
        <w:rPr>
          <w:rFonts w:ascii="Cambria" w:hAnsi="Cambria" w:cs="Arial"/>
          <w:b/>
          <w:sz w:val="22"/>
          <w:szCs w:val="22"/>
        </w:rPr>
        <w:t xml:space="preserve"> Sara Miner,</w:t>
      </w:r>
      <w:r w:rsidR="00AD07C8" w:rsidRPr="00782670">
        <w:rPr>
          <w:rFonts w:ascii="Cambria" w:hAnsi="Cambria" w:cs="Arial"/>
          <w:b/>
          <w:sz w:val="22"/>
          <w:szCs w:val="22"/>
        </w:rPr>
        <w:t xml:space="preserve"> </w:t>
      </w:r>
      <w:r w:rsidR="00A944F8" w:rsidRPr="00782670">
        <w:rPr>
          <w:rFonts w:ascii="Cambria" w:hAnsi="Cambria" w:cs="Arial"/>
          <w:sz w:val="22"/>
          <w:szCs w:val="22"/>
        </w:rPr>
        <w:t xml:space="preserve">the </w:t>
      </w:r>
      <w:r w:rsidR="006771CF" w:rsidRPr="00782670">
        <w:rPr>
          <w:rFonts w:ascii="Cambria" w:hAnsi="Cambria" w:cs="Arial"/>
          <w:sz w:val="22"/>
          <w:szCs w:val="22"/>
        </w:rPr>
        <w:t>M</w:t>
      </w:r>
      <w:r w:rsidRPr="00782670">
        <w:rPr>
          <w:rFonts w:ascii="Cambria" w:hAnsi="Cambria" w:cs="Arial"/>
          <w:sz w:val="22"/>
          <w:szCs w:val="22"/>
        </w:rPr>
        <w:t xml:space="preserve">ental </w:t>
      </w:r>
      <w:r w:rsidR="006771CF" w:rsidRPr="00782670">
        <w:rPr>
          <w:rFonts w:ascii="Cambria" w:hAnsi="Cambria" w:cs="Arial"/>
          <w:sz w:val="22"/>
          <w:szCs w:val="22"/>
        </w:rPr>
        <w:t>Health C</w:t>
      </w:r>
      <w:r w:rsidRPr="00782670">
        <w:rPr>
          <w:rFonts w:ascii="Cambria" w:hAnsi="Cambria" w:cs="Arial"/>
          <w:sz w:val="22"/>
          <w:szCs w:val="22"/>
        </w:rPr>
        <w:t>ounselor</w:t>
      </w:r>
      <w:r w:rsidR="00DA6D1F">
        <w:rPr>
          <w:rFonts w:ascii="Cambria" w:hAnsi="Cambria" w:cs="Arial"/>
          <w:sz w:val="22"/>
          <w:szCs w:val="22"/>
        </w:rPr>
        <w:t>s</w:t>
      </w:r>
      <w:r w:rsidR="00A944F8" w:rsidRPr="00782670">
        <w:rPr>
          <w:rFonts w:ascii="Cambria" w:hAnsi="Cambria" w:cs="Arial"/>
          <w:sz w:val="22"/>
          <w:szCs w:val="22"/>
        </w:rPr>
        <w:t>;</w:t>
      </w:r>
      <w:r w:rsidRPr="00782670">
        <w:rPr>
          <w:rFonts w:ascii="Cambria" w:hAnsi="Cambria" w:cs="Arial"/>
          <w:sz w:val="22"/>
          <w:szCs w:val="22"/>
        </w:rPr>
        <w:t xml:space="preserve"> and</w:t>
      </w:r>
      <w:r w:rsidR="00B56459">
        <w:rPr>
          <w:rFonts w:ascii="Cambria" w:hAnsi="Cambria" w:cs="Arial"/>
          <w:sz w:val="22"/>
          <w:szCs w:val="22"/>
        </w:rPr>
        <w:t xml:space="preserve"> </w:t>
      </w:r>
      <w:r w:rsidR="00B56459" w:rsidRPr="001E23D8">
        <w:rPr>
          <w:rFonts w:ascii="Cambria" w:hAnsi="Cambria" w:cs="Arial"/>
          <w:b/>
          <w:bCs/>
          <w:sz w:val="22"/>
          <w:szCs w:val="22"/>
        </w:rPr>
        <w:t>Teresa Gallardo</w:t>
      </w:r>
      <w:r w:rsidR="00A944F8" w:rsidRPr="00782670">
        <w:rPr>
          <w:rFonts w:ascii="Cambria" w:hAnsi="Cambria" w:cs="Arial"/>
          <w:sz w:val="22"/>
          <w:szCs w:val="22"/>
        </w:rPr>
        <w:t xml:space="preserve">, the </w:t>
      </w:r>
      <w:r w:rsidR="006771CF" w:rsidRPr="00782670">
        <w:rPr>
          <w:rFonts w:ascii="Cambria" w:hAnsi="Cambria" w:cs="Arial"/>
          <w:sz w:val="22"/>
          <w:szCs w:val="22"/>
        </w:rPr>
        <w:t>Clinic</w:t>
      </w:r>
      <w:r w:rsidRPr="00782670">
        <w:rPr>
          <w:rFonts w:ascii="Cambria" w:hAnsi="Cambria" w:cs="Arial"/>
          <w:sz w:val="22"/>
          <w:szCs w:val="22"/>
        </w:rPr>
        <w:t xml:space="preserve"> </w:t>
      </w:r>
      <w:r w:rsidR="003C2F5C" w:rsidRPr="00782670">
        <w:rPr>
          <w:rFonts w:ascii="Cambria" w:hAnsi="Cambria" w:cs="Arial"/>
          <w:sz w:val="22"/>
          <w:szCs w:val="22"/>
        </w:rPr>
        <w:t>C</w:t>
      </w:r>
      <w:r w:rsidRPr="00782670">
        <w:rPr>
          <w:rFonts w:ascii="Cambria" w:hAnsi="Cambria" w:cs="Arial"/>
          <w:sz w:val="22"/>
          <w:szCs w:val="22"/>
        </w:rPr>
        <w:t xml:space="preserve">oordinator. </w:t>
      </w:r>
      <w:r w:rsidR="00A944F8" w:rsidRPr="00782670">
        <w:rPr>
          <w:rFonts w:ascii="Cambria" w:hAnsi="Cambria" w:cs="Arial"/>
          <w:sz w:val="22"/>
          <w:szCs w:val="22"/>
        </w:rPr>
        <w:t>A</w:t>
      </w:r>
      <w:r w:rsidR="003C2F5C" w:rsidRPr="00782670">
        <w:rPr>
          <w:rFonts w:ascii="Cambria" w:hAnsi="Cambria" w:cs="Arial"/>
          <w:sz w:val="22"/>
          <w:szCs w:val="22"/>
        </w:rPr>
        <w:t xml:space="preserve">ll </w:t>
      </w:r>
      <w:r w:rsidRPr="00782670">
        <w:rPr>
          <w:rFonts w:ascii="Cambria" w:hAnsi="Cambria" w:cs="Arial"/>
          <w:sz w:val="22"/>
          <w:szCs w:val="22"/>
        </w:rPr>
        <w:t xml:space="preserve">work closely with </w:t>
      </w:r>
      <w:r w:rsidR="00A6255E" w:rsidRPr="00782670">
        <w:rPr>
          <w:rFonts w:ascii="Cambria" w:hAnsi="Cambria" w:cs="Arial"/>
          <w:sz w:val="22"/>
          <w:szCs w:val="22"/>
        </w:rPr>
        <w:t>Janet Boyett</w:t>
      </w:r>
      <w:r w:rsidR="00B56459">
        <w:rPr>
          <w:rFonts w:ascii="Cambria" w:hAnsi="Cambria" w:cs="Arial"/>
          <w:sz w:val="22"/>
          <w:szCs w:val="22"/>
        </w:rPr>
        <w:t xml:space="preserve"> and Elissa </w:t>
      </w:r>
      <w:r w:rsidR="0011408E">
        <w:rPr>
          <w:rFonts w:ascii="Cambria" w:hAnsi="Cambria" w:cs="Arial"/>
          <w:sz w:val="22"/>
          <w:szCs w:val="22"/>
        </w:rPr>
        <w:t>Snetsinger</w:t>
      </w:r>
      <w:r w:rsidR="00A6255E" w:rsidRPr="00782670">
        <w:rPr>
          <w:rFonts w:ascii="Cambria" w:hAnsi="Cambria" w:cs="Arial"/>
          <w:sz w:val="22"/>
          <w:szCs w:val="22"/>
        </w:rPr>
        <w:t xml:space="preserve">, the </w:t>
      </w:r>
      <w:r w:rsidR="00095F23">
        <w:rPr>
          <w:rFonts w:ascii="Cambria" w:hAnsi="Cambria" w:cs="Arial"/>
          <w:sz w:val="22"/>
          <w:szCs w:val="22"/>
        </w:rPr>
        <w:t>S</w:t>
      </w:r>
      <w:r w:rsidRPr="00782670">
        <w:rPr>
          <w:rFonts w:ascii="Cambria" w:hAnsi="Cambria" w:cs="Arial"/>
          <w:sz w:val="22"/>
          <w:szCs w:val="22"/>
        </w:rPr>
        <w:t xml:space="preserve">chool </w:t>
      </w:r>
      <w:r w:rsidR="00095F23">
        <w:rPr>
          <w:rFonts w:ascii="Cambria" w:hAnsi="Cambria" w:cs="Arial"/>
          <w:sz w:val="22"/>
          <w:szCs w:val="22"/>
        </w:rPr>
        <w:t>N</w:t>
      </w:r>
      <w:r w:rsidRPr="00782670">
        <w:rPr>
          <w:rFonts w:ascii="Cambria" w:hAnsi="Cambria" w:cs="Arial"/>
          <w:sz w:val="22"/>
          <w:szCs w:val="22"/>
        </w:rPr>
        <w:t>urse</w:t>
      </w:r>
      <w:r w:rsidR="0011408E">
        <w:rPr>
          <w:rFonts w:ascii="Cambria" w:hAnsi="Cambria" w:cs="Arial"/>
          <w:sz w:val="22"/>
          <w:szCs w:val="22"/>
        </w:rPr>
        <w:t>s</w:t>
      </w:r>
      <w:r w:rsidRPr="00782670">
        <w:rPr>
          <w:rFonts w:ascii="Cambria" w:hAnsi="Cambria" w:cs="Arial"/>
          <w:sz w:val="22"/>
          <w:szCs w:val="22"/>
        </w:rPr>
        <w:t>.</w:t>
      </w:r>
    </w:p>
    <w:p w14:paraId="5F7B2255" w14:textId="77777777" w:rsidR="00C80850" w:rsidRPr="00782670" w:rsidRDefault="00C80850">
      <w:pPr>
        <w:pStyle w:val="Header"/>
        <w:tabs>
          <w:tab w:val="clear" w:pos="4320"/>
          <w:tab w:val="clear" w:pos="8640"/>
        </w:tabs>
        <w:spacing w:after="60"/>
        <w:rPr>
          <w:rFonts w:ascii="Cambria" w:hAnsi="Cambria" w:cs="Arial"/>
          <w:sz w:val="22"/>
          <w:szCs w:val="22"/>
        </w:rPr>
      </w:pPr>
    </w:p>
    <w:p w14:paraId="11E112D0" w14:textId="77777777" w:rsidR="00C80850" w:rsidRPr="00782670" w:rsidRDefault="00653841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>Our</w:t>
      </w:r>
      <w:r w:rsidR="0095104A" w:rsidRPr="00782670">
        <w:rPr>
          <w:rFonts w:ascii="Cambria" w:hAnsi="Cambria" w:cs="Arial"/>
          <w:sz w:val="22"/>
          <w:szCs w:val="22"/>
        </w:rPr>
        <w:t xml:space="preserve"> </w:t>
      </w:r>
      <w:r w:rsidR="009525C8" w:rsidRPr="00782670">
        <w:rPr>
          <w:rFonts w:ascii="Cambria" w:hAnsi="Cambria" w:cs="Arial"/>
          <w:sz w:val="22"/>
          <w:szCs w:val="22"/>
        </w:rPr>
        <w:t>goals are to provide early detection and treatment of illness, to encourage teens to live positive lives, to teach teens how to use health care systems effectively</w:t>
      </w:r>
      <w:r w:rsidR="00EC7A54" w:rsidRPr="00782670">
        <w:rPr>
          <w:rFonts w:ascii="Cambria" w:hAnsi="Cambria" w:cs="Arial"/>
          <w:sz w:val="22"/>
          <w:szCs w:val="22"/>
        </w:rPr>
        <w:t>,</w:t>
      </w:r>
      <w:r w:rsidR="009525C8" w:rsidRPr="00782670">
        <w:rPr>
          <w:rFonts w:ascii="Cambria" w:hAnsi="Cambria" w:cs="Arial"/>
          <w:sz w:val="22"/>
          <w:szCs w:val="22"/>
        </w:rPr>
        <w:t xml:space="preserve"> and to encourage family communication around health issues. We work in partnership with teens, their families, </w:t>
      </w:r>
      <w:r w:rsidR="005E54F5" w:rsidRPr="00782670">
        <w:rPr>
          <w:rFonts w:ascii="Cambria" w:hAnsi="Cambria" w:cs="Arial"/>
          <w:sz w:val="22"/>
          <w:szCs w:val="22"/>
        </w:rPr>
        <w:t xml:space="preserve">and </w:t>
      </w:r>
      <w:r w:rsidR="009525C8" w:rsidRPr="00782670">
        <w:rPr>
          <w:rFonts w:ascii="Cambria" w:hAnsi="Cambria" w:cs="Arial"/>
          <w:sz w:val="22"/>
          <w:szCs w:val="22"/>
        </w:rPr>
        <w:t>the school</w:t>
      </w:r>
      <w:r w:rsidR="005E54F5" w:rsidRPr="00782670">
        <w:rPr>
          <w:rFonts w:ascii="Cambria" w:hAnsi="Cambria" w:cs="Arial"/>
          <w:sz w:val="22"/>
          <w:szCs w:val="22"/>
        </w:rPr>
        <w:t xml:space="preserve"> to support the academic success of the students at Ingraham</w:t>
      </w:r>
      <w:r w:rsidR="009525C8" w:rsidRPr="00782670">
        <w:rPr>
          <w:rFonts w:ascii="Cambria" w:hAnsi="Cambria" w:cs="Arial"/>
          <w:sz w:val="22"/>
          <w:szCs w:val="22"/>
        </w:rPr>
        <w:t>.</w:t>
      </w:r>
    </w:p>
    <w:p w14:paraId="029B79AD" w14:textId="77777777" w:rsidR="00C80850" w:rsidRPr="00782670" w:rsidRDefault="00C80850">
      <w:pPr>
        <w:pStyle w:val="Header"/>
        <w:tabs>
          <w:tab w:val="clear" w:pos="4320"/>
          <w:tab w:val="clear" w:pos="8640"/>
        </w:tabs>
        <w:spacing w:after="60"/>
        <w:rPr>
          <w:rFonts w:ascii="Cambria" w:hAnsi="Cambria" w:cs="Arial"/>
          <w:sz w:val="22"/>
          <w:szCs w:val="22"/>
        </w:rPr>
      </w:pPr>
    </w:p>
    <w:p w14:paraId="21979999" w14:textId="45B013C0" w:rsidR="00C80850" w:rsidRPr="00782670" w:rsidRDefault="00653841" w:rsidP="00A6255E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>We are</w:t>
      </w:r>
      <w:r w:rsidR="00AD7AF6" w:rsidRPr="00782670">
        <w:rPr>
          <w:rFonts w:ascii="Cambria" w:hAnsi="Cambria" w:cs="Arial"/>
          <w:sz w:val="22"/>
          <w:szCs w:val="22"/>
        </w:rPr>
        <w:t xml:space="preserve"> </w:t>
      </w:r>
      <w:r w:rsidR="00A6255E" w:rsidRPr="00782670">
        <w:rPr>
          <w:rFonts w:ascii="Cambria" w:hAnsi="Cambria" w:cs="Arial"/>
          <w:sz w:val="22"/>
          <w:szCs w:val="22"/>
        </w:rPr>
        <w:t>accessible</w:t>
      </w:r>
      <w:r w:rsidR="00AD7AF6" w:rsidRPr="00782670">
        <w:rPr>
          <w:rFonts w:ascii="Cambria" w:hAnsi="Cambria" w:cs="Arial"/>
          <w:sz w:val="22"/>
          <w:szCs w:val="22"/>
        </w:rPr>
        <w:t xml:space="preserve"> </w:t>
      </w:r>
      <w:r w:rsidR="006771CF" w:rsidRPr="00782670">
        <w:rPr>
          <w:rFonts w:ascii="Cambria" w:hAnsi="Cambria" w:cs="Arial"/>
          <w:sz w:val="22"/>
          <w:szCs w:val="22"/>
        </w:rPr>
        <w:t>every day</w:t>
      </w:r>
      <w:r w:rsidR="00AD7AF6" w:rsidRPr="00782670">
        <w:rPr>
          <w:rFonts w:ascii="Cambria" w:hAnsi="Cambria" w:cs="Arial"/>
          <w:sz w:val="22"/>
          <w:szCs w:val="22"/>
        </w:rPr>
        <w:t xml:space="preserve"> </w:t>
      </w:r>
      <w:r w:rsidRPr="00782670">
        <w:rPr>
          <w:rFonts w:ascii="Cambria" w:hAnsi="Cambria" w:cs="Arial"/>
          <w:sz w:val="22"/>
          <w:szCs w:val="22"/>
        </w:rPr>
        <w:t>that school is in session</w:t>
      </w:r>
      <w:r w:rsidR="006771CF" w:rsidRPr="00782670">
        <w:rPr>
          <w:rFonts w:ascii="Cambria" w:hAnsi="Cambria" w:cs="Arial"/>
          <w:sz w:val="22"/>
          <w:szCs w:val="22"/>
        </w:rPr>
        <w:t xml:space="preserve"> so students can be seen at a time that is convenient for their schedule</w:t>
      </w:r>
      <w:r w:rsidR="00AD7AF6" w:rsidRPr="00782670">
        <w:rPr>
          <w:rFonts w:ascii="Cambria" w:hAnsi="Cambria" w:cs="Arial"/>
          <w:sz w:val="22"/>
          <w:szCs w:val="22"/>
        </w:rPr>
        <w:t>.</w:t>
      </w:r>
      <w:r w:rsidR="00A6255E" w:rsidRPr="00782670">
        <w:rPr>
          <w:rFonts w:ascii="Cambria" w:hAnsi="Cambria" w:cs="Arial"/>
          <w:sz w:val="22"/>
          <w:szCs w:val="22"/>
        </w:rPr>
        <w:t xml:space="preserve">  We offer phone, telehealth, and in person visits.  </w:t>
      </w:r>
      <w:r w:rsidR="00330084">
        <w:rPr>
          <w:rFonts w:ascii="Cambria" w:hAnsi="Cambria" w:cs="Arial"/>
          <w:sz w:val="22"/>
          <w:szCs w:val="22"/>
        </w:rPr>
        <w:t xml:space="preserve">Students can drop in or call 206-205-0430 to schedule a visit.  </w:t>
      </w:r>
      <w:r w:rsidR="00A6255E" w:rsidRPr="00782670">
        <w:rPr>
          <w:rFonts w:ascii="Cambria" w:hAnsi="Cambria" w:cs="Arial"/>
          <w:sz w:val="22"/>
          <w:szCs w:val="22"/>
        </w:rPr>
        <w:t>Due to Covid</w:t>
      </w:r>
      <w:r w:rsidR="00782670" w:rsidRPr="00782670">
        <w:rPr>
          <w:rFonts w:ascii="Cambria" w:hAnsi="Cambria" w:cs="Arial"/>
          <w:sz w:val="22"/>
          <w:szCs w:val="22"/>
        </w:rPr>
        <w:t>-</w:t>
      </w:r>
      <w:r w:rsidR="00A6255E" w:rsidRPr="00782670">
        <w:rPr>
          <w:rFonts w:ascii="Cambria" w:hAnsi="Cambria" w:cs="Arial"/>
          <w:sz w:val="22"/>
          <w:szCs w:val="22"/>
        </w:rPr>
        <w:t>19.  The following safety measures have been implemented</w:t>
      </w:r>
      <w:r w:rsidR="00782670" w:rsidRPr="00782670">
        <w:rPr>
          <w:rFonts w:ascii="Cambria" w:hAnsi="Cambria" w:cs="Arial"/>
          <w:sz w:val="22"/>
          <w:szCs w:val="22"/>
        </w:rPr>
        <w:t>:</w:t>
      </w:r>
    </w:p>
    <w:p w14:paraId="4FEC3B74" w14:textId="77777777" w:rsidR="00A6255E" w:rsidRPr="00782670" w:rsidRDefault="00A6255E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>Prescreening for Covid19 symptoms or exposures</w:t>
      </w:r>
    </w:p>
    <w:p w14:paraId="34B1BCD0" w14:textId="77777777" w:rsidR="00A6255E" w:rsidRPr="00782670" w:rsidRDefault="00A6255E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>Limiting number of students in the clinic to allow for social distancing</w:t>
      </w:r>
    </w:p>
    <w:p w14:paraId="21A55214" w14:textId="77777777" w:rsidR="00A6255E" w:rsidRPr="00782670" w:rsidRDefault="00A6255E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>Masking and goo</w:t>
      </w:r>
      <w:r w:rsidR="003A1799" w:rsidRPr="00782670">
        <w:rPr>
          <w:rFonts w:ascii="Cambria" w:hAnsi="Cambria" w:cs="Arial"/>
          <w:sz w:val="22"/>
          <w:szCs w:val="22"/>
        </w:rPr>
        <w:t>d hand hygiene</w:t>
      </w:r>
    </w:p>
    <w:p w14:paraId="5E4A8CED" w14:textId="77777777" w:rsidR="003A1799" w:rsidRPr="00782670" w:rsidRDefault="003A1799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>Access to the school building is limited and extra cleaning protocols are in place</w:t>
      </w:r>
    </w:p>
    <w:p w14:paraId="6D0D3AC2" w14:textId="77777777" w:rsidR="00A6255E" w:rsidRPr="00782670" w:rsidRDefault="00A6255E" w:rsidP="00A6255E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="Cambria" w:hAnsi="Cambria" w:cs="Arial"/>
          <w:sz w:val="22"/>
          <w:szCs w:val="22"/>
        </w:rPr>
      </w:pPr>
    </w:p>
    <w:p w14:paraId="2F941C70" w14:textId="77777777" w:rsidR="00C80850" w:rsidRPr="00782670" w:rsidRDefault="00A944F8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 xml:space="preserve">The </w:t>
      </w:r>
      <w:r w:rsidR="001B5861" w:rsidRPr="00782670">
        <w:rPr>
          <w:rFonts w:ascii="Cambria" w:hAnsi="Cambria" w:cs="Arial"/>
          <w:sz w:val="22"/>
          <w:szCs w:val="22"/>
        </w:rPr>
        <w:t xml:space="preserve">Teen Health Center is </w:t>
      </w:r>
      <w:r w:rsidRPr="00782670">
        <w:rPr>
          <w:rFonts w:ascii="Cambria" w:hAnsi="Cambria" w:cs="Arial"/>
          <w:sz w:val="22"/>
          <w:szCs w:val="22"/>
        </w:rPr>
        <w:t xml:space="preserve">a </w:t>
      </w:r>
      <w:r w:rsidR="001B5861" w:rsidRPr="00782670">
        <w:rPr>
          <w:rFonts w:ascii="Cambria" w:hAnsi="Cambria" w:cs="Arial"/>
          <w:sz w:val="22"/>
          <w:szCs w:val="22"/>
        </w:rPr>
        <w:t>partnership between Ingraham High School, Public Health Seattle &amp; King County, and Group Health Cooperative. The program is</w:t>
      </w:r>
      <w:r w:rsidR="00C80850" w:rsidRPr="00782670">
        <w:rPr>
          <w:rFonts w:ascii="Cambria" w:hAnsi="Cambria" w:cs="Arial"/>
          <w:sz w:val="22"/>
          <w:szCs w:val="22"/>
        </w:rPr>
        <w:t xml:space="preserve"> funded in part the voters of Seattle through the Families &amp; Education Levy.</w:t>
      </w:r>
    </w:p>
    <w:p w14:paraId="6013C72F" w14:textId="77777777" w:rsidR="00611430" w:rsidRPr="00782670" w:rsidRDefault="00611430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</w:rPr>
      </w:pPr>
    </w:p>
    <w:p w14:paraId="71CD2F63" w14:textId="4870B024" w:rsidR="00C80850" w:rsidRPr="00782670" w:rsidRDefault="00C80850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b/>
          <w:sz w:val="22"/>
          <w:szCs w:val="22"/>
        </w:rPr>
        <w:t xml:space="preserve">To </w:t>
      </w:r>
      <w:r w:rsidR="00C061CE" w:rsidRPr="00782670">
        <w:rPr>
          <w:rFonts w:ascii="Cambria" w:hAnsi="Cambria" w:cs="Arial"/>
          <w:b/>
          <w:sz w:val="22"/>
          <w:szCs w:val="22"/>
        </w:rPr>
        <w:t>use these services you must</w:t>
      </w:r>
      <w:r w:rsidRPr="00782670">
        <w:rPr>
          <w:rFonts w:ascii="Cambria" w:hAnsi="Cambria" w:cs="Arial"/>
          <w:b/>
          <w:sz w:val="22"/>
          <w:szCs w:val="22"/>
        </w:rPr>
        <w:t xml:space="preserve"> </w:t>
      </w:r>
      <w:r w:rsidR="00C061CE" w:rsidRPr="00782670">
        <w:rPr>
          <w:rFonts w:ascii="Cambria" w:hAnsi="Cambria" w:cs="Arial"/>
          <w:b/>
          <w:sz w:val="22"/>
          <w:szCs w:val="22"/>
        </w:rPr>
        <w:t xml:space="preserve">enroll your son/daughter in the health center by </w:t>
      </w:r>
      <w:r w:rsidR="007040E6" w:rsidRPr="00782670">
        <w:rPr>
          <w:rFonts w:ascii="Cambria" w:hAnsi="Cambria" w:cs="Arial"/>
          <w:b/>
          <w:sz w:val="22"/>
          <w:szCs w:val="22"/>
        </w:rPr>
        <w:t>complet</w:t>
      </w:r>
      <w:r w:rsidR="00C061CE" w:rsidRPr="00782670">
        <w:rPr>
          <w:rFonts w:ascii="Cambria" w:hAnsi="Cambria" w:cs="Arial"/>
          <w:b/>
          <w:sz w:val="22"/>
          <w:szCs w:val="22"/>
        </w:rPr>
        <w:t>ing</w:t>
      </w:r>
      <w:r w:rsidR="007040E6" w:rsidRPr="00782670">
        <w:rPr>
          <w:rFonts w:ascii="Cambria" w:hAnsi="Cambria" w:cs="Arial"/>
          <w:b/>
          <w:sz w:val="22"/>
          <w:szCs w:val="22"/>
        </w:rPr>
        <w:t xml:space="preserve"> and </w:t>
      </w:r>
      <w:r w:rsidRPr="00782670">
        <w:rPr>
          <w:rFonts w:ascii="Cambria" w:hAnsi="Cambria" w:cs="Arial"/>
          <w:b/>
          <w:sz w:val="22"/>
          <w:szCs w:val="22"/>
        </w:rPr>
        <w:t>sign</w:t>
      </w:r>
      <w:r w:rsidR="00C061CE" w:rsidRPr="00782670">
        <w:rPr>
          <w:rFonts w:ascii="Cambria" w:hAnsi="Cambria" w:cs="Arial"/>
          <w:b/>
          <w:sz w:val="22"/>
          <w:szCs w:val="22"/>
        </w:rPr>
        <w:t>ing</w:t>
      </w:r>
      <w:r w:rsidRPr="00782670">
        <w:rPr>
          <w:rFonts w:ascii="Cambria" w:hAnsi="Cambria" w:cs="Arial"/>
          <w:b/>
          <w:sz w:val="22"/>
          <w:szCs w:val="22"/>
        </w:rPr>
        <w:t xml:space="preserve"> the enclosed registration form</w:t>
      </w:r>
      <w:r w:rsidR="007040E6" w:rsidRPr="00782670">
        <w:rPr>
          <w:rFonts w:ascii="Cambria" w:hAnsi="Cambria" w:cs="Arial"/>
          <w:b/>
          <w:sz w:val="22"/>
          <w:szCs w:val="22"/>
        </w:rPr>
        <w:t>s</w:t>
      </w:r>
      <w:r w:rsidRPr="00782670">
        <w:rPr>
          <w:rFonts w:ascii="Cambria" w:hAnsi="Cambria" w:cs="Arial"/>
          <w:b/>
          <w:sz w:val="22"/>
          <w:szCs w:val="22"/>
        </w:rPr>
        <w:t xml:space="preserve"> and </w:t>
      </w:r>
      <w:r w:rsidR="00C061CE" w:rsidRPr="00782670">
        <w:rPr>
          <w:rFonts w:ascii="Cambria" w:hAnsi="Cambria" w:cs="Arial"/>
          <w:b/>
          <w:sz w:val="22"/>
          <w:szCs w:val="22"/>
        </w:rPr>
        <w:t xml:space="preserve">returning them to </w:t>
      </w:r>
      <w:r w:rsidR="001B5861" w:rsidRPr="00782670">
        <w:rPr>
          <w:rFonts w:ascii="Cambria" w:hAnsi="Cambria" w:cs="Arial"/>
          <w:b/>
          <w:sz w:val="22"/>
          <w:szCs w:val="22"/>
        </w:rPr>
        <w:t>the Teen Health Center.</w:t>
      </w:r>
      <w:r w:rsidR="001B5861" w:rsidRPr="00782670">
        <w:rPr>
          <w:rFonts w:ascii="Cambria" w:hAnsi="Cambria" w:cs="Arial"/>
          <w:sz w:val="22"/>
          <w:szCs w:val="22"/>
        </w:rPr>
        <w:t xml:space="preserve"> </w:t>
      </w:r>
      <w:r w:rsidR="003A1799" w:rsidRPr="00782670">
        <w:rPr>
          <w:rFonts w:ascii="Cambria" w:hAnsi="Cambria" w:cs="Arial"/>
          <w:sz w:val="22"/>
          <w:szCs w:val="22"/>
        </w:rPr>
        <w:t xml:space="preserve">  Our mailing address is 1819 N. 135</w:t>
      </w:r>
      <w:r w:rsidR="003A1799" w:rsidRPr="00782670">
        <w:rPr>
          <w:rFonts w:ascii="Cambria" w:hAnsi="Cambria" w:cs="Arial"/>
          <w:sz w:val="22"/>
          <w:szCs w:val="22"/>
          <w:vertAlign w:val="superscript"/>
        </w:rPr>
        <w:t>th</w:t>
      </w:r>
      <w:r w:rsidR="003A1799" w:rsidRPr="00782670">
        <w:rPr>
          <w:rFonts w:ascii="Cambria" w:hAnsi="Cambria" w:cs="Arial"/>
          <w:sz w:val="22"/>
          <w:szCs w:val="22"/>
        </w:rPr>
        <w:t xml:space="preserve"> St., Seattle, WA. 98133</w:t>
      </w:r>
      <w:r w:rsidR="00F27613">
        <w:rPr>
          <w:rFonts w:ascii="Cambria" w:hAnsi="Cambria" w:cs="Arial"/>
          <w:sz w:val="22"/>
          <w:szCs w:val="22"/>
        </w:rPr>
        <w:t xml:space="preserve">.  </w:t>
      </w:r>
      <w:r w:rsidRPr="00782670">
        <w:rPr>
          <w:rFonts w:ascii="Cambria" w:hAnsi="Cambria" w:cs="Arial"/>
          <w:sz w:val="22"/>
          <w:szCs w:val="22"/>
        </w:rPr>
        <w:t xml:space="preserve">If your teen has </w:t>
      </w:r>
      <w:r w:rsidR="00C061CE" w:rsidRPr="00782670">
        <w:rPr>
          <w:rFonts w:ascii="Cambria" w:hAnsi="Cambria" w:cs="Arial"/>
          <w:sz w:val="22"/>
          <w:szCs w:val="22"/>
        </w:rPr>
        <w:t>enrolled</w:t>
      </w:r>
      <w:r w:rsidRPr="00782670">
        <w:rPr>
          <w:rFonts w:ascii="Cambria" w:hAnsi="Cambria" w:cs="Arial"/>
          <w:sz w:val="22"/>
          <w:szCs w:val="22"/>
        </w:rPr>
        <w:t xml:space="preserve"> previously, there is no need to sign up again.</w:t>
      </w:r>
    </w:p>
    <w:p w14:paraId="679FD695" w14:textId="77777777" w:rsidR="00C80850" w:rsidRPr="00782670" w:rsidRDefault="00C80850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</w:rPr>
      </w:pPr>
    </w:p>
    <w:p w14:paraId="79F80870" w14:textId="77777777" w:rsidR="00C80850" w:rsidRPr="00782670" w:rsidRDefault="003C2F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 xml:space="preserve">Seattle is fortunate to have </w:t>
      </w:r>
      <w:r w:rsidR="007D4343" w:rsidRPr="00782670">
        <w:rPr>
          <w:rFonts w:ascii="Cambria" w:hAnsi="Cambria" w:cs="Arial"/>
          <w:sz w:val="22"/>
          <w:szCs w:val="22"/>
        </w:rPr>
        <w:t xml:space="preserve">teen </w:t>
      </w:r>
      <w:r w:rsidRPr="00782670">
        <w:rPr>
          <w:rFonts w:ascii="Cambria" w:hAnsi="Cambria" w:cs="Arial"/>
          <w:sz w:val="22"/>
          <w:szCs w:val="22"/>
        </w:rPr>
        <w:t>health centers located in all of the high schools</w:t>
      </w:r>
      <w:r w:rsidR="003A1799" w:rsidRPr="00782670">
        <w:rPr>
          <w:rFonts w:ascii="Cambria" w:hAnsi="Cambria" w:cs="Arial"/>
          <w:sz w:val="22"/>
          <w:szCs w:val="22"/>
        </w:rPr>
        <w:t xml:space="preserve"> and many of the Middle Schools.  If your SPS student does not have access to a clinic, please contact us, and we will try to help.</w:t>
      </w:r>
    </w:p>
    <w:p w14:paraId="3B68A99F" w14:textId="77777777" w:rsidR="003448C0" w:rsidRPr="00782670" w:rsidRDefault="003448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9401932" w14:textId="77777777" w:rsidR="00C80850" w:rsidRDefault="00DE6DB4">
      <w:pPr>
        <w:jc w:val="center"/>
        <w:rPr>
          <w:rFonts w:ascii="Arial" w:hAnsi="Arial" w:cs="Arial"/>
          <w:b/>
          <w:sz w:val="20"/>
        </w:rPr>
      </w:pPr>
      <w:r w:rsidRPr="00795196">
        <w:rPr>
          <w:noProof/>
        </w:rPr>
        <w:drawing>
          <wp:inline distT="0" distB="0" distL="0" distR="0" wp14:anchorId="03158E06" wp14:editId="6CF6399E">
            <wp:extent cx="1952625" cy="409575"/>
            <wp:effectExtent l="0" t="0" r="0" b="0"/>
            <wp:docPr id="1" name="Picture 1" descr="ML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K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7CD">
        <w:rPr>
          <w:sz w:val="20"/>
        </w:rPr>
        <w:t xml:space="preserve">  </w:t>
      </w:r>
      <w:r w:rsidR="00C80850">
        <w:rPr>
          <w:rFonts w:ascii="Arial" w:hAnsi="Arial" w:cs="Arial"/>
          <w:sz w:val="22"/>
        </w:rPr>
        <w:tab/>
      </w:r>
      <w:r w:rsidR="003257CD">
        <w:rPr>
          <w:rFonts w:ascii="Arial" w:hAnsi="Arial" w:cs="Arial"/>
          <w:sz w:val="22"/>
        </w:rPr>
        <w:t xml:space="preserve">                          </w:t>
      </w:r>
      <w:r w:rsidRPr="004E6F40">
        <w:rPr>
          <w:rFonts w:ascii="Arial" w:hAnsi="Arial" w:cs="Arial"/>
          <w:noProof/>
          <w:sz w:val="20"/>
        </w:rPr>
        <w:drawing>
          <wp:inline distT="0" distB="0" distL="0" distR="0" wp14:anchorId="3D0D6081" wp14:editId="453C1A3E">
            <wp:extent cx="2743200" cy="352425"/>
            <wp:effectExtent l="0" t="0" r="0" b="0"/>
            <wp:docPr id="2" name="Picture 2" descr="kais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ser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850" w:rsidSect="0040691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D0D9" w14:textId="77777777" w:rsidR="002F1F31" w:rsidRDefault="002F1F31">
      <w:r>
        <w:separator/>
      </w:r>
    </w:p>
  </w:endnote>
  <w:endnote w:type="continuationSeparator" w:id="0">
    <w:p w14:paraId="1F116951" w14:textId="77777777" w:rsidR="002F1F31" w:rsidRDefault="002F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27" w14:textId="49D4AE09" w:rsidR="00AD07C8" w:rsidRPr="00636823" w:rsidRDefault="00391106">
    <w:pPr>
      <w:pStyle w:val="Footer"/>
      <w:rPr>
        <w:sz w:val="16"/>
        <w:szCs w:val="16"/>
      </w:rPr>
    </w:pPr>
    <w:r>
      <w:rPr>
        <w:sz w:val="16"/>
        <w:szCs w:val="16"/>
      </w:rPr>
      <w:t>Revised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45CE" w14:textId="77777777" w:rsidR="002F1F31" w:rsidRDefault="002F1F31">
      <w:r>
        <w:separator/>
      </w:r>
    </w:p>
  </w:footnote>
  <w:footnote w:type="continuationSeparator" w:id="0">
    <w:p w14:paraId="19E0484A" w14:textId="77777777" w:rsidR="002F1F31" w:rsidRDefault="002F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9C8126"/>
    <w:lvl w:ilvl="0">
      <w:numFmt w:val="bullet"/>
      <w:lvlText w:val="*"/>
      <w:lvlJc w:val="left"/>
    </w:lvl>
  </w:abstractNum>
  <w:abstractNum w:abstractNumId="1" w15:restartNumberingAfterBreak="0">
    <w:nsid w:val="2F0E6D2A"/>
    <w:multiLevelType w:val="hybridMultilevel"/>
    <w:tmpl w:val="734EE1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845"/>
    <w:multiLevelType w:val="hybridMultilevel"/>
    <w:tmpl w:val="8618D35E"/>
    <w:lvl w:ilvl="0" w:tplc="3B22D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49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F42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34A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C86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EAA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65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04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A4C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C12FF"/>
    <w:multiLevelType w:val="hybridMultilevel"/>
    <w:tmpl w:val="04B60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AF3"/>
    <w:multiLevelType w:val="hybridMultilevel"/>
    <w:tmpl w:val="7EB8D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739C"/>
    <w:multiLevelType w:val="hybridMultilevel"/>
    <w:tmpl w:val="0A7C9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  <w:lvlOverride w:ilvl="0">
      <w:lvl w:ilvl="0" w:tplc="3B22D40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CF"/>
    <w:rsid w:val="00084E02"/>
    <w:rsid w:val="00095F23"/>
    <w:rsid w:val="000F4D1A"/>
    <w:rsid w:val="0011408E"/>
    <w:rsid w:val="00147DCA"/>
    <w:rsid w:val="001B5861"/>
    <w:rsid w:val="001E19FC"/>
    <w:rsid w:val="001E23D8"/>
    <w:rsid w:val="00217368"/>
    <w:rsid w:val="00217FFD"/>
    <w:rsid w:val="002F1F31"/>
    <w:rsid w:val="00314238"/>
    <w:rsid w:val="003257CD"/>
    <w:rsid w:val="00330084"/>
    <w:rsid w:val="003448C0"/>
    <w:rsid w:val="00391106"/>
    <w:rsid w:val="003A1799"/>
    <w:rsid w:val="003C2F5C"/>
    <w:rsid w:val="003F0AF3"/>
    <w:rsid w:val="003F49A1"/>
    <w:rsid w:val="00406911"/>
    <w:rsid w:val="00435ACF"/>
    <w:rsid w:val="004B6225"/>
    <w:rsid w:val="004B63F3"/>
    <w:rsid w:val="004E6F40"/>
    <w:rsid w:val="00537139"/>
    <w:rsid w:val="005435D5"/>
    <w:rsid w:val="0059363D"/>
    <w:rsid w:val="005E54F5"/>
    <w:rsid w:val="00611430"/>
    <w:rsid w:val="00616ADD"/>
    <w:rsid w:val="00636823"/>
    <w:rsid w:val="00653841"/>
    <w:rsid w:val="00662FF9"/>
    <w:rsid w:val="006771CF"/>
    <w:rsid w:val="00682AA6"/>
    <w:rsid w:val="0069070A"/>
    <w:rsid w:val="006C4F87"/>
    <w:rsid w:val="007040E6"/>
    <w:rsid w:val="00761D07"/>
    <w:rsid w:val="00782670"/>
    <w:rsid w:val="007A3C30"/>
    <w:rsid w:val="007D4343"/>
    <w:rsid w:val="0082754F"/>
    <w:rsid w:val="0092728C"/>
    <w:rsid w:val="0095104A"/>
    <w:rsid w:val="009525C8"/>
    <w:rsid w:val="00952870"/>
    <w:rsid w:val="0097508B"/>
    <w:rsid w:val="00A36FD2"/>
    <w:rsid w:val="00A460CB"/>
    <w:rsid w:val="00A6255E"/>
    <w:rsid w:val="00A73524"/>
    <w:rsid w:val="00A944F8"/>
    <w:rsid w:val="00AD07C8"/>
    <w:rsid w:val="00AD7AF6"/>
    <w:rsid w:val="00B419AC"/>
    <w:rsid w:val="00B56459"/>
    <w:rsid w:val="00C061CE"/>
    <w:rsid w:val="00C80850"/>
    <w:rsid w:val="00CA55C8"/>
    <w:rsid w:val="00CB2E79"/>
    <w:rsid w:val="00DA6D1F"/>
    <w:rsid w:val="00DE6DB4"/>
    <w:rsid w:val="00DF16AC"/>
    <w:rsid w:val="00E115ED"/>
    <w:rsid w:val="00E53086"/>
    <w:rsid w:val="00E57B5E"/>
    <w:rsid w:val="00EB4933"/>
    <w:rsid w:val="00EC7A54"/>
    <w:rsid w:val="00F27613"/>
    <w:rsid w:val="00F94C51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F8CA42"/>
  <w15:chartTrackingRefBased/>
  <w15:docId w15:val="{B4EBB65C-29F5-437B-897C-67F3A7E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36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36F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53086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E57B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25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schools.org/schools/ingrah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F3AF-093A-4FB0-A37C-1C139FDF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PHSKC</Company>
  <LinksUpToDate>false</LinksUpToDate>
  <CharactersWithSpaces>2564</CharactersWithSpaces>
  <SharedDoc>false</SharedDoc>
  <HLinks>
    <vt:vector size="6" baseType="variant">
      <vt:variant>
        <vt:i4>7143467</vt:i4>
      </vt:variant>
      <vt:variant>
        <vt:i4>-1</vt:i4>
      </vt:variant>
      <vt:variant>
        <vt:i4>1026</vt:i4>
      </vt:variant>
      <vt:variant>
        <vt:i4>4</vt:i4>
      </vt:variant>
      <vt:variant>
        <vt:lpwstr>http://www.seattleschools.org/schools/ingraham/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COSGROT</dc:creator>
  <cp:keywords/>
  <dc:description/>
  <cp:lastModifiedBy>Gallardo, Teresa</cp:lastModifiedBy>
  <cp:revision>11</cp:revision>
  <cp:lastPrinted>2022-05-03T21:21:00Z</cp:lastPrinted>
  <dcterms:created xsi:type="dcterms:W3CDTF">2020-08-28T05:54:00Z</dcterms:created>
  <dcterms:modified xsi:type="dcterms:W3CDTF">2022-09-08T22:06:00Z</dcterms:modified>
</cp:coreProperties>
</file>