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415" w:rsidP="7FA95524" w:rsidRDefault="4EB87126" w14:paraId="64AE94C7" w14:textId="0AA895A0">
      <w:pPr>
        <w:jc w:val="center"/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7FA95524" w:rsidR="3B875A2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30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DAY NOTICE TO COMPLY OR VACATE</w:t>
      </w:r>
    </w:p>
    <w:p w:rsidR="00CD1415" w:rsidP="10B15798" w:rsidRDefault="4EB87126" w14:paraId="74D801B9" w14:textId="7B5E960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B15798">
        <w:rPr>
          <w:rFonts w:ascii="Calibri" w:hAnsi="Calibri" w:eastAsia="Calibri" w:cs="Calibri"/>
          <w:color w:val="000000" w:themeColor="text1"/>
          <w:sz w:val="24"/>
          <w:szCs w:val="24"/>
        </w:rPr>
        <w:t>Tenant Name: _____________________________</w:t>
      </w:r>
      <w:r w:rsidR="00BD01AC">
        <w:br/>
      </w:r>
      <w:r w:rsidRPr="10B15798">
        <w:rPr>
          <w:rFonts w:ascii="Calibri" w:hAnsi="Calibri" w:eastAsia="Calibri" w:cs="Calibri"/>
          <w:color w:val="000000" w:themeColor="text1"/>
          <w:sz w:val="24"/>
          <w:szCs w:val="24"/>
        </w:rPr>
        <w:t>Tenant Address: ___________________________</w:t>
      </w:r>
    </w:p>
    <w:p w:rsidR="00CD1415" w:rsidP="10B15798" w:rsidRDefault="4EB87126" w14:paraId="7FD0A7DC" w14:textId="6D490EEE">
      <w:pPr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FA95524" w:rsidR="4EB8712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32"/>
          <w:szCs w:val="32"/>
          <w:u w:val="single"/>
        </w:rPr>
        <w:t>THIS IS AN EVICTION NOTICE</w:t>
      </w:r>
    </w:p>
    <w:p w:rsidR="4EB87126" w:rsidP="7FA95524" w:rsidRDefault="00D3289F" w14:paraId="5C72690B" w14:textId="0A88B469">
      <w:pPr>
        <w:rPr>
          <w:rFonts w:ascii="Calibri" w:hAnsi="Calibri" w:eastAsia="Calibri" w:cs="Calibri"/>
          <w:color w:val="000000" w:themeColor="text1"/>
          <w:sz w:val="32"/>
          <w:szCs w:val="32"/>
        </w:rPr>
      </w:pPr>
      <w:r w:rsidRPr="7FA95524" w:rsidR="00D3289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Pursuant</w:t>
      </w:r>
      <w:r w:rsidRPr="7FA95524" w:rsidR="006B67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to King County Code 12.25.030(A)(1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)(</w:t>
      </w:r>
      <w:r w:rsidRPr="7FA95524" w:rsidR="2D6D2C3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b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)</w:t>
      </w:r>
      <w:r w:rsidRPr="7FA95524" w:rsidR="7342B53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and King County Code 12.25.030(D)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, 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y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ou 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are receiving this notice because your landlord </w:t>
      </w:r>
      <w:r w:rsidRPr="7FA95524" w:rsidR="00D3289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is terminating your tenancy </w:t>
      </w:r>
      <w:r w:rsidRPr="7FA95524" w:rsidR="0062592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because 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you, a resident, and/or a guest 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ha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s</w:t>
      </w:r>
      <w:r w:rsidRPr="7FA95524" w:rsidR="00AF40E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violated the lease agreement</w:t>
      </w:r>
      <w:r w:rsidRPr="7FA95524" w:rsidR="0024475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or terms of your tenancy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. State law provides you the right to legal representation</w:t>
      </w:r>
      <w:r w:rsidRPr="7FA95524" w:rsidR="00051FC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,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 and you may </w:t>
      </w:r>
      <w:r w:rsidRPr="7FA95524" w:rsidR="00051FC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 xml:space="preserve">be eligible </w:t>
      </w:r>
      <w:r w:rsidRPr="7FA95524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2"/>
          <w:szCs w:val="32"/>
        </w:rPr>
        <w:t>for free legal representation if you are a qualifying low-income tenant.</w:t>
      </w:r>
    </w:p>
    <w:p w:rsidR="10B15798" w:rsidP="10B15798" w:rsidRDefault="10B15798" w14:paraId="647E2CA3" w14:textId="2B2161F9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10B15798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10B15798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10B15798" w:rsidP="10B15798" w:rsidRDefault="10B15798" w14:paraId="51D04302" w14:textId="3B3ADD11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8">
        <w:r w:rsidRPr="10B15798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10B157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10B15798" w:rsidP="10B15798" w:rsidRDefault="10B15798" w14:paraId="0F39A524" w14:textId="205AC35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10B15798" w:rsidP="67C78B61" w:rsidRDefault="10B15798" w14:paraId="69ED1A1A" w14:textId="449811C9">
      <w:pPr>
        <w:pStyle w:val="ListParagraph"/>
        <w:numPr>
          <w:ilvl w:val="0"/>
          <w:numId w:val="2"/>
        </w:numPr>
        <w:rPr>
          <w:rFonts w:eastAsia="" w:eastAsiaTheme="minorEastAsia"/>
          <w:color w:val="000000" w:themeColor="text1"/>
          <w:sz w:val="28"/>
          <w:szCs w:val="28"/>
        </w:rPr>
      </w:pPr>
      <w:r w:rsidRPr="67C78B61" w:rsidR="10B1579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Veterans can call the King County Veterans Program at 206-263-8387</w:t>
      </w:r>
    </w:p>
    <w:p w:rsidR="10B15798" w:rsidP="10B15798" w:rsidRDefault="10B15798" w14:paraId="3AEED61E" w14:textId="4CBF7084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8"/>
          <w:szCs w:val="28"/>
        </w:rPr>
      </w:pPr>
      <w:r w:rsidRPr="10B15798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9">
        <w:r w:rsidRPr="10B15798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08C9E8FF" w:rsidP="0EC587AD" w:rsidRDefault="009F51E6" w14:paraId="13B03E96" w14:textId="0B0E73B7">
      <w:pPr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  <w:r w:rsidRPr="0EC587AD" w:rsidR="009F51E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Identification of </w:t>
      </w:r>
      <w:r w:rsidRPr="0EC587AD" w:rsidR="006C1A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Particular </w:t>
      </w:r>
      <w:r w:rsidRPr="0EC587AD" w:rsidR="08C9E8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Lease </w:t>
      </w:r>
      <w:r w:rsidRPr="0EC587AD" w:rsidR="006C1AD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or Tenancy </w:t>
      </w:r>
      <w:r w:rsidRPr="0EC587AD" w:rsidR="08C9E8F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Rules Allegedly Violated: </w:t>
      </w:r>
    </w:p>
    <w:p w:rsidR="4EB87126" w:rsidP="235F99FD" w:rsidRDefault="4EB87126" w14:paraId="324F37B2" w14:textId="1FFE426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35F99FD">
        <w:rPr>
          <w:rFonts w:ascii="Calibri" w:hAnsi="Calibri" w:eastAsia="Calibri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15" w:rsidP="10B15798" w:rsidRDefault="60D069B2" w14:paraId="7E6D82FC" w14:textId="73FBBA0D">
      <w:pPr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0EC587AD" w:rsidR="60D069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Description of Alleged Lease Violation: </w:t>
      </w:r>
      <w:r w:rsidRPr="0EC587AD" w:rsidR="60D069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(</w:t>
      </w:r>
      <w:r w:rsidRPr="0EC587AD" w:rsidR="006C1AD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L</w:t>
      </w:r>
      <w:r w:rsidRPr="0EC587AD" w:rsidR="007772B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andlord </w:t>
      </w:r>
      <w:r w:rsidRPr="0EC587AD" w:rsidR="60D069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must provide specific information, including dates and times, about the tenant’s alleged activity that violates the lease</w:t>
      </w:r>
      <w:r w:rsidRPr="0EC587AD" w:rsidR="007772B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.</w:t>
      </w:r>
      <w:r w:rsidRPr="0EC587AD" w:rsidR="60D069B2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w:rsidR="00CD1415" w:rsidP="235F99FD" w:rsidRDefault="4EB87126" w14:paraId="1411B745" w14:textId="2B38654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35F99FD">
        <w:rPr>
          <w:rFonts w:ascii="Calibri" w:hAnsi="Calibri" w:eastAsia="Calibri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15" w:rsidP="44E56CE7" w:rsidRDefault="60D069B2" w14:paraId="09FC3EFE" w14:textId="4AAA284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992CAE6" w:rsidR="60D069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You</w:t>
      </w:r>
      <w:r w:rsidRPr="4992CAE6" w:rsidR="60D069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must do the following to fix the lease violation by _______ (DATE)</w:t>
      </w:r>
      <w:r w:rsidRPr="4992CAE6" w:rsidR="00A90AB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</w:t>
      </w:r>
      <w:r w:rsidRPr="4992CAE6" w:rsidR="00A90AB8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Date </w:t>
      </w:r>
      <w:r w:rsidRPr="4992CAE6" w:rsidR="0084729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for curing noncompliance shall be </w:t>
      </w:r>
      <w:r w:rsidRPr="4992CAE6" w:rsidR="00D3289F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at least ten days from date of this notice.</w:t>
      </w:r>
      <w:r w:rsidRPr="4992CAE6" w:rsidR="00D3289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4992CAE6" w:rsidR="60D069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If you fix the lease violation, the </w:t>
      </w:r>
      <w:r w:rsidRPr="4992CAE6" w:rsidR="0062592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tenancy shall remain in effect</w:t>
      </w:r>
      <w:r w:rsidRPr="4992CAE6" w:rsidR="60D069B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. If you do not fix the lease violation</w:t>
      </w:r>
      <w:r w:rsidRPr="4992CAE6" w:rsidR="4EB8712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, your landlord can take you to court to remove you from the unit.  </w:t>
      </w:r>
    </w:p>
    <w:p w:rsidR="65ABF412" w:rsidP="65ABF412" w:rsidRDefault="65ABF412" w14:paraId="17CE15BC" w14:textId="665EDA70">
      <w:pPr>
        <w:rPr>
          <w:rFonts w:ascii="Calibri" w:hAnsi="Calibri" w:eastAsia="Calibri" w:cs="Calibri"/>
          <w:color w:val="000000" w:themeColor="text1"/>
        </w:rPr>
      </w:pPr>
      <w:r w:rsidRPr="0EC587AD" w:rsidR="4EB871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Pr="0EC587AD" w:rsidR="65ABF412">
        <w:rPr>
          <w:b w:val="1"/>
          <w:bCs w:val="1"/>
          <w:u w:val="single"/>
        </w:rPr>
        <w:t>Additional information required by federal, state, or similar laws and/or regulations:</w:t>
      </w:r>
      <w:r w:rsidRPr="0EC587AD" w:rsidR="65ABF412">
        <w:rPr>
          <w:b w:val="1"/>
          <w:bCs w:val="1"/>
        </w:rPr>
        <w:t xml:space="preserve"> </w:t>
      </w:r>
      <w:r w:rsidRPr="0EC587AD" w:rsidR="4EB87126">
        <w:rPr>
          <w:rFonts w:ascii="Calibri" w:hAnsi="Calibri" w:eastAsia="Calibri" w:cs="Calibri"/>
          <w:color w:val="000000" w:themeColor="text1" w:themeTint="FF" w:themeShade="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65ABF4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E77B4E"/>
    <w:multiLevelType w:val="hybridMultilevel"/>
    <w:tmpl w:val="7F78B3D4"/>
    <w:lvl w:ilvl="0" w:tplc="6BD8B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2E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588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04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9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1AE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6C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DA3E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7435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51FC5"/>
    <w:rsid w:val="00113C2C"/>
    <w:rsid w:val="00244758"/>
    <w:rsid w:val="00625924"/>
    <w:rsid w:val="006B67CF"/>
    <w:rsid w:val="006C1AD8"/>
    <w:rsid w:val="006F0030"/>
    <w:rsid w:val="007772B3"/>
    <w:rsid w:val="00847293"/>
    <w:rsid w:val="009067DC"/>
    <w:rsid w:val="009F51E6"/>
    <w:rsid w:val="00A90AB8"/>
    <w:rsid w:val="00AE14A1"/>
    <w:rsid w:val="00AF40E5"/>
    <w:rsid w:val="00BD01AC"/>
    <w:rsid w:val="00CD1415"/>
    <w:rsid w:val="00D3289F"/>
    <w:rsid w:val="01C1B050"/>
    <w:rsid w:val="0794938D"/>
    <w:rsid w:val="08C9E8FF"/>
    <w:rsid w:val="0C188D8A"/>
    <w:rsid w:val="0D8D88A7"/>
    <w:rsid w:val="0EC587AD"/>
    <w:rsid w:val="0EDAA6EC"/>
    <w:rsid w:val="10B15798"/>
    <w:rsid w:val="126238AD"/>
    <w:rsid w:val="145063A5"/>
    <w:rsid w:val="235F99FD"/>
    <w:rsid w:val="24FD5A06"/>
    <w:rsid w:val="2D6D2C32"/>
    <w:rsid w:val="32CD7B6D"/>
    <w:rsid w:val="34694BCE"/>
    <w:rsid w:val="3B875A22"/>
    <w:rsid w:val="3EF03F33"/>
    <w:rsid w:val="4215C897"/>
    <w:rsid w:val="44E56CE7"/>
    <w:rsid w:val="465F07F8"/>
    <w:rsid w:val="4992CAE6"/>
    <w:rsid w:val="4EB87126"/>
    <w:rsid w:val="56D33B8E"/>
    <w:rsid w:val="57C0E7AE"/>
    <w:rsid w:val="5F1EFDC4"/>
    <w:rsid w:val="60D069B2"/>
    <w:rsid w:val="623C103A"/>
    <w:rsid w:val="63F26EE7"/>
    <w:rsid w:val="6531E045"/>
    <w:rsid w:val="658E3F48"/>
    <w:rsid w:val="65ABF412"/>
    <w:rsid w:val="67C78B61"/>
    <w:rsid w:val="7180ECE3"/>
    <w:rsid w:val="725399F3"/>
    <w:rsid w:val="7342B539"/>
    <w:rsid w:val="75B47468"/>
    <w:rsid w:val="79A21084"/>
    <w:rsid w:val="7CF1524A"/>
    <w:rsid w:val="7DB5D006"/>
    <w:rsid w:val="7F3C2F15"/>
    <w:rsid w:val="7FA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524A"/>
  <w15:chartTrackingRefBased/>
  <w15:docId w15:val="{C1C7AF90-15C0-4FB8-AE77-C6AC54F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1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jpstaff@kcba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hyperlink" Target="file:///C:/Users/xmaykovi/Desktop/Notices/washingtonlawhelp.org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2F804-EDE3-4E2A-8BC7-841AD832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7</revision>
  <dcterms:created xsi:type="dcterms:W3CDTF">2022-06-08T00:25:00.0000000Z</dcterms:created>
  <dcterms:modified xsi:type="dcterms:W3CDTF">2023-02-14T19:52:24.7847881Z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