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18A3" w:rsidR="00514992" w:rsidP="000B7E2B" w:rsidRDefault="003D4A5C" w14:paraId="45928801" w14:textId="24D28467">
      <w:pPr>
        <w:contextualSpacing/>
        <w:jc w:val="center"/>
        <w:rPr>
          <w:rFonts w:cstheme="minorHAnsi"/>
          <w:b/>
          <w:bCs/>
        </w:rPr>
      </w:pPr>
      <w:r w:rsidRPr="003318A3">
        <w:rPr>
          <w:rFonts w:cstheme="minorHAnsi"/>
          <w:b/>
          <w:bCs/>
        </w:rPr>
        <w:t>Public Records Committee (PRC)</w:t>
      </w:r>
    </w:p>
    <w:p w:rsidRPr="003318A3" w:rsidR="00F004E6" w:rsidP="000B7E2B" w:rsidRDefault="00F004E6" w14:paraId="3B2E2581" w14:textId="0C2D6622">
      <w:pPr>
        <w:contextualSpacing/>
        <w:jc w:val="center"/>
        <w:rPr>
          <w:rFonts w:cstheme="minorHAnsi"/>
        </w:rPr>
      </w:pPr>
      <w:r w:rsidRPr="003318A3">
        <w:rPr>
          <w:rFonts w:cstheme="minorHAnsi"/>
        </w:rPr>
        <w:t xml:space="preserve">Via Microsoft Teams </w:t>
      </w:r>
    </w:p>
    <w:p w:rsidRPr="003318A3" w:rsidR="00B4119B" w:rsidP="000B7E2B" w:rsidRDefault="00911D14" w14:paraId="44B3DF86" w14:textId="6C594C11">
      <w:pPr>
        <w:contextualSpacing/>
        <w:jc w:val="center"/>
        <w:rPr>
          <w:rFonts w:cstheme="minorHAnsi"/>
        </w:rPr>
      </w:pPr>
      <w:r w:rsidRPr="003318A3">
        <w:rPr>
          <w:rFonts w:cstheme="minorHAnsi"/>
        </w:rPr>
        <w:t>January 18, 2022</w:t>
      </w:r>
    </w:p>
    <w:p w:rsidRPr="003318A3" w:rsidR="008C6EA7" w:rsidP="003D4A5C" w:rsidRDefault="008C6EA7" w14:paraId="34A000FA" w14:textId="206F0E12">
      <w:pPr>
        <w:jc w:val="center"/>
        <w:rPr>
          <w:rFonts w:cstheme="minorHAnsi"/>
        </w:rPr>
      </w:pPr>
      <w:r w:rsidRPr="003318A3">
        <w:rPr>
          <w:rFonts w:cstheme="minorHAnsi"/>
        </w:rPr>
        <w:t>3:30 – 4:15 pm</w:t>
      </w:r>
    </w:p>
    <w:p w:rsidRPr="003318A3" w:rsidR="00E5187C" w:rsidP="00C329EA" w:rsidRDefault="00C329EA" w14:paraId="605CF38D" w14:textId="634A2C53">
      <w:pPr>
        <w:rPr>
          <w:rFonts w:cstheme="minorHAnsi"/>
        </w:rPr>
      </w:pPr>
      <w:r w:rsidRPr="003318A3">
        <w:rPr>
          <w:rFonts w:cstheme="minorHAnsi"/>
        </w:rPr>
        <w:t xml:space="preserve">Attendance: All attendees joined the meeting remotely. Below are the attendees of the meeting: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3318A3" w:rsidR="00C329EA" w:rsidTr="38E14FE8" w14:paraId="788B5D97" w14:textId="77777777">
        <w:tc>
          <w:tcPr>
            <w:tcW w:w="4675" w:type="dxa"/>
            <w:shd w:val="clear" w:color="auto" w:fill="D5DCE4" w:themeFill="text2" w:themeFillTint="33"/>
            <w:tcMar/>
          </w:tcPr>
          <w:p w:rsidRPr="003318A3" w:rsidR="00C329EA" w:rsidP="00C329EA" w:rsidRDefault="00C329EA" w14:paraId="7FBBCDA6" w14:textId="1D4B9BA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Organization</w:t>
            </w:r>
          </w:p>
        </w:tc>
        <w:tc>
          <w:tcPr>
            <w:tcW w:w="4675" w:type="dxa"/>
            <w:shd w:val="clear" w:color="auto" w:fill="D5DCE4" w:themeFill="text2" w:themeFillTint="33"/>
            <w:tcMar/>
          </w:tcPr>
          <w:p w:rsidRPr="003318A3" w:rsidR="00C329EA" w:rsidP="38E14FE8" w:rsidRDefault="00C329EA" w14:paraId="62CD498C" w14:textId="61BCFB2B">
            <w:pPr>
              <w:rPr>
                <w:rFonts w:cs="Calibri" w:cstheme="minorAscii"/>
                <w:i w:val="0"/>
                <w:iCs w:val="0"/>
                <w:u w:val="none"/>
              </w:rPr>
            </w:pPr>
            <w:r w:rsidRPr="38E14FE8" w:rsidR="00C329EA">
              <w:rPr>
                <w:rFonts w:cs="Calibri" w:cstheme="minorAscii"/>
                <w:i w:val="0"/>
                <w:iCs w:val="0"/>
                <w:u w:val="none"/>
              </w:rPr>
              <w:t>Names</w:t>
            </w:r>
          </w:p>
        </w:tc>
      </w:tr>
      <w:tr w:rsidRPr="003318A3" w:rsidR="00975ABE" w:rsidTr="38E14FE8" w14:paraId="2702D56C" w14:textId="77777777">
        <w:tc>
          <w:tcPr>
            <w:tcW w:w="4675" w:type="dxa"/>
            <w:tcMar/>
          </w:tcPr>
          <w:p w:rsidRPr="003318A3" w:rsidR="00975ABE" w:rsidP="00C329EA" w:rsidRDefault="00975ABE" w14:paraId="4D24700C" w14:textId="0C4DA4EE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Adult &amp; Juvenile Detention (DAJD)</w:t>
            </w:r>
          </w:p>
        </w:tc>
        <w:tc>
          <w:tcPr>
            <w:tcW w:w="4675" w:type="dxa"/>
            <w:tcMar/>
          </w:tcPr>
          <w:p w:rsidRPr="003318A3" w:rsidR="00975ABE" w:rsidP="00C329EA" w:rsidRDefault="00975ABE" w14:paraId="09EB6809" w14:textId="05AB342C">
            <w:pPr>
              <w:rPr>
                <w:rFonts w:cstheme="minorHAnsi"/>
                <w:i/>
                <w:iCs/>
              </w:rPr>
            </w:pPr>
          </w:p>
        </w:tc>
      </w:tr>
      <w:tr w:rsidRPr="003318A3" w:rsidR="00BC473C" w:rsidTr="38E14FE8" w14:paraId="4EBC35E0" w14:textId="77777777">
        <w:tc>
          <w:tcPr>
            <w:tcW w:w="4675" w:type="dxa"/>
            <w:tcMar/>
          </w:tcPr>
          <w:p w:rsidRPr="003318A3" w:rsidR="00BC473C" w:rsidP="00C329EA" w:rsidRDefault="00975ABE" w14:paraId="0574F2D6" w14:textId="324F27F6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 xml:space="preserve">Assessor’s Office </w:t>
            </w:r>
          </w:p>
        </w:tc>
        <w:tc>
          <w:tcPr>
            <w:tcW w:w="4675" w:type="dxa"/>
            <w:tcMar/>
          </w:tcPr>
          <w:p w:rsidRPr="003318A3" w:rsidR="00BC473C" w:rsidP="00C329EA" w:rsidRDefault="00BC473C" w14:paraId="7294BA4E" w14:textId="77777777">
            <w:pPr>
              <w:rPr>
                <w:rFonts w:cstheme="minorHAnsi"/>
                <w:i/>
                <w:iCs/>
              </w:rPr>
            </w:pPr>
          </w:p>
        </w:tc>
      </w:tr>
      <w:tr w:rsidRPr="003318A3" w:rsidR="00BC473C" w:rsidTr="38E14FE8" w14:paraId="080E6A51" w14:textId="77777777">
        <w:trPr>
          <w:trHeight w:val="296"/>
        </w:trPr>
        <w:tc>
          <w:tcPr>
            <w:tcW w:w="4675" w:type="dxa"/>
            <w:tcMar/>
          </w:tcPr>
          <w:p w:rsidRPr="003318A3" w:rsidR="00BC473C" w:rsidP="00C329EA" w:rsidRDefault="00975ABE" w14:paraId="72C039CE" w14:textId="0023D63D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Community &amp; Human Services (DCHS)</w:t>
            </w:r>
          </w:p>
        </w:tc>
        <w:tc>
          <w:tcPr>
            <w:tcW w:w="4675" w:type="dxa"/>
            <w:tcMar/>
          </w:tcPr>
          <w:p w:rsidRPr="003318A3" w:rsidR="00BC473C" w:rsidP="00C329EA" w:rsidRDefault="00C529BC" w14:paraId="53769A68" w14:textId="7B44649F">
            <w:pPr>
              <w:rPr>
                <w:rFonts w:cstheme="minorHAnsi"/>
                <w:i/>
                <w:iCs/>
              </w:rPr>
            </w:pPr>
            <w:r w:rsidRPr="003318A3">
              <w:rPr>
                <w:rFonts w:cstheme="minorHAnsi"/>
              </w:rPr>
              <w:t>Alex Conn</w:t>
            </w:r>
            <w:r w:rsidRPr="003318A3">
              <w:rPr>
                <w:rFonts w:cstheme="minorHAnsi"/>
                <w:i/>
                <w:iCs/>
              </w:rPr>
              <w:t xml:space="preserve">, </w:t>
            </w:r>
            <w:r w:rsidRPr="003318A3">
              <w:rPr>
                <w:rFonts w:cstheme="minorHAnsi"/>
              </w:rPr>
              <w:t>Jennifer Guy</w:t>
            </w:r>
          </w:p>
        </w:tc>
      </w:tr>
      <w:tr w:rsidRPr="003318A3" w:rsidR="00BC473C" w:rsidTr="38E14FE8" w14:paraId="69C56A59" w14:textId="77777777">
        <w:trPr>
          <w:trHeight w:val="50"/>
        </w:trPr>
        <w:tc>
          <w:tcPr>
            <w:tcW w:w="4675" w:type="dxa"/>
            <w:tcMar/>
          </w:tcPr>
          <w:p w:rsidRPr="003318A3" w:rsidR="00BC473C" w:rsidP="00C329EA" w:rsidRDefault="00975ABE" w14:paraId="235AB33B" w14:textId="1E1743BA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 xml:space="preserve">District Court </w:t>
            </w:r>
          </w:p>
        </w:tc>
        <w:tc>
          <w:tcPr>
            <w:tcW w:w="4675" w:type="dxa"/>
            <w:tcMar/>
          </w:tcPr>
          <w:p w:rsidRPr="003318A3" w:rsidR="00BC473C" w:rsidP="00C329EA" w:rsidRDefault="00BC473C" w14:paraId="699A914F" w14:textId="77777777">
            <w:pPr>
              <w:rPr>
                <w:rFonts w:cstheme="minorHAnsi"/>
                <w:i/>
                <w:iCs/>
              </w:rPr>
            </w:pPr>
          </w:p>
        </w:tc>
      </w:tr>
      <w:tr w:rsidRPr="003318A3" w:rsidR="00BC473C" w:rsidTr="38E14FE8" w14:paraId="33DF96C4" w14:textId="77777777">
        <w:tc>
          <w:tcPr>
            <w:tcW w:w="4675" w:type="dxa"/>
            <w:tcMar/>
          </w:tcPr>
          <w:p w:rsidRPr="003318A3" w:rsidR="00BC473C" w:rsidP="00C329EA" w:rsidRDefault="00975ABE" w14:paraId="5CD371F8" w14:textId="2753C420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Elections</w:t>
            </w:r>
          </w:p>
        </w:tc>
        <w:tc>
          <w:tcPr>
            <w:tcW w:w="4675" w:type="dxa"/>
            <w:tcMar/>
          </w:tcPr>
          <w:p w:rsidRPr="003318A3" w:rsidR="00BC473C" w:rsidP="00C329EA" w:rsidRDefault="00A520AF" w14:paraId="36C80E76" w14:textId="27D6767A">
            <w:pPr>
              <w:rPr>
                <w:rFonts w:cstheme="minorHAnsi"/>
                <w:i/>
                <w:iCs/>
              </w:rPr>
            </w:pPr>
            <w:r w:rsidRPr="003318A3">
              <w:rPr>
                <w:rFonts w:cstheme="minorHAnsi"/>
              </w:rPr>
              <w:t>Devon Lang</w:t>
            </w:r>
          </w:p>
        </w:tc>
      </w:tr>
      <w:tr w:rsidRPr="003318A3" w:rsidR="00BC473C" w:rsidTr="38E14FE8" w14:paraId="75A2DA4D" w14:textId="77777777">
        <w:tc>
          <w:tcPr>
            <w:tcW w:w="4675" w:type="dxa"/>
            <w:tcMar/>
          </w:tcPr>
          <w:p w:rsidRPr="003318A3" w:rsidR="00BC473C" w:rsidP="00C329EA" w:rsidRDefault="00975ABE" w14:paraId="7B1E87A4" w14:textId="27A57E29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Executive Services (DES)</w:t>
            </w:r>
          </w:p>
        </w:tc>
        <w:tc>
          <w:tcPr>
            <w:tcW w:w="4675" w:type="dxa"/>
            <w:tcMar/>
          </w:tcPr>
          <w:p w:rsidRPr="003318A3" w:rsidR="00BC473C" w:rsidP="00C329EA" w:rsidRDefault="00960303" w14:paraId="5D468681" w14:textId="371CD0AD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Cindy Cawaling</w:t>
            </w:r>
          </w:p>
        </w:tc>
      </w:tr>
      <w:tr w:rsidRPr="003318A3" w:rsidR="00BC473C" w:rsidTr="38E14FE8" w14:paraId="0F5EBB0C" w14:textId="77777777">
        <w:tc>
          <w:tcPr>
            <w:tcW w:w="4675" w:type="dxa"/>
            <w:tcMar/>
          </w:tcPr>
          <w:p w:rsidRPr="003318A3" w:rsidR="00BC473C" w:rsidP="00C329EA" w:rsidRDefault="00975ABE" w14:paraId="4D9FE45E" w14:textId="2E24273D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Executive Services: Records and Licensing (DES RALS)</w:t>
            </w:r>
          </w:p>
        </w:tc>
        <w:tc>
          <w:tcPr>
            <w:tcW w:w="4675" w:type="dxa"/>
            <w:tcMar/>
          </w:tcPr>
          <w:p w:rsidRPr="003318A3" w:rsidR="00BC473C" w:rsidP="00C329EA" w:rsidRDefault="006B06D6" w14:paraId="64F404DC" w14:textId="77777777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Norm Alberg (chair)</w:t>
            </w:r>
          </w:p>
          <w:p w:rsidRPr="003318A3" w:rsidR="00911D14" w:rsidP="00C329EA" w:rsidRDefault="00911D14" w14:paraId="0A08D1A1" w14:textId="3B346ADA">
            <w:pPr>
              <w:rPr>
                <w:rFonts w:cstheme="minorHAnsi"/>
              </w:rPr>
            </w:pPr>
          </w:p>
        </w:tc>
      </w:tr>
      <w:tr w:rsidRPr="003318A3" w:rsidR="00BC473C" w:rsidTr="38E14FE8" w14:paraId="351D5811" w14:textId="77777777">
        <w:tc>
          <w:tcPr>
            <w:tcW w:w="4675" w:type="dxa"/>
            <w:tcMar/>
          </w:tcPr>
          <w:p w:rsidRPr="003318A3" w:rsidR="00BC473C" w:rsidP="00C329EA" w:rsidRDefault="000D0E9A" w14:paraId="44D03868" w14:textId="63865FA4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Executive Services: Records and Licensing, Archives, Records Management, &amp; Mail Services (DES RALS ARMMS)</w:t>
            </w:r>
          </w:p>
        </w:tc>
        <w:tc>
          <w:tcPr>
            <w:tcW w:w="4675" w:type="dxa"/>
            <w:tcMar/>
          </w:tcPr>
          <w:p w:rsidRPr="003318A3" w:rsidR="00BC473C" w:rsidP="00C329EA" w:rsidRDefault="006B06D6" w14:paraId="0310C334" w14:textId="1D7BDEF4">
            <w:pPr>
              <w:rPr>
                <w:rFonts w:cstheme="minorHAnsi"/>
                <w:i/>
                <w:iCs/>
              </w:rPr>
            </w:pPr>
            <w:r w:rsidRPr="003318A3">
              <w:rPr>
                <w:rFonts w:cstheme="minorHAnsi"/>
              </w:rPr>
              <w:t>Cynthia Hernandez (secretary)</w:t>
            </w:r>
            <w:r w:rsidRPr="003318A3">
              <w:rPr>
                <w:rFonts w:cstheme="minorHAnsi"/>
                <w:i/>
                <w:iCs/>
              </w:rPr>
              <w:t>,</w:t>
            </w:r>
            <w:r w:rsidRPr="003318A3" w:rsidR="001A1A30">
              <w:rPr>
                <w:rFonts w:cstheme="minorHAnsi"/>
                <w:i/>
                <w:iCs/>
              </w:rPr>
              <w:t xml:space="preserve"> </w:t>
            </w:r>
            <w:r w:rsidRPr="003318A3" w:rsidR="001A1A30">
              <w:rPr>
                <w:rFonts w:cstheme="minorHAnsi"/>
              </w:rPr>
              <w:t>Valerie Vega</w:t>
            </w:r>
            <w:r w:rsidRPr="003318A3" w:rsidR="001A1A30">
              <w:rPr>
                <w:rFonts w:cstheme="minorHAnsi"/>
                <w:i/>
                <w:iCs/>
              </w:rPr>
              <w:t>,</w:t>
            </w:r>
            <w:r w:rsidRPr="003318A3" w:rsidR="00E5187C">
              <w:rPr>
                <w:rFonts w:cstheme="minorHAnsi"/>
                <w:i/>
                <w:iCs/>
              </w:rPr>
              <w:t xml:space="preserve"> </w:t>
            </w:r>
            <w:r w:rsidRPr="003318A3" w:rsidR="00E5187C">
              <w:rPr>
                <w:rFonts w:cstheme="minorHAnsi"/>
              </w:rPr>
              <w:t>Emily Cabaniss</w:t>
            </w:r>
            <w:r w:rsidRPr="003318A3" w:rsidR="006276D5">
              <w:rPr>
                <w:rFonts w:cstheme="minorHAnsi"/>
              </w:rPr>
              <w:t xml:space="preserve">, </w:t>
            </w:r>
            <w:r w:rsidRPr="003318A3" w:rsidR="005C40C7">
              <w:rPr>
                <w:rFonts w:cstheme="minorHAnsi"/>
              </w:rPr>
              <w:t xml:space="preserve">Ryan Wadleigh </w:t>
            </w:r>
          </w:p>
        </w:tc>
      </w:tr>
      <w:tr w:rsidRPr="003318A3" w:rsidR="00BC473C" w:rsidTr="38E14FE8" w14:paraId="1AFE9BE9" w14:textId="77777777">
        <w:tc>
          <w:tcPr>
            <w:tcW w:w="4675" w:type="dxa"/>
            <w:tcMar/>
          </w:tcPr>
          <w:p w:rsidRPr="003318A3" w:rsidR="00BC473C" w:rsidP="00C329EA" w:rsidRDefault="00500417" w14:paraId="09191609" w14:textId="42E1CD5D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Executive Services: Office of Risk Management Services (DES ORMS)</w:t>
            </w:r>
          </w:p>
        </w:tc>
        <w:tc>
          <w:tcPr>
            <w:tcW w:w="4675" w:type="dxa"/>
            <w:tcMar/>
          </w:tcPr>
          <w:p w:rsidRPr="003318A3" w:rsidR="00BC473C" w:rsidP="00C329EA" w:rsidRDefault="001A1A30" w14:paraId="226F1829" w14:textId="040C317C">
            <w:pPr>
              <w:rPr>
                <w:rFonts w:cstheme="minorHAnsi"/>
                <w:i/>
                <w:iCs/>
              </w:rPr>
            </w:pPr>
            <w:r w:rsidRPr="003318A3">
              <w:rPr>
                <w:rFonts w:cstheme="minorHAnsi"/>
              </w:rPr>
              <w:t>Shelby Miklethun (vice-chair)</w:t>
            </w:r>
          </w:p>
        </w:tc>
      </w:tr>
      <w:tr w:rsidRPr="003318A3" w:rsidR="00BC473C" w:rsidTr="38E14FE8" w14:paraId="1A23A08C" w14:textId="77777777">
        <w:tc>
          <w:tcPr>
            <w:tcW w:w="4675" w:type="dxa"/>
            <w:tcMar/>
          </w:tcPr>
          <w:p w:rsidRPr="003318A3" w:rsidR="00BC473C" w:rsidP="00C329EA" w:rsidRDefault="00D930AA" w14:paraId="2C2584AF" w14:textId="2D96931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Human Resources (DHR)</w:t>
            </w:r>
          </w:p>
        </w:tc>
        <w:tc>
          <w:tcPr>
            <w:tcW w:w="4675" w:type="dxa"/>
            <w:tcMar/>
          </w:tcPr>
          <w:p w:rsidRPr="003318A3" w:rsidR="00BC473C" w:rsidP="00C329EA" w:rsidRDefault="004F23EA" w14:paraId="365FF415" w14:textId="708769AC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Anna Heinrichs</w:t>
            </w:r>
          </w:p>
        </w:tc>
      </w:tr>
      <w:tr w:rsidRPr="003318A3" w:rsidR="00BC473C" w:rsidTr="38E14FE8" w14:paraId="486239BF" w14:textId="77777777">
        <w:trPr>
          <w:trHeight w:val="206"/>
        </w:trPr>
        <w:tc>
          <w:tcPr>
            <w:tcW w:w="4675" w:type="dxa"/>
            <w:tcMar/>
          </w:tcPr>
          <w:p w:rsidRPr="003318A3" w:rsidR="00BC473C" w:rsidP="00C329EA" w:rsidRDefault="00CC5354" w14:paraId="0BDCF50A" w14:textId="2CA01179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Information Technology (KCIT)</w:t>
            </w:r>
          </w:p>
        </w:tc>
        <w:tc>
          <w:tcPr>
            <w:tcW w:w="4675" w:type="dxa"/>
            <w:tcMar/>
          </w:tcPr>
          <w:p w:rsidRPr="003318A3" w:rsidR="00BC473C" w:rsidP="00C329EA" w:rsidRDefault="005E7E4C" w14:paraId="36B13C47" w14:textId="44179E06">
            <w:pPr>
              <w:rPr>
                <w:rFonts w:cstheme="minorHAnsi"/>
                <w:i/>
                <w:iCs/>
              </w:rPr>
            </w:pPr>
            <w:r w:rsidRPr="003318A3">
              <w:rPr>
                <w:rFonts w:cstheme="minorHAnsi"/>
              </w:rPr>
              <w:t>Lorre Wijelath</w:t>
            </w:r>
            <w:r w:rsidRPr="003318A3" w:rsidR="00E5187C">
              <w:rPr>
                <w:rFonts w:cstheme="minorHAnsi"/>
              </w:rPr>
              <w:t>,</w:t>
            </w:r>
            <w:r w:rsidRPr="003318A3" w:rsidR="0041624D">
              <w:rPr>
                <w:rFonts w:cstheme="minorHAnsi"/>
                <w:i/>
                <w:iCs/>
              </w:rPr>
              <w:t xml:space="preserve"> </w:t>
            </w:r>
            <w:r w:rsidRPr="003318A3" w:rsidR="0041624D">
              <w:rPr>
                <w:rFonts w:cstheme="minorHAnsi"/>
              </w:rPr>
              <w:t>Megan Mason</w:t>
            </w:r>
            <w:r w:rsidRPr="003318A3" w:rsidR="00065448">
              <w:rPr>
                <w:rFonts w:cstheme="minorHAnsi"/>
              </w:rPr>
              <w:t xml:space="preserve">, Tim Morrow </w:t>
            </w:r>
          </w:p>
        </w:tc>
      </w:tr>
      <w:tr w:rsidRPr="003318A3" w:rsidR="00BC473C" w:rsidTr="38E14FE8" w14:paraId="362030B6" w14:textId="77777777">
        <w:tc>
          <w:tcPr>
            <w:tcW w:w="4675" w:type="dxa"/>
            <w:tcMar/>
          </w:tcPr>
          <w:p w:rsidRPr="003318A3" w:rsidR="00BC473C" w:rsidP="00C329EA" w:rsidRDefault="00CC5354" w14:paraId="16F2D0DB" w14:textId="0C37D534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Judicial Administration</w:t>
            </w:r>
          </w:p>
        </w:tc>
        <w:tc>
          <w:tcPr>
            <w:tcW w:w="4675" w:type="dxa"/>
            <w:tcMar/>
          </w:tcPr>
          <w:p w:rsidRPr="003318A3" w:rsidR="00BC473C" w:rsidP="00C329EA" w:rsidRDefault="00084B25" w14:paraId="7C431F99" w14:textId="0433346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Danielle Anderson</w:t>
            </w:r>
          </w:p>
        </w:tc>
      </w:tr>
      <w:tr w:rsidRPr="003318A3" w:rsidR="00CC5354" w:rsidTr="38E14FE8" w14:paraId="02362674" w14:textId="77777777">
        <w:tc>
          <w:tcPr>
            <w:tcW w:w="4675" w:type="dxa"/>
            <w:tcMar/>
          </w:tcPr>
          <w:p w:rsidRPr="003318A3" w:rsidR="00CC5354" w:rsidP="00C329EA" w:rsidRDefault="00CC5354" w14:paraId="64A2D60C" w14:textId="2E51D5A8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King County Council (KCC)</w:t>
            </w:r>
          </w:p>
        </w:tc>
        <w:tc>
          <w:tcPr>
            <w:tcW w:w="4675" w:type="dxa"/>
            <w:tcMar/>
          </w:tcPr>
          <w:p w:rsidRPr="003318A3" w:rsidR="00CC5354" w:rsidP="00C329EA" w:rsidRDefault="00F03120" w14:paraId="55FA665F" w14:textId="55D20AA3">
            <w:pPr>
              <w:rPr>
                <w:rFonts w:cstheme="minorHAnsi"/>
                <w:i/>
                <w:iCs/>
              </w:rPr>
            </w:pPr>
            <w:r w:rsidRPr="003318A3">
              <w:rPr>
                <w:rFonts w:cstheme="minorHAnsi"/>
              </w:rPr>
              <w:t>Janet Masuo</w:t>
            </w:r>
            <w:r w:rsidRPr="003318A3">
              <w:rPr>
                <w:rFonts w:cstheme="minorHAnsi"/>
                <w:i/>
                <w:iCs/>
              </w:rPr>
              <w:t xml:space="preserve">, </w:t>
            </w:r>
            <w:r w:rsidRPr="003318A3">
              <w:rPr>
                <w:rFonts w:cstheme="minorHAnsi"/>
              </w:rPr>
              <w:t>Craig McMurdo</w:t>
            </w:r>
            <w:r w:rsidRPr="003318A3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Pr="003318A3" w:rsidR="00CC5354" w:rsidTr="38E14FE8" w14:paraId="48B64173" w14:textId="77777777">
        <w:tc>
          <w:tcPr>
            <w:tcW w:w="4675" w:type="dxa"/>
            <w:tcMar/>
          </w:tcPr>
          <w:p w:rsidRPr="003318A3" w:rsidR="00CC5354" w:rsidP="00C329EA" w:rsidRDefault="00DB221F" w14:paraId="2C5AC881" w14:textId="1B28BC7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Executive Office</w:t>
            </w:r>
            <w:r w:rsidRPr="003318A3" w:rsidR="001A7960">
              <w:rPr>
                <w:rFonts w:cstheme="minorHAnsi"/>
              </w:rPr>
              <w:t xml:space="preserve"> (KCEO)</w:t>
            </w:r>
          </w:p>
        </w:tc>
        <w:tc>
          <w:tcPr>
            <w:tcW w:w="4675" w:type="dxa"/>
            <w:tcMar/>
          </w:tcPr>
          <w:p w:rsidRPr="003318A3" w:rsidR="00CC5354" w:rsidP="00C329EA" w:rsidRDefault="00E623A1" w14:paraId="31CAB609" w14:textId="423930D9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Kaitlyn Wiggins</w:t>
            </w:r>
          </w:p>
        </w:tc>
      </w:tr>
      <w:tr w:rsidRPr="003318A3" w:rsidR="00DB221F" w:rsidTr="38E14FE8" w14:paraId="1ED2B004" w14:textId="77777777">
        <w:tc>
          <w:tcPr>
            <w:tcW w:w="4675" w:type="dxa"/>
            <w:tcMar/>
          </w:tcPr>
          <w:p w:rsidRPr="003318A3" w:rsidR="00DB221F" w:rsidP="00C329EA" w:rsidRDefault="001A7960" w14:paraId="41576AC2" w14:textId="2F2BDE21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Local Services (DLS)</w:t>
            </w:r>
          </w:p>
        </w:tc>
        <w:tc>
          <w:tcPr>
            <w:tcW w:w="4675" w:type="dxa"/>
            <w:tcMar/>
          </w:tcPr>
          <w:p w:rsidRPr="003318A3" w:rsidR="00DB221F" w:rsidP="00C329EA" w:rsidRDefault="009B2A35" w14:paraId="51A76B78" w14:textId="413C054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Greg Felton</w:t>
            </w:r>
            <w:r w:rsidRPr="003318A3" w:rsidR="0049522E">
              <w:rPr>
                <w:rFonts w:cstheme="minorHAnsi"/>
              </w:rPr>
              <w:t>, Margo Christianson</w:t>
            </w:r>
            <w:r w:rsidRPr="003318A3" w:rsidR="0071205B">
              <w:rPr>
                <w:rFonts w:cstheme="minorHAnsi"/>
              </w:rPr>
              <w:t>, Cheryl B</w:t>
            </w:r>
            <w:r w:rsidRPr="003318A3" w:rsidR="005C40C7">
              <w:rPr>
                <w:rFonts w:cstheme="minorHAnsi"/>
              </w:rPr>
              <w:t>i</w:t>
            </w:r>
            <w:r w:rsidRPr="003318A3" w:rsidR="0071205B">
              <w:rPr>
                <w:rFonts w:cstheme="minorHAnsi"/>
              </w:rPr>
              <w:t>netti</w:t>
            </w:r>
          </w:p>
        </w:tc>
      </w:tr>
      <w:tr w:rsidRPr="003318A3" w:rsidR="00773833" w:rsidTr="38E14FE8" w14:paraId="3D209202" w14:textId="77777777">
        <w:tc>
          <w:tcPr>
            <w:tcW w:w="4675" w:type="dxa"/>
            <w:tcMar/>
          </w:tcPr>
          <w:p w:rsidRPr="003318A3" w:rsidR="00773833" w:rsidP="00C329EA" w:rsidRDefault="00773833" w14:paraId="11F31CB0" w14:textId="08F30107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Metro Transit</w:t>
            </w:r>
          </w:p>
        </w:tc>
        <w:tc>
          <w:tcPr>
            <w:tcW w:w="4675" w:type="dxa"/>
            <w:tcMar/>
          </w:tcPr>
          <w:p w:rsidRPr="003318A3" w:rsidR="00773833" w:rsidP="00C329EA" w:rsidRDefault="00F03120" w14:paraId="36A04269" w14:textId="7BC6103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Caroline Darrow</w:t>
            </w:r>
            <w:r w:rsidRPr="003318A3" w:rsidR="00831B30">
              <w:rPr>
                <w:rFonts w:cstheme="minorHAnsi"/>
              </w:rPr>
              <w:t xml:space="preserve"> </w:t>
            </w:r>
          </w:p>
        </w:tc>
      </w:tr>
      <w:tr w:rsidRPr="003318A3" w:rsidR="00773833" w:rsidTr="38E14FE8" w14:paraId="0847F686" w14:textId="77777777">
        <w:tc>
          <w:tcPr>
            <w:tcW w:w="4675" w:type="dxa"/>
            <w:tcMar/>
          </w:tcPr>
          <w:p w:rsidRPr="003318A3" w:rsidR="00773833" w:rsidP="00C329EA" w:rsidRDefault="00773833" w14:paraId="67EB5983" w14:textId="36EB5F33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Natural Resources &amp; Parks (DNRP)</w:t>
            </w:r>
          </w:p>
        </w:tc>
        <w:tc>
          <w:tcPr>
            <w:tcW w:w="4675" w:type="dxa"/>
            <w:tcMar/>
          </w:tcPr>
          <w:p w:rsidRPr="003318A3" w:rsidR="00773833" w:rsidP="00C329EA" w:rsidRDefault="00084B25" w14:paraId="4AD5D48D" w14:textId="6F162C3C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Sara Fitzgibbons</w:t>
            </w:r>
          </w:p>
        </w:tc>
      </w:tr>
      <w:tr w:rsidRPr="003318A3" w:rsidR="00773833" w:rsidTr="38E14FE8" w14:paraId="66C0A906" w14:textId="77777777">
        <w:tc>
          <w:tcPr>
            <w:tcW w:w="4675" w:type="dxa"/>
            <w:tcMar/>
          </w:tcPr>
          <w:p w:rsidRPr="003318A3" w:rsidR="00773833" w:rsidP="00C329EA" w:rsidRDefault="00773833" w14:paraId="12120126" w14:textId="28923984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Prosecuting Attorney</w:t>
            </w:r>
          </w:p>
        </w:tc>
        <w:tc>
          <w:tcPr>
            <w:tcW w:w="4675" w:type="dxa"/>
            <w:tcMar/>
          </w:tcPr>
          <w:p w:rsidRPr="003318A3" w:rsidR="00773833" w:rsidP="00C329EA" w:rsidRDefault="00773833" w14:paraId="57C2C9B2" w14:textId="77777777">
            <w:pPr>
              <w:rPr>
                <w:rFonts w:cstheme="minorHAnsi"/>
                <w:i/>
                <w:iCs/>
              </w:rPr>
            </w:pPr>
          </w:p>
        </w:tc>
      </w:tr>
      <w:tr w:rsidRPr="003318A3" w:rsidR="00F03120" w:rsidTr="38E14FE8" w14:paraId="41D76F0D" w14:textId="77777777">
        <w:tc>
          <w:tcPr>
            <w:tcW w:w="4675" w:type="dxa"/>
            <w:tcMar/>
          </w:tcPr>
          <w:p w:rsidRPr="003318A3" w:rsidR="00F03120" w:rsidP="00F03120" w:rsidRDefault="00F03120" w14:paraId="36B7178B" w14:textId="148AC3C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Public Defense (DPD)</w:t>
            </w:r>
          </w:p>
        </w:tc>
        <w:tc>
          <w:tcPr>
            <w:tcW w:w="4675" w:type="dxa"/>
            <w:tcMar/>
          </w:tcPr>
          <w:p w:rsidRPr="003318A3" w:rsidR="00F03120" w:rsidP="00F03120" w:rsidRDefault="00F03120" w14:paraId="290F0FA1" w14:textId="2E799518">
            <w:pPr>
              <w:rPr>
                <w:rFonts w:cstheme="minorHAnsi"/>
              </w:rPr>
            </w:pPr>
          </w:p>
        </w:tc>
      </w:tr>
      <w:tr w:rsidRPr="003318A3" w:rsidR="00F03120" w:rsidTr="38E14FE8" w14:paraId="6EAC372A" w14:textId="77777777">
        <w:tc>
          <w:tcPr>
            <w:tcW w:w="4675" w:type="dxa"/>
            <w:tcMar/>
          </w:tcPr>
          <w:p w:rsidRPr="003318A3" w:rsidR="00F03120" w:rsidP="00F03120" w:rsidRDefault="00F03120" w14:paraId="7C51F31D" w14:textId="6E88C7F4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Public Defense (DPH)</w:t>
            </w:r>
          </w:p>
        </w:tc>
        <w:tc>
          <w:tcPr>
            <w:tcW w:w="4675" w:type="dxa"/>
            <w:tcMar/>
          </w:tcPr>
          <w:p w:rsidRPr="003318A3" w:rsidR="00F03120" w:rsidP="00F03120" w:rsidRDefault="00F03120" w14:paraId="6EE8A91A" w14:textId="36A47AB8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Charlotte Nickels</w:t>
            </w:r>
            <w:r w:rsidRPr="003318A3" w:rsidR="00E623A1">
              <w:rPr>
                <w:rFonts w:cstheme="minorHAnsi"/>
              </w:rPr>
              <w:t>, Tyler Entrekin</w:t>
            </w:r>
          </w:p>
        </w:tc>
      </w:tr>
      <w:tr w:rsidRPr="003318A3" w:rsidR="00F03120" w:rsidTr="38E14FE8" w14:paraId="35E4D0F9" w14:textId="77777777">
        <w:tc>
          <w:tcPr>
            <w:tcW w:w="4675" w:type="dxa"/>
            <w:tcMar/>
          </w:tcPr>
          <w:p w:rsidRPr="003318A3" w:rsidR="00F03120" w:rsidP="00F03120" w:rsidRDefault="00F03120" w14:paraId="7CBB75BC" w14:textId="7701E190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>Sherriff’s Office</w:t>
            </w:r>
          </w:p>
        </w:tc>
        <w:tc>
          <w:tcPr>
            <w:tcW w:w="4675" w:type="dxa"/>
            <w:tcMar/>
          </w:tcPr>
          <w:p w:rsidRPr="003318A3" w:rsidR="00F03120" w:rsidP="00F03120" w:rsidRDefault="00F03120" w14:paraId="3EA0B24C" w14:textId="5BEBFC03">
            <w:pPr>
              <w:rPr>
                <w:rFonts w:cstheme="minorHAnsi"/>
                <w:i/>
                <w:iCs/>
              </w:rPr>
            </w:pPr>
          </w:p>
        </w:tc>
      </w:tr>
      <w:tr w:rsidRPr="003318A3" w:rsidR="00F03120" w:rsidTr="38E14FE8" w14:paraId="77A05990" w14:textId="77777777">
        <w:tc>
          <w:tcPr>
            <w:tcW w:w="4675" w:type="dxa"/>
            <w:tcMar/>
          </w:tcPr>
          <w:p w:rsidRPr="003318A3" w:rsidR="00F03120" w:rsidP="00F03120" w:rsidRDefault="00F03120" w14:paraId="2F0F0CFA" w14:textId="1CCD008F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 xml:space="preserve">Superior Court </w:t>
            </w:r>
            <w:r w:rsidRPr="003318A3" w:rsidR="00B17654">
              <w:rPr>
                <w:rFonts w:cstheme="minorHAnsi"/>
              </w:rPr>
              <w:t>(KCSC)</w:t>
            </w:r>
          </w:p>
        </w:tc>
        <w:tc>
          <w:tcPr>
            <w:tcW w:w="4675" w:type="dxa"/>
            <w:tcMar/>
          </w:tcPr>
          <w:p w:rsidRPr="003318A3" w:rsidR="00F03120" w:rsidP="00F03120" w:rsidRDefault="00F03120" w14:paraId="6F71B101" w14:textId="21504277">
            <w:pPr>
              <w:rPr>
                <w:rFonts w:cstheme="minorHAnsi"/>
              </w:rPr>
            </w:pPr>
            <w:r w:rsidRPr="003318A3">
              <w:rPr>
                <w:rFonts w:cstheme="minorHAnsi"/>
              </w:rPr>
              <w:t xml:space="preserve">Ronda Bliey </w:t>
            </w:r>
          </w:p>
        </w:tc>
      </w:tr>
    </w:tbl>
    <w:p w:rsidRPr="003318A3" w:rsidR="6313D5E7" w:rsidRDefault="6313D5E7" w14:paraId="3BD29DFC" w14:textId="5F05B38A">
      <w:pPr>
        <w:rPr>
          <w:rFonts w:cstheme="minorHAnsi"/>
        </w:rPr>
      </w:pPr>
    </w:p>
    <w:p w:rsidRPr="003318A3" w:rsidR="00F53BA9" w:rsidP="00F53BA9" w:rsidRDefault="00F53BA9" w14:paraId="187C4D5C" w14:textId="7AC0335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318A3">
        <w:rPr>
          <w:rFonts w:cstheme="minorHAnsi"/>
          <w:u w:val="single"/>
        </w:rPr>
        <w:t xml:space="preserve">Introductions </w:t>
      </w:r>
    </w:p>
    <w:p w:rsidRPr="003318A3" w:rsidR="00171F83" w:rsidP="00B3788F" w:rsidRDefault="00F53BA9" w14:paraId="2F6B342B" w14:textId="2ABEEBEA">
      <w:pPr>
        <w:pStyle w:val="ListParagraph"/>
        <w:rPr>
          <w:rFonts w:cstheme="minorHAnsi"/>
        </w:rPr>
      </w:pPr>
      <w:r w:rsidRPr="003318A3">
        <w:rPr>
          <w:rFonts w:cstheme="minorHAnsi"/>
        </w:rPr>
        <w:t xml:space="preserve">Norm Alberg called the meeting to order at </w:t>
      </w:r>
      <w:r w:rsidRPr="003318A3" w:rsidR="00E623A1">
        <w:rPr>
          <w:rFonts w:cstheme="minorHAnsi"/>
        </w:rPr>
        <w:t xml:space="preserve">3:32 </w:t>
      </w:r>
      <w:r w:rsidRPr="003318A3">
        <w:rPr>
          <w:rFonts w:cstheme="minorHAnsi"/>
        </w:rPr>
        <w:t>p.</w:t>
      </w:r>
      <w:r w:rsidRPr="003318A3" w:rsidR="00091B96">
        <w:rPr>
          <w:rFonts w:cstheme="minorHAnsi"/>
        </w:rPr>
        <w:t>m.</w:t>
      </w:r>
      <w:r w:rsidRPr="003318A3" w:rsidR="00E5187C">
        <w:rPr>
          <w:rFonts w:cstheme="minorHAnsi"/>
        </w:rPr>
        <w:t xml:space="preserve"> </w:t>
      </w:r>
      <w:r w:rsidRPr="003318A3" w:rsidR="00E623A1">
        <w:rPr>
          <w:rFonts w:cstheme="minorHAnsi"/>
        </w:rPr>
        <w:t xml:space="preserve">Devon Lang is sitting in for Elections. </w:t>
      </w:r>
    </w:p>
    <w:p w:rsidRPr="003318A3" w:rsidR="00A73498" w:rsidP="00F53BA9" w:rsidRDefault="00A73498" w14:paraId="609EE101" w14:textId="77777777">
      <w:pPr>
        <w:pStyle w:val="ListParagraph"/>
        <w:rPr>
          <w:rFonts w:cstheme="minorHAnsi"/>
        </w:rPr>
      </w:pPr>
    </w:p>
    <w:p w:rsidRPr="003318A3" w:rsidR="00091B96" w:rsidP="00091B96" w:rsidRDefault="00987155" w14:paraId="7BF6D7AE" w14:textId="56FBFFCF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318A3">
        <w:rPr>
          <w:rFonts w:cstheme="minorHAnsi"/>
          <w:u w:val="single"/>
        </w:rPr>
        <w:t xml:space="preserve">Approval of Minutes </w:t>
      </w:r>
    </w:p>
    <w:p w:rsidRPr="003318A3" w:rsidR="00F073A2" w:rsidP="00987155" w:rsidRDefault="00987155" w14:paraId="1C9188EF" w14:textId="07322B97">
      <w:pPr>
        <w:pStyle w:val="ListParagraph"/>
        <w:rPr>
          <w:rFonts w:cstheme="minorHAnsi"/>
        </w:rPr>
      </w:pPr>
      <w:r w:rsidRPr="003318A3">
        <w:rPr>
          <w:rFonts w:cstheme="minorHAnsi"/>
        </w:rPr>
        <w:t xml:space="preserve">Norm called for a motion to approve the minutes from </w:t>
      </w:r>
      <w:r w:rsidRPr="003318A3" w:rsidR="00B3788F">
        <w:rPr>
          <w:rFonts w:cstheme="minorHAnsi"/>
        </w:rPr>
        <w:t>December 18</w:t>
      </w:r>
      <w:r w:rsidRPr="003318A3" w:rsidR="00AB53DD">
        <w:rPr>
          <w:rFonts w:cstheme="minorHAnsi"/>
        </w:rPr>
        <w:t>, 2021</w:t>
      </w:r>
      <w:r w:rsidRPr="003318A3">
        <w:rPr>
          <w:rFonts w:cstheme="minorHAnsi"/>
        </w:rPr>
        <w:t>.</w:t>
      </w:r>
      <w:r w:rsidRPr="003318A3" w:rsidR="00B3788F">
        <w:rPr>
          <w:rFonts w:cstheme="minorHAnsi"/>
        </w:rPr>
        <w:t xml:space="preserve"> </w:t>
      </w:r>
      <w:r w:rsidRPr="003318A3" w:rsidR="00E623A1">
        <w:rPr>
          <w:rFonts w:cstheme="minorHAnsi"/>
        </w:rPr>
        <w:t>Rhonda</w:t>
      </w:r>
      <w:r w:rsidRPr="003318A3" w:rsidR="00092CAB">
        <w:rPr>
          <w:rFonts w:cstheme="minorHAnsi"/>
        </w:rPr>
        <w:t xml:space="preserve"> </w:t>
      </w:r>
      <w:r w:rsidRPr="003318A3" w:rsidR="00E623A1">
        <w:rPr>
          <w:rFonts w:cstheme="minorHAnsi"/>
        </w:rPr>
        <w:t xml:space="preserve">Bliey </w:t>
      </w:r>
      <w:r w:rsidRPr="003318A3" w:rsidR="00A47F14">
        <w:rPr>
          <w:rFonts w:cstheme="minorHAnsi"/>
        </w:rPr>
        <w:t xml:space="preserve">made the motion </w:t>
      </w:r>
      <w:r w:rsidRPr="003318A3" w:rsidR="4B8DC7E2">
        <w:rPr>
          <w:rFonts w:cstheme="minorHAnsi"/>
        </w:rPr>
        <w:t xml:space="preserve">for approval, </w:t>
      </w:r>
      <w:r w:rsidRPr="003318A3" w:rsidR="00A47F14">
        <w:rPr>
          <w:rFonts w:cstheme="minorHAnsi"/>
        </w:rPr>
        <w:t xml:space="preserve">and </w:t>
      </w:r>
      <w:r w:rsidRPr="003318A3" w:rsidR="00E623A1">
        <w:rPr>
          <w:rFonts w:cstheme="minorHAnsi"/>
        </w:rPr>
        <w:t xml:space="preserve">Alex Conn </w:t>
      </w:r>
      <w:r w:rsidRPr="003318A3" w:rsidR="00A47F14">
        <w:rPr>
          <w:rFonts w:cstheme="minorHAnsi"/>
        </w:rPr>
        <w:t>seconded the motion. The minutes were approved</w:t>
      </w:r>
      <w:r w:rsidRPr="003318A3" w:rsidR="270FC0CB">
        <w:rPr>
          <w:rFonts w:cstheme="minorHAnsi"/>
        </w:rPr>
        <w:t xml:space="preserve"> by unanimous vote</w:t>
      </w:r>
      <w:r w:rsidRPr="003318A3" w:rsidR="00A47F14">
        <w:rPr>
          <w:rFonts w:cstheme="minorHAnsi"/>
        </w:rPr>
        <w:t xml:space="preserve">. </w:t>
      </w:r>
    </w:p>
    <w:p w:rsidRPr="003318A3" w:rsidR="00AB53DD" w:rsidP="00987155" w:rsidRDefault="00AB53DD" w14:paraId="6219D4B0" w14:textId="140144E6">
      <w:pPr>
        <w:pStyle w:val="ListParagraph"/>
        <w:rPr>
          <w:rFonts w:cstheme="minorHAnsi"/>
        </w:rPr>
      </w:pPr>
    </w:p>
    <w:p w:rsidRPr="003318A3" w:rsidR="00E63F98" w:rsidP="00E63F98" w:rsidRDefault="00E74FC2" w14:paraId="2159FD7C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3318A3">
        <w:rPr>
          <w:rFonts w:cstheme="minorHAnsi"/>
          <w:u w:val="single"/>
        </w:rPr>
        <w:t xml:space="preserve">Privacy Program Update </w:t>
      </w:r>
    </w:p>
    <w:p w:rsidRPr="003318A3" w:rsidR="001202E1" w:rsidP="00E63F98" w:rsidRDefault="00E63F98" w14:paraId="7BE9EFA6" w14:textId="0A6017F9">
      <w:pPr>
        <w:pStyle w:val="ListParagraph"/>
        <w:rPr>
          <w:rFonts w:cstheme="minorHAnsi"/>
        </w:rPr>
      </w:pPr>
      <w:r w:rsidRPr="003318A3">
        <w:rPr>
          <w:rFonts w:cstheme="minorHAnsi"/>
        </w:rPr>
        <w:t xml:space="preserve">Lorre </w:t>
      </w:r>
      <w:r w:rsidRPr="003318A3" w:rsidR="006D26F5">
        <w:rPr>
          <w:rFonts w:cstheme="minorHAnsi"/>
        </w:rPr>
        <w:t xml:space="preserve">gave </w:t>
      </w:r>
      <w:r w:rsidRPr="003318A3" w:rsidR="004330B8">
        <w:rPr>
          <w:rFonts w:cstheme="minorHAnsi"/>
        </w:rPr>
        <w:t xml:space="preserve">an audit response update. </w:t>
      </w:r>
    </w:p>
    <w:p w:rsidRPr="003318A3" w:rsidR="001202E1" w:rsidP="001202E1" w:rsidRDefault="004330B8" w14:paraId="1FDDD273" w14:textId="648D5970">
      <w:pPr>
        <w:pStyle w:val="ListParagraph"/>
        <w:numPr>
          <w:ilvl w:val="0"/>
          <w:numId w:val="29"/>
        </w:numPr>
        <w:rPr>
          <w:rFonts w:cstheme="minorHAnsi"/>
        </w:rPr>
      </w:pPr>
      <w:r w:rsidRPr="003318A3">
        <w:rPr>
          <w:rFonts w:cstheme="minorHAnsi"/>
        </w:rPr>
        <w:lastRenderedPageBreak/>
        <w:t>Step 13</w:t>
      </w:r>
      <w:r w:rsidR="006E0D14">
        <w:rPr>
          <w:rFonts w:cstheme="minorHAnsi"/>
        </w:rPr>
        <w:t xml:space="preserve">, that KCIT </w:t>
      </w:r>
      <w:r w:rsidR="00AB6664">
        <w:rPr>
          <w:rFonts w:cstheme="minorHAnsi"/>
        </w:rPr>
        <w:t>should create and execute</w:t>
      </w:r>
      <w:r w:rsidR="000B33D8">
        <w:rPr>
          <w:rFonts w:cstheme="minorHAnsi"/>
        </w:rPr>
        <w:t xml:space="preserve"> an inventory for the personal information, </w:t>
      </w:r>
      <w:r w:rsidRPr="003318A3">
        <w:rPr>
          <w:rFonts w:cstheme="minorHAnsi"/>
        </w:rPr>
        <w:t xml:space="preserve">should be done at the next meeting. </w:t>
      </w:r>
    </w:p>
    <w:p w:rsidRPr="003318A3" w:rsidR="005C40C7" w:rsidP="001202E1" w:rsidRDefault="004330B8" w14:paraId="558F802D" w14:textId="1E037FCA">
      <w:pPr>
        <w:pStyle w:val="ListParagraph"/>
        <w:numPr>
          <w:ilvl w:val="0"/>
          <w:numId w:val="29"/>
        </w:numPr>
        <w:rPr>
          <w:rFonts w:cstheme="minorHAnsi"/>
        </w:rPr>
      </w:pPr>
      <w:r w:rsidRPr="003318A3">
        <w:rPr>
          <w:rFonts w:cstheme="minorHAnsi"/>
        </w:rPr>
        <w:t xml:space="preserve">Step 12 </w:t>
      </w:r>
      <w:r w:rsidR="00737DE9">
        <w:rPr>
          <w:rFonts w:cstheme="minorHAnsi"/>
        </w:rPr>
        <w:t xml:space="preserve">is creating a PII definition for the county. The definition </w:t>
      </w:r>
      <w:r w:rsidRPr="003318A3">
        <w:rPr>
          <w:rFonts w:cstheme="minorHAnsi"/>
        </w:rPr>
        <w:t xml:space="preserve">is being </w:t>
      </w:r>
      <w:r w:rsidRPr="003318A3" w:rsidR="001202E1">
        <w:rPr>
          <w:rFonts w:cstheme="minorHAnsi"/>
        </w:rPr>
        <w:t>updated for resident privacy</w:t>
      </w:r>
      <w:r w:rsidR="00737DE9">
        <w:rPr>
          <w:rFonts w:cstheme="minorHAnsi"/>
        </w:rPr>
        <w:t xml:space="preserve"> and t</w:t>
      </w:r>
      <w:r w:rsidRPr="003318A3" w:rsidR="001202E1">
        <w:rPr>
          <w:rFonts w:cstheme="minorHAnsi"/>
        </w:rPr>
        <w:t xml:space="preserve">he PAO will need to review the new wording. </w:t>
      </w:r>
    </w:p>
    <w:p w:rsidRPr="003318A3" w:rsidR="001202E1" w:rsidP="001202E1" w:rsidRDefault="0047746B" w14:paraId="4D066EBD" w14:textId="275C8622">
      <w:pPr>
        <w:pStyle w:val="ListParagraph"/>
        <w:numPr>
          <w:ilvl w:val="0"/>
          <w:numId w:val="29"/>
        </w:numPr>
        <w:rPr>
          <w:rFonts w:cstheme="minorHAnsi"/>
        </w:rPr>
      </w:pPr>
      <w:r w:rsidRPr="003318A3">
        <w:rPr>
          <w:rFonts w:cstheme="minorHAnsi"/>
        </w:rPr>
        <w:t xml:space="preserve">Lorre will work with Ellie regarding the </w:t>
      </w:r>
      <w:r w:rsidR="00737DE9">
        <w:rPr>
          <w:rFonts w:cstheme="minorHAnsi"/>
        </w:rPr>
        <w:t xml:space="preserve">data purge </w:t>
      </w:r>
      <w:r w:rsidRPr="003318A3">
        <w:rPr>
          <w:rFonts w:cstheme="minorHAnsi"/>
        </w:rPr>
        <w:t>requirements for step 11</w:t>
      </w:r>
      <w:r w:rsidR="00737DE9">
        <w:rPr>
          <w:rFonts w:cstheme="minorHAnsi"/>
        </w:rPr>
        <w:t>,</w:t>
      </w:r>
      <w:r w:rsidRPr="003318A3">
        <w:rPr>
          <w:rFonts w:cstheme="minorHAnsi"/>
        </w:rPr>
        <w:t xml:space="preserve"> especially retention. </w:t>
      </w:r>
    </w:p>
    <w:p w:rsidRPr="003318A3" w:rsidR="00C02FD9" w:rsidP="001202E1" w:rsidRDefault="00903236" w14:paraId="39344E7E" w14:textId="48DBA669">
      <w:pPr>
        <w:pStyle w:val="ListParagraph"/>
        <w:numPr>
          <w:ilvl w:val="0"/>
          <w:numId w:val="29"/>
        </w:numPr>
        <w:rPr>
          <w:rFonts w:cstheme="minorHAnsi"/>
        </w:rPr>
      </w:pPr>
      <w:r w:rsidRPr="003318A3">
        <w:rPr>
          <w:rFonts w:cstheme="minorHAnsi"/>
        </w:rPr>
        <w:t>Step 1</w:t>
      </w:r>
      <w:r w:rsidR="00534560">
        <w:rPr>
          <w:rFonts w:cstheme="minorHAnsi"/>
        </w:rPr>
        <w:t>0</w:t>
      </w:r>
      <w:r w:rsidRPr="003318A3">
        <w:rPr>
          <w:rFonts w:cstheme="minorHAnsi"/>
        </w:rPr>
        <w:t xml:space="preserve"> will be the actual program. Negotiation is ongoing and should be resolved within the next few weeks. </w:t>
      </w:r>
    </w:p>
    <w:p w:rsidRPr="003318A3" w:rsidR="00E07D6D" w:rsidP="610BFDC2" w:rsidRDefault="008A0C20" w14:paraId="5E11D129" w14:textId="4CA1CB69">
      <w:pPr>
        <w:pStyle w:val="ListParagraph"/>
        <w:rPr>
          <w:rFonts w:cs="Calibri" w:cstheme="minorAscii"/>
        </w:rPr>
      </w:pPr>
      <w:r w:rsidRPr="610BFDC2" w:rsidR="008A0C20">
        <w:rPr>
          <w:rFonts w:cs="Calibri" w:cstheme="minorAscii"/>
        </w:rPr>
        <w:t xml:space="preserve">Privacy priorities for all </w:t>
      </w:r>
      <w:r w:rsidRPr="610BFDC2" w:rsidR="00E07D6D">
        <w:rPr>
          <w:rFonts w:cs="Calibri" w:cstheme="minorAscii"/>
        </w:rPr>
        <w:t xml:space="preserve">the </w:t>
      </w:r>
      <w:r w:rsidRPr="610BFDC2" w:rsidR="008A0C20">
        <w:rPr>
          <w:rFonts w:cs="Calibri" w:cstheme="minorAscii"/>
        </w:rPr>
        <w:t>county, including digital and physical records</w:t>
      </w:r>
      <w:r w:rsidRPr="610BFDC2" w:rsidR="00E07D6D">
        <w:rPr>
          <w:rFonts w:cs="Calibri" w:cstheme="minorAscii"/>
        </w:rPr>
        <w:t xml:space="preserve">, </w:t>
      </w:r>
      <w:r w:rsidRPr="610BFDC2" w:rsidR="008A0C20">
        <w:rPr>
          <w:rFonts w:cs="Calibri" w:cstheme="minorAscii"/>
        </w:rPr>
        <w:t xml:space="preserve">will grow as </w:t>
      </w:r>
      <w:r w:rsidRPr="610BFDC2" w:rsidR="00E07D6D">
        <w:rPr>
          <w:rFonts w:cs="Calibri" w:cstheme="minorAscii"/>
        </w:rPr>
        <w:t>the program</w:t>
      </w:r>
      <w:r w:rsidRPr="610BFDC2" w:rsidR="008A0C20">
        <w:rPr>
          <w:rFonts w:cs="Calibri" w:cstheme="minorAscii"/>
        </w:rPr>
        <w:t xml:space="preserve"> develops, pending resources. </w:t>
      </w:r>
      <w:r w:rsidRPr="610BFDC2" w:rsidR="00E07D6D">
        <w:rPr>
          <w:rFonts w:cs="Calibri" w:cstheme="minorAscii"/>
        </w:rPr>
        <w:t>P</w:t>
      </w:r>
      <w:r w:rsidRPr="610BFDC2" w:rsidR="007533BB">
        <w:rPr>
          <w:rFonts w:cs="Calibri" w:cstheme="minorAscii"/>
        </w:rPr>
        <w:t>rivacy Working Group (</w:t>
      </w:r>
      <w:r w:rsidRPr="610BFDC2" w:rsidR="007533BB">
        <w:rPr>
          <w:rFonts w:cs="Calibri" w:cstheme="minorAscii"/>
        </w:rPr>
        <w:t xml:space="preserve">PWG) </w:t>
      </w:r>
      <w:r w:rsidRPr="610BFDC2" w:rsidR="00E07D6D">
        <w:rPr>
          <w:rFonts w:cs="Calibri" w:cstheme="minorAscii"/>
        </w:rPr>
        <w:t>priorities</w:t>
      </w:r>
      <w:r w:rsidRPr="610BFDC2" w:rsidR="00E07D6D">
        <w:rPr>
          <w:rFonts w:cs="Calibri" w:cstheme="minorAscii"/>
        </w:rPr>
        <w:t xml:space="preserve"> will be highlighted in the coming year</w:t>
      </w:r>
      <w:r w:rsidRPr="610BFDC2" w:rsidR="0044711E">
        <w:rPr>
          <w:rFonts w:cs="Calibri" w:cstheme="minorAscii"/>
        </w:rPr>
        <w:t>. Huge thanks were given to Ellie for stepping in to be the liaison between the PRC and P</w:t>
      </w:r>
      <w:r w:rsidRPr="610BFDC2" w:rsidR="007533BB">
        <w:rPr>
          <w:rFonts w:cs="Calibri" w:cstheme="minorAscii"/>
        </w:rPr>
        <w:t>WG</w:t>
      </w:r>
      <w:r w:rsidRPr="610BFDC2" w:rsidR="0044711E">
        <w:rPr>
          <w:rFonts w:cs="Calibri" w:cstheme="minorAscii"/>
        </w:rPr>
        <w:t xml:space="preserve">. Cynthia reminded all to be mindful of privacy, PII, et. in all formats. </w:t>
      </w:r>
    </w:p>
    <w:p w:rsidRPr="003318A3" w:rsidR="005746C1" w:rsidP="005746C1" w:rsidRDefault="005746C1" w14:paraId="464BC8FC" w14:textId="77777777">
      <w:pPr>
        <w:pStyle w:val="ListParagraph"/>
        <w:rPr>
          <w:rFonts w:cstheme="minorHAnsi"/>
        </w:rPr>
      </w:pPr>
    </w:p>
    <w:p w:rsidRPr="003318A3" w:rsidR="00B52F6A" w:rsidP="00B52F6A" w:rsidRDefault="00F77D87" w14:paraId="31BB5076" w14:textId="6FF7B06C">
      <w:pPr>
        <w:pStyle w:val="ListParagraph"/>
        <w:numPr>
          <w:ilvl w:val="0"/>
          <w:numId w:val="1"/>
        </w:numPr>
        <w:rPr>
          <w:rFonts w:cstheme="minorHAnsi"/>
        </w:rPr>
      </w:pPr>
      <w:r w:rsidRPr="003318A3">
        <w:rPr>
          <w:rFonts w:cstheme="minorHAnsi"/>
          <w:u w:val="single"/>
        </w:rPr>
        <w:t>PRC Communications Discussion</w:t>
      </w:r>
      <w:r w:rsidRPr="003318A3" w:rsidR="00B52F6A">
        <w:rPr>
          <w:rFonts w:cstheme="minorHAnsi"/>
        </w:rPr>
        <w:t xml:space="preserve"> </w:t>
      </w:r>
    </w:p>
    <w:p w:rsidRPr="003318A3" w:rsidR="0031026A" w:rsidP="003734EE" w:rsidRDefault="00B52F6A" w14:paraId="3261F76F" w14:textId="37034061">
      <w:pPr>
        <w:pStyle w:val="ListParagraph"/>
        <w:rPr>
          <w:rFonts w:cstheme="minorHAnsi"/>
        </w:rPr>
      </w:pPr>
      <w:r w:rsidRPr="003318A3">
        <w:rPr>
          <w:rFonts w:cstheme="minorHAnsi"/>
        </w:rPr>
        <w:t>Shelby</w:t>
      </w:r>
      <w:r w:rsidRPr="003318A3" w:rsidR="00424EEF">
        <w:rPr>
          <w:rFonts w:cstheme="minorHAnsi"/>
        </w:rPr>
        <w:t xml:space="preserve"> and</w:t>
      </w:r>
      <w:r w:rsidRPr="003318A3">
        <w:rPr>
          <w:rFonts w:cstheme="minorHAnsi"/>
        </w:rPr>
        <w:t xml:space="preserve"> Margo </w:t>
      </w:r>
      <w:r w:rsidRPr="003318A3" w:rsidR="003734EE">
        <w:rPr>
          <w:rFonts w:cstheme="minorHAnsi"/>
        </w:rPr>
        <w:t xml:space="preserve">will meet next week to discuss PRC communications. There have been delays but they anticipate sending something out by the end of the month. </w:t>
      </w:r>
    </w:p>
    <w:p w:rsidRPr="003318A3" w:rsidR="003734EE" w:rsidP="003734EE" w:rsidRDefault="003734EE" w14:paraId="12C9A21B" w14:textId="77777777">
      <w:pPr>
        <w:pStyle w:val="ListParagraph"/>
        <w:rPr>
          <w:rFonts w:cstheme="minorHAnsi"/>
        </w:rPr>
      </w:pPr>
    </w:p>
    <w:p w:rsidRPr="003318A3" w:rsidR="00777249" w:rsidP="00777249" w:rsidRDefault="00777249" w14:paraId="08B44A74" w14:textId="77F0D60A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318A3">
        <w:rPr>
          <w:rFonts w:cstheme="minorHAnsi"/>
          <w:u w:val="single"/>
        </w:rPr>
        <w:t>KCRIGG Progress Update </w:t>
      </w:r>
    </w:p>
    <w:p w:rsidRPr="003318A3" w:rsidR="003B1203" w:rsidP="005A77D2" w:rsidRDefault="005A77D2" w14:paraId="3F464DEA" w14:textId="7D94DD60">
      <w:pPr>
        <w:pStyle w:val="ListParagraph"/>
        <w:rPr>
          <w:rFonts w:cstheme="minorHAnsi"/>
        </w:rPr>
      </w:pPr>
      <w:r w:rsidRPr="003318A3">
        <w:rPr>
          <w:rFonts w:cstheme="minorHAnsi"/>
        </w:rPr>
        <w:t xml:space="preserve">There was no team meeting this month. All are encouraged to review the </w:t>
      </w:r>
      <w:r w:rsidR="00166291">
        <w:rPr>
          <w:rFonts w:cstheme="minorHAnsi"/>
        </w:rPr>
        <w:t xml:space="preserve">KC RIGG </w:t>
      </w:r>
      <w:hyperlink w:history="1" r:id="rId11">
        <w:r w:rsidR="00166291">
          <w:rPr>
            <w:rStyle w:val="Hyperlink"/>
            <w:rFonts w:cstheme="minorHAnsi"/>
          </w:rPr>
          <w:t>slid</w:t>
        </w:r>
        <w:r w:rsidR="00166291">
          <w:rPr>
            <w:rStyle w:val="Hyperlink"/>
            <w:rFonts w:cstheme="minorHAnsi"/>
          </w:rPr>
          <w:t>e</w:t>
        </w:r>
        <w:r w:rsidR="00166291">
          <w:rPr>
            <w:rStyle w:val="Hyperlink"/>
            <w:rFonts w:cstheme="minorHAnsi"/>
          </w:rPr>
          <w:t>s</w:t>
        </w:r>
      </w:hyperlink>
      <w:r w:rsidR="00166291">
        <w:rPr>
          <w:rFonts w:cstheme="minorHAnsi"/>
        </w:rPr>
        <w:t xml:space="preserve"> </w:t>
      </w:r>
      <w:r w:rsidRPr="003318A3">
        <w:rPr>
          <w:rFonts w:cstheme="minorHAnsi"/>
        </w:rPr>
        <w:t>in the PRC Teams channel. This is roughly the same information presented to the Ops Cabinet.</w:t>
      </w:r>
    </w:p>
    <w:p w:rsidRPr="003318A3" w:rsidR="005A77D2" w:rsidP="005A77D2" w:rsidRDefault="003B1203" w14:paraId="6D502BDA" w14:textId="4E360C01">
      <w:pPr>
        <w:pStyle w:val="ListParagraph"/>
        <w:rPr>
          <w:rFonts w:cstheme="minorHAnsi"/>
        </w:rPr>
      </w:pPr>
      <w:r w:rsidRPr="003318A3">
        <w:rPr>
          <w:rFonts w:cstheme="minorHAnsi"/>
        </w:rPr>
        <w:t xml:space="preserve">KCRIGG is a body of experts of risk, public disclosure, records, archives, privacy, and IT. </w:t>
      </w:r>
      <w:r w:rsidR="00DF653E">
        <w:rPr>
          <w:rFonts w:cstheme="minorHAnsi"/>
        </w:rPr>
        <w:t>The team</w:t>
      </w:r>
      <w:r w:rsidRPr="003318A3">
        <w:rPr>
          <w:rFonts w:cstheme="minorHAnsi"/>
        </w:rPr>
        <w:t xml:space="preserve"> is </w:t>
      </w:r>
      <w:r w:rsidR="00DF653E">
        <w:rPr>
          <w:rFonts w:cstheme="minorHAnsi"/>
        </w:rPr>
        <w:t xml:space="preserve">working on incorporating HR </w:t>
      </w:r>
      <w:r w:rsidRPr="003318A3">
        <w:rPr>
          <w:rFonts w:cstheme="minorHAnsi"/>
        </w:rPr>
        <w:t xml:space="preserve">to </w:t>
      </w:r>
      <w:r w:rsidR="00DF653E">
        <w:rPr>
          <w:rFonts w:cstheme="minorHAnsi"/>
        </w:rPr>
        <w:t>the process.</w:t>
      </w:r>
      <w:r w:rsidRPr="003318A3">
        <w:rPr>
          <w:rFonts w:cstheme="minorHAnsi"/>
        </w:rPr>
        <w:t xml:space="preserve"> Issues are brought to KCIRGG on a case-by-case basis. </w:t>
      </w:r>
      <w:r w:rsidR="003F7F46">
        <w:rPr>
          <w:rFonts w:cstheme="minorHAnsi"/>
        </w:rPr>
        <w:t>Anyone on the team can be contacted regarding</w:t>
      </w:r>
      <w:r w:rsidRPr="003318A3">
        <w:rPr>
          <w:rFonts w:cstheme="minorHAnsi"/>
        </w:rPr>
        <w:t xml:space="preserve"> an issue that covers the intersections of KCRIGG </w:t>
      </w:r>
      <w:r w:rsidRPr="003318A3" w:rsidR="00951DA0">
        <w:rPr>
          <w:rFonts w:cstheme="minorHAnsi"/>
        </w:rPr>
        <w:t>topics</w:t>
      </w:r>
      <w:r w:rsidR="003F7F46">
        <w:rPr>
          <w:rFonts w:cstheme="minorHAnsi"/>
        </w:rPr>
        <w:t xml:space="preserve">. </w:t>
      </w:r>
      <w:r w:rsidRPr="003318A3" w:rsidR="005A77D2">
        <w:rPr>
          <w:rFonts w:cstheme="minorHAnsi"/>
        </w:rPr>
        <w:t xml:space="preserve">The </w:t>
      </w:r>
      <w:r w:rsidR="003F7F46">
        <w:rPr>
          <w:rFonts w:cstheme="minorHAnsi"/>
        </w:rPr>
        <w:t>above</w:t>
      </w:r>
      <w:r w:rsidRPr="003318A3" w:rsidR="005A77D2">
        <w:rPr>
          <w:rFonts w:cstheme="minorHAnsi"/>
        </w:rPr>
        <w:t xml:space="preserve"> </w:t>
      </w:r>
      <w:r w:rsidR="003B700F">
        <w:rPr>
          <w:rFonts w:cstheme="minorHAnsi"/>
        </w:rPr>
        <w:t xml:space="preserve">linked </w:t>
      </w:r>
      <w:r w:rsidRPr="003318A3" w:rsidR="005A77D2">
        <w:rPr>
          <w:rFonts w:cstheme="minorHAnsi"/>
        </w:rPr>
        <w:t xml:space="preserve">presentation has the KCRIGG </w:t>
      </w:r>
      <w:r w:rsidR="003F7F46">
        <w:rPr>
          <w:rFonts w:cstheme="minorHAnsi"/>
        </w:rPr>
        <w:t>position</w:t>
      </w:r>
      <w:r w:rsidRPr="003318A3" w:rsidR="005A77D2">
        <w:rPr>
          <w:rFonts w:cstheme="minorHAnsi"/>
        </w:rPr>
        <w:t xml:space="preserve"> roster</w:t>
      </w:r>
      <w:r w:rsidRPr="003318A3" w:rsidR="00040805">
        <w:rPr>
          <w:rFonts w:cstheme="minorHAnsi"/>
        </w:rPr>
        <w:t xml:space="preserve">. The current members are Cynthia, Emily, Ellie, Shelby, Megan, </w:t>
      </w:r>
      <w:r w:rsidR="00BD0A9F">
        <w:rPr>
          <w:rFonts w:cstheme="minorHAnsi"/>
        </w:rPr>
        <w:t>and</w:t>
      </w:r>
      <w:r w:rsidRPr="003318A3" w:rsidR="00040805">
        <w:rPr>
          <w:rFonts w:cstheme="minorHAnsi"/>
        </w:rPr>
        <w:t xml:space="preserve"> Lorre. Norm and Shannon </w:t>
      </w:r>
      <w:r w:rsidR="00A44271">
        <w:rPr>
          <w:rFonts w:cstheme="minorHAnsi"/>
        </w:rPr>
        <w:t xml:space="preserve">Smith </w:t>
      </w:r>
      <w:r w:rsidRPr="003318A3" w:rsidR="00040805">
        <w:rPr>
          <w:rFonts w:cstheme="minorHAnsi"/>
        </w:rPr>
        <w:t xml:space="preserve">can also be contacted. </w:t>
      </w:r>
    </w:p>
    <w:p w:rsidRPr="003318A3" w:rsidR="00AD6179" w:rsidP="00AD6179" w:rsidRDefault="00AD6179" w14:paraId="38DE179B" w14:textId="77777777">
      <w:pPr>
        <w:pStyle w:val="ListParagraph"/>
        <w:rPr>
          <w:rFonts w:cstheme="minorHAnsi"/>
        </w:rPr>
      </w:pPr>
    </w:p>
    <w:p w:rsidRPr="003318A3" w:rsidR="00F77D87" w:rsidP="007E3607" w:rsidRDefault="00F77D87" w14:paraId="4B917173" w14:textId="302F7821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318A3">
        <w:rPr>
          <w:rFonts w:cstheme="minorHAnsi"/>
          <w:u w:val="single"/>
        </w:rPr>
        <w:t xml:space="preserve">ARMMS Update </w:t>
      </w:r>
    </w:p>
    <w:p w:rsidRPr="007E3607" w:rsidR="00D2427C" w:rsidP="610BFDC2" w:rsidRDefault="00CE2304" w14:paraId="4B69BFF6" w14:textId="755BD71E">
      <w:pPr>
        <w:pStyle w:val="ListParagraph"/>
        <w:numPr>
          <w:ilvl w:val="0"/>
          <w:numId w:val="2"/>
        </w:numPr>
        <w:rPr>
          <w:rFonts w:cs="Calibri" w:cstheme="minorAscii"/>
        </w:rPr>
      </w:pPr>
      <w:r w:rsidRPr="610BFDC2" w:rsidR="029B0DD6">
        <w:rPr>
          <w:rFonts w:cs="Calibri" w:cstheme="minorAscii"/>
        </w:rPr>
        <w:t xml:space="preserve">The </w:t>
      </w:r>
      <w:r w:rsidRPr="610BFDC2" w:rsidR="22951C7E">
        <w:rPr>
          <w:rFonts w:cs="Calibri" w:cstheme="minorAscii"/>
        </w:rPr>
        <w:t>Records Management Program</w:t>
      </w:r>
      <w:r w:rsidRPr="610BFDC2" w:rsidR="029B0DD6">
        <w:rPr>
          <w:rFonts w:cs="Calibri" w:cstheme="minorAscii"/>
        </w:rPr>
        <w:t xml:space="preserve"> team had their first </w:t>
      </w:r>
      <w:r w:rsidRPr="610BFDC2" w:rsidR="196DB6C0">
        <w:rPr>
          <w:rFonts w:cs="Calibri" w:cstheme="minorAscii"/>
        </w:rPr>
        <w:t>RM network meeting </w:t>
      </w:r>
      <w:r w:rsidRPr="610BFDC2" w:rsidR="029B0DD6">
        <w:rPr>
          <w:rFonts w:cs="Calibri" w:cstheme="minorAscii"/>
        </w:rPr>
        <w:t>of the year. It had a good turn</w:t>
      </w:r>
      <w:r w:rsidRPr="610BFDC2" w:rsidR="41492674">
        <w:rPr>
          <w:rFonts w:cs="Calibri" w:cstheme="minorAscii"/>
        </w:rPr>
        <w:t>out</w:t>
      </w:r>
      <w:r w:rsidRPr="610BFDC2" w:rsidR="029B0DD6">
        <w:rPr>
          <w:rFonts w:cs="Calibri" w:cstheme="minorAscii"/>
        </w:rPr>
        <w:t xml:space="preserve"> and included a </w:t>
      </w:r>
      <w:r w:rsidRPr="610BFDC2" w:rsidR="36D5CC2A">
        <w:rPr>
          <w:rFonts w:cs="Calibri" w:cstheme="minorAscii"/>
        </w:rPr>
        <w:t xml:space="preserve">Content Manager </w:t>
      </w:r>
      <w:r w:rsidRPr="610BFDC2" w:rsidR="029B0DD6">
        <w:rPr>
          <w:rFonts w:cs="Calibri" w:cstheme="minorAscii"/>
        </w:rPr>
        <w:t xml:space="preserve">demo and </w:t>
      </w:r>
      <w:r w:rsidRPr="610BFDC2" w:rsidR="3494A250">
        <w:rPr>
          <w:rFonts w:cs="Calibri" w:cstheme="minorAscii"/>
        </w:rPr>
        <w:t>encouragement</w:t>
      </w:r>
      <w:r w:rsidRPr="610BFDC2" w:rsidR="3494A250">
        <w:rPr>
          <w:rFonts w:cs="Calibri" w:cstheme="minorAscii"/>
        </w:rPr>
        <w:t xml:space="preserve"> </w:t>
      </w:r>
      <w:r w:rsidRPr="610BFDC2" w:rsidR="36D5CC2A">
        <w:rPr>
          <w:rFonts w:cs="Calibri" w:cstheme="minorAscii"/>
        </w:rPr>
        <w:t>tips</w:t>
      </w:r>
      <w:r w:rsidRPr="610BFDC2" w:rsidR="3494A250">
        <w:rPr>
          <w:rFonts w:cs="Calibri" w:cstheme="minorAscii"/>
        </w:rPr>
        <w:t xml:space="preserve"> for cleanup and enforcing best practices. All </w:t>
      </w:r>
      <w:proofErr w:type="gramStart"/>
      <w:r w:rsidRPr="610BFDC2" w:rsidR="36D5CC2A">
        <w:rPr>
          <w:rFonts w:cs="Calibri" w:cstheme="minorAscii"/>
        </w:rPr>
        <w:t>present</w:t>
      </w:r>
      <w:proofErr w:type="gramEnd"/>
      <w:r w:rsidRPr="610BFDC2" w:rsidR="36D5CC2A">
        <w:rPr>
          <w:rFonts w:cs="Calibri" w:cstheme="minorAscii"/>
        </w:rPr>
        <w:t xml:space="preserve"> were</w:t>
      </w:r>
      <w:r w:rsidRPr="610BFDC2" w:rsidR="3494A250">
        <w:rPr>
          <w:rFonts w:cs="Calibri" w:cstheme="minorAscii"/>
        </w:rPr>
        <w:t xml:space="preserve"> encouraged to make commitments </w:t>
      </w:r>
      <w:r w:rsidRPr="610BFDC2" w:rsidR="713AC0B5">
        <w:rPr>
          <w:rFonts w:cs="Calibri" w:cstheme="minorAscii"/>
        </w:rPr>
        <w:t>to</w:t>
      </w:r>
      <w:r w:rsidRPr="610BFDC2" w:rsidR="3494A250">
        <w:rPr>
          <w:rFonts w:cs="Calibri" w:cstheme="minorAscii"/>
        </w:rPr>
        <w:t xml:space="preserve"> </w:t>
      </w:r>
      <w:r w:rsidRPr="610BFDC2" w:rsidR="3494A250">
        <w:rPr>
          <w:rFonts w:cs="Calibri" w:cstheme="minorAscii"/>
        </w:rPr>
        <w:t xml:space="preserve">actions so they can control what they can into the 3rd year of the pandemic. </w:t>
      </w:r>
    </w:p>
    <w:p w:rsidRPr="007E3607" w:rsidR="00BC7A04" w:rsidP="007E3607" w:rsidRDefault="006542B1" w14:paraId="1C1E3DDB" w14:textId="15D8844B">
      <w:pPr>
        <w:pStyle w:val="ListParagraph"/>
        <w:numPr>
          <w:ilvl w:val="0"/>
          <w:numId w:val="2"/>
        </w:numPr>
        <w:rPr>
          <w:rFonts w:cstheme="minorHAnsi"/>
        </w:rPr>
      </w:pPr>
      <w:r w:rsidRPr="007E3607">
        <w:rPr>
          <w:rFonts w:cstheme="minorHAnsi"/>
        </w:rPr>
        <w:t xml:space="preserve">The recruitment in progress </w:t>
      </w:r>
      <w:r w:rsidRPr="007E3607" w:rsidR="00BC7A04">
        <w:rPr>
          <w:rFonts w:cstheme="minorHAnsi"/>
        </w:rPr>
        <w:t xml:space="preserve">for a new County Records Analyst. The anticipated start date is some time in February. </w:t>
      </w:r>
    </w:p>
    <w:p w:rsidRPr="003318A3" w:rsidR="00F92EE5" w:rsidP="007E3607" w:rsidRDefault="00BC7A04" w14:paraId="2CCD6D98" w14:textId="654AAC95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E3607">
        <w:rPr>
          <w:rFonts w:cstheme="minorHAnsi"/>
        </w:rPr>
        <w:t>Ellie will give an update on law enforcement records to those who have reached out. This prima</w:t>
      </w:r>
      <w:r w:rsidRPr="003318A3">
        <w:rPr>
          <w:rFonts w:eastAsia="Times New Roman" w:cstheme="minorHAnsi"/>
        </w:rPr>
        <w:t>rily affects the Sheriff’s Office and corrections officers</w:t>
      </w:r>
      <w:r w:rsidR="00283C18">
        <w:rPr>
          <w:rFonts w:eastAsia="Times New Roman" w:cstheme="minorHAnsi"/>
        </w:rPr>
        <w:t>, although</w:t>
      </w:r>
      <w:r w:rsidRPr="003318A3">
        <w:rPr>
          <w:rFonts w:eastAsia="Times New Roman" w:cstheme="minorHAnsi"/>
        </w:rPr>
        <w:t xml:space="preserve"> HR </w:t>
      </w:r>
      <w:r w:rsidR="00283C18">
        <w:rPr>
          <w:rFonts w:eastAsia="Times New Roman" w:cstheme="minorHAnsi"/>
        </w:rPr>
        <w:t>will</w:t>
      </w:r>
      <w:r w:rsidR="00A73B2C">
        <w:rPr>
          <w:rFonts w:eastAsia="Times New Roman" w:cstheme="minorHAnsi"/>
        </w:rPr>
        <w:t xml:space="preserve"> be impacted as well. </w:t>
      </w:r>
      <w:r w:rsidRPr="003318A3" w:rsidR="00F92EE5">
        <w:rPr>
          <w:rFonts w:eastAsia="Times New Roman" w:cstheme="minorHAnsi"/>
        </w:rPr>
        <w:t xml:space="preserve"> </w:t>
      </w:r>
    </w:p>
    <w:p w:rsidRPr="003318A3" w:rsidR="006542B1" w:rsidP="001C59E5" w:rsidRDefault="00F92EE5" w14:paraId="564C1AF4" w14:textId="3AF0E8D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3318A3">
        <w:rPr>
          <w:rFonts w:eastAsia="Times New Roman" w:cstheme="minorHAnsi"/>
        </w:rPr>
        <w:t>Ellie will give a presentation on RM databases for the KCIT C</w:t>
      </w:r>
      <w:r w:rsidRPr="003318A3" w:rsidR="00441AC0">
        <w:rPr>
          <w:rFonts w:eastAsia="Times New Roman" w:cstheme="minorHAnsi"/>
        </w:rPr>
        <w:t xml:space="preserve">ustomer Service Managers </w:t>
      </w:r>
      <w:r w:rsidRPr="003318A3" w:rsidR="00516F71">
        <w:rPr>
          <w:rFonts w:eastAsia="Times New Roman" w:cstheme="minorHAnsi"/>
        </w:rPr>
        <w:t>on 1/19. The training is developed for database records management.</w:t>
      </w:r>
    </w:p>
    <w:p w:rsidRPr="003318A3" w:rsidR="006542B1" w:rsidP="006542B1" w:rsidRDefault="00276813" w14:paraId="40B2EB2A" w14:textId="56B68AB6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theme="minorHAnsi"/>
        </w:rPr>
      </w:pPr>
      <w:r w:rsidRPr="003318A3">
        <w:rPr>
          <w:rFonts w:eastAsia="Times New Roman" w:cstheme="minorHAnsi"/>
        </w:rPr>
        <w:t xml:space="preserve">The </w:t>
      </w:r>
      <w:r w:rsidRPr="003318A3" w:rsidR="00E54504">
        <w:rPr>
          <w:rFonts w:eastAsia="Times New Roman" w:cstheme="minorHAnsi"/>
        </w:rPr>
        <w:t>RM policy fo</w:t>
      </w:r>
      <w:r w:rsidRPr="003318A3" w:rsidR="00423520">
        <w:rPr>
          <w:rFonts w:eastAsia="Times New Roman" w:cstheme="minorHAnsi"/>
        </w:rPr>
        <w:t>r</w:t>
      </w:r>
      <w:r w:rsidRPr="003318A3" w:rsidR="006542B1">
        <w:rPr>
          <w:rFonts w:eastAsia="Times New Roman" w:cstheme="minorHAnsi"/>
        </w:rPr>
        <w:t xml:space="preserve"> Exiting and Transferring Employees </w:t>
      </w:r>
      <w:r w:rsidRPr="003318A3" w:rsidR="00E54504">
        <w:rPr>
          <w:rFonts w:eastAsia="Times New Roman" w:cstheme="minorHAnsi"/>
        </w:rPr>
        <w:t xml:space="preserve">will </w:t>
      </w:r>
      <w:r w:rsidRPr="003318A3" w:rsidR="0091648F">
        <w:rPr>
          <w:rFonts w:eastAsia="Times New Roman" w:cstheme="minorHAnsi"/>
        </w:rPr>
        <w:t xml:space="preserve">be due for </w:t>
      </w:r>
      <w:r w:rsidRPr="003318A3" w:rsidR="00256BA2">
        <w:rPr>
          <w:rFonts w:eastAsia="Times New Roman" w:cstheme="minorHAnsi"/>
        </w:rPr>
        <w:t>revision</w:t>
      </w:r>
      <w:r w:rsidRPr="003318A3" w:rsidR="0091648F">
        <w:rPr>
          <w:rFonts w:eastAsia="Times New Roman" w:cstheme="minorHAnsi"/>
        </w:rPr>
        <w:t xml:space="preserve"> this April. </w:t>
      </w:r>
      <w:r w:rsidRPr="003318A3" w:rsidR="00423520">
        <w:rPr>
          <w:rFonts w:eastAsia="Times New Roman" w:cstheme="minorHAnsi"/>
        </w:rPr>
        <w:t xml:space="preserve">There is a </w:t>
      </w:r>
      <w:r w:rsidRPr="003318A3" w:rsidR="008F060A">
        <w:rPr>
          <w:rFonts w:eastAsia="Times New Roman" w:cstheme="minorHAnsi"/>
        </w:rPr>
        <w:t>five-year</w:t>
      </w:r>
      <w:r w:rsidRPr="003318A3" w:rsidR="00423520">
        <w:rPr>
          <w:rFonts w:eastAsia="Times New Roman" w:cstheme="minorHAnsi"/>
        </w:rPr>
        <w:t xml:space="preserve"> expiration date for policies.</w:t>
      </w:r>
      <w:r w:rsidRPr="003318A3" w:rsidR="008F060A">
        <w:rPr>
          <w:rFonts w:eastAsia="Times New Roman" w:cstheme="minorHAnsi"/>
        </w:rPr>
        <w:t xml:space="preserve"> See the KCIT offboarding employees conversation below for more details. </w:t>
      </w:r>
      <w:r w:rsidRPr="003318A3" w:rsidR="00581744">
        <w:rPr>
          <w:rFonts w:eastAsia="Times New Roman" w:cstheme="minorHAnsi"/>
        </w:rPr>
        <w:t xml:space="preserve"> </w:t>
      </w:r>
    </w:p>
    <w:p w:rsidRPr="003318A3" w:rsidR="000D79C6" w:rsidP="001C59E5" w:rsidRDefault="00581744" w14:paraId="2670E71E" w14:textId="57BD4A97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cstheme="minorHAnsi"/>
        </w:rPr>
      </w:pPr>
      <w:r w:rsidRPr="003318A3">
        <w:rPr>
          <w:rFonts w:eastAsia="Times New Roman" w:cstheme="minorHAnsi"/>
        </w:rPr>
        <w:t xml:space="preserve">Archives </w:t>
      </w:r>
      <w:r w:rsidRPr="003318A3" w:rsidR="00463548">
        <w:rPr>
          <w:rFonts w:eastAsia="Times New Roman" w:cstheme="minorHAnsi"/>
        </w:rPr>
        <w:t>–</w:t>
      </w:r>
      <w:r w:rsidRPr="003318A3">
        <w:rPr>
          <w:rFonts w:eastAsia="Times New Roman" w:cstheme="minorHAnsi"/>
        </w:rPr>
        <w:t xml:space="preserve"> </w:t>
      </w:r>
      <w:r w:rsidRPr="003318A3" w:rsidR="006B1930">
        <w:rPr>
          <w:rFonts w:eastAsia="Times New Roman" w:cstheme="minorHAnsi"/>
        </w:rPr>
        <w:t xml:space="preserve">There is no </w:t>
      </w:r>
      <w:r w:rsidR="00A73B2C">
        <w:rPr>
          <w:rFonts w:eastAsia="Times New Roman" w:cstheme="minorHAnsi"/>
        </w:rPr>
        <w:t>notable</w:t>
      </w:r>
      <w:r w:rsidRPr="003318A3" w:rsidR="006B1930">
        <w:rPr>
          <w:rFonts w:eastAsia="Times New Roman" w:cstheme="minorHAnsi"/>
        </w:rPr>
        <w:t xml:space="preserve"> CIP update. Kudos were given to Emily for stepping into this position and taking on so much responsibility. Open archives positions will be posted soon. </w:t>
      </w:r>
    </w:p>
    <w:p w:rsidRPr="003318A3" w:rsidR="006B1930" w:rsidP="003318A3" w:rsidRDefault="006B1930" w14:paraId="0A4806AC" w14:textId="77777777">
      <w:pPr>
        <w:pStyle w:val="ListParagraph"/>
        <w:spacing w:after="0" w:line="240" w:lineRule="auto"/>
        <w:ind w:left="1080"/>
        <w:textAlignment w:val="baseline"/>
        <w:rPr>
          <w:rFonts w:cstheme="minorHAnsi"/>
        </w:rPr>
      </w:pPr>
    </w:p>
    <w:p w:rsidR="0040229A" w:rsidP="0040229A" w:rsidRDefault="00150E04" w14:paraId="75F48205" w14:textId="77777777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318A3">
        <w:rPr>
          <w:rFonts w:cstheme="minorHAnsi"/>
          <w:u w:val="single"/>
        </w:rPr>
        <w:t xml:space="preserve">KCIT Related Updated </w:t>
      </w:r>
    </w:p>
    <w:p w:rsidR="00035E9E" w:rsidP="0040229A" w:rsidRDefault="00093CF9" w14:paraId="07C34DFA" w14:textId="7D01734B">
      <w:pPr>
        <w:pStyle w:val="ListParagraph"/>
        <w:rPr>
          <w:rFonts w:eastAsia="Times New Roman" w:cstheme="minorHAnsi"/>
        </w:rPr>
      </w:pPr>
      <w:r w:rsidRPr="0040229A">
        <w:rPr>
          <w:rFonts w:cstheme="minorHAnsi"/>
        </w:rPr>
        <w:t xml:space="preserve">As a follow up from the last PRC meeting, </w:t>
      </w:r>
      <w:r w:rsidRPr="0040229A" w:rsidR="00B444D2">
        <w:rPr>
          <w:rFonts w:cstheme="minorHAnsi"/>
        </w:rPr>
        <w:t>Tim Morrow discussed</w:t>
      </w:r>
      <w:r w:rsidRPr="0040229A" w:rsidR="00C40B4B">
        <w:rPr>
          <w:rFonts w:cstheme="minorHAnsi"/>
        </w:rPr>
        <w:t xml:space="preserve"> offboarding employee records access. When an employee leaves the county, their </w:t>
      </w:r>
      <w:r w:rsidRPr="0040229A" w:rsidR="009D66A8">
        <w:rPr>
          <w:rFonts w:cstheme="minorHAnsi"/>
        </w:rPr>
        <w:t>supervisor</w:t>
      </w:r>
      <w:r w:rsidRPr="0040229A" w:rsidR="00C40B4B">
        <w:rPr>
          <w:rFonts w:cstheme="minorHAnsi"/>
        </w:rPr>
        <w:t xml:space="preserve"> will have access to their emails and OneDrive </w:t>
      </w:r>
      <w:r w:rsidR="00A73B2C">
        <w:rPr>
          <w:rFonts w:cstheme="minorHAnsi"/>
        </w:rPr>
        <w:t>f</w:t>
      </w:r>
      <w:r w:rsidRPr="0040229A" w:rsidR="00C40B4B">
        <w:rPr>
          <w:rFonts w:cstheme="minorHAnsi"/>
        </w:rPr>
        <w:t xml:space="preserve">or two weeks. </w:t>
      </w:r>
      <w:r w:rsidRPr="0040229A" w:rsidR="00A15807">
        <w:rPr>
          <w:rFonts w:cstheme="minorHAnsi"/>
        </w:rPr>
        <w:t>In tha</w:t>
      </w:r>
      <w:r w:rsidRPr="0040229A" w:rsidR="009D66A8">
        <w:rPr>
          <w:rFonts w:cstheme="minorHAnsi"/>
        </w:rPr>
        <w:t>t</w:t>
      </w:r>
      <w:r w:rsidRPr="0040229A" w:rsidR="00A15807">
        <w:rPr>
          <w:rFonts w:cstheme="minorHAnsi"/>
        </w:rPr>
        <w:t xml:space="preserve"> period, the employee’s status is technically </w:t>
      </w:r>
      <w:r w:rsidRPr="0040229A" w:rsidR="003318A3">
        <w:rPr>
          <w:rFonts w:cstheme="minorHAnsi"/>
        </w:rPr>
        <w:t xml:space="preserve">active. </w:t>
      </w:r>
      <w:r w:rsidRPr="0040229A" w:rsidR="009D66A8">
        <w:rPr>
          <w:rFonts w:cstheme="minorHAnsi"/>
        </w:rPr>
        <w:t>Sup</w:t>
      </w:r>
      <w:r w:rsidRPr="0040229A" w:rsidR="009D66A8">
        <w:rPr>
          <w:rFonts w:eastAsia="Times New Roman" w:cstheme="minorHAnsi"/>
        </w:rPr>
        <w:t xml:space="preserve">ervisors will </w:t>
      </w:r>
      <w:r w:rsidR="002E69C2">
        <w:rPr>
          <w:rFonts w:eastAsia="Times New Roman" w:cstheme="minorHAnsi"/>
        </w:rPr>
        <w:t xml:space="preserve">likely </w:t>
      </w:r>
      <w:r w:rsidRPr="0040229A" w:rsidR="009D66A8">
        <w:rPr>
          <w:rFonts w:eastAsia="Times New Roman" w:cstheme="minorHAnsi"/>
        </w:rPr>
        <w:t xml:space="preserve">be </w:t>
      </w:r>
      <w:r w:rsidR="002E69C2">
        <w:rPr>
          <w:rFonts w:eastAsia="Times New Roman" w:cstheme="minorHAnsi"/>
        </w:rPr>
        <w:t>identified</w:t>
      </w:r>
      <w:r w:rsidRPr="0040229A" w:rsidR="009D66A8">
        <w:rPr>
          <w:rFonts w:eastAsia="Times New Roman" w:cstheme="minorHAnsi"/>
        </w:rPr>
        <w:t xml:space="preserve"> </w:t>
      </w:r>
      <w:r w:rsidRPr="0040229A" w:rsidR="00096C12">
        <w:rPr>
          <w:rFonts w:eastAsia="Times New Roman" w:cstheme="minorHAnsi"/>
        </w:rPr>
        <w:t>from the offboarding request or PeopleSoft</w:t>
      </w:r>
      <w:r w:rsidR="00F61A29">
        <w:rPr>
          <w:rFonts w:eastAsia="Times New Roman" w:cstheme="minorHAnsi"/>
        </w:rPr>
        <w:t>;</w:t>
      </w:r>
      <w:r w:rsidRPr="0040229A" w:rsidR="00096C12">
        <w:rPr>
          <w:rFonts w:eastAsia="Times New Roman" w:cstheme="minorHAnsi"/>
        </w:rPr>
        <w:t xml:space="preserve"> KCIT will reach out for clarification as needed. </w:t>
      </w:r>
      <w:r w:rsidRPr="0040229A" w:rsidR="004020DF">
        <w:rPr>
          <w:rFonts w:eastAsia="Times New Roman" w:cstheme="minorHAnsi"/>
        </w:rPr>
        <w:t xml:space="preserve">The supervisor will receive directions from KCIT when the records are available. </w:t>
      </w:r>
      <w:r w:rsidRPr="0040229A" w:rsidR="0040229A">
        <w:rPr>
          <w:rFonts w:eastAsia="Times New Roman" w:cstheme="minorHAnsi"/>
        </w:rPr>
        <w:t>Access to OneDrive will likely be a link</w:t>
      </w:r>
      <w:r w:rsidR="00F61A29">
        <w:rPr>
          <w:rFonts w:eastAsia="Times New Roman" w:cstheme="minorHAnsi"/>
        </w:rPr>
        <w:t xml:space="preserve"> and t</w:t>
      </w:r>
      <w:r w:rsidRPr="0040229A" w:rsidR="0040229A">
        <w:rPr>
          <w:rFonts w:eastAsia="Times New Roman" w:cstheme="minorHAnsi"/>
        </w:rPr>
        <w:t xml:space="preserve">here will be directions for adding the employee’s email folders to the supervisor’s Outlook. </w:t>
      </w:r>
      <w:r w:rsidR="0040229A">
        <w:rPr>
          <w:rFonts w:eastAsia="Times New Roman" w:cstheme="minorHAnsi"/>
        </w:rPr>
        <w:t xml:space="preserve">Other access to departed employee records is the same </w:t>
      </w:r>
      <w:r w:rsidR="00602387">
        <w:rPr>
          <w:rFonts w:eastAsia="Times New Roman" w:cstheme="minorHAnsi"/>
        </w:rPr>
        <w:t xml:space="preserve">– you will need to submit a ticket. </w:t>
      </w:r>
      <w:r w:rsidR="00035E9E">
        <w:rPr>
          <w:rFonts w:eastAsia="Times New Roman" w:cstheme="minorHAnsi"/>
        </w:rPr>
        <w:t>The RMP will provide guidance for managing records in the two</w:t>
      </w:r>
      <w:r w:rsidR="007E3607">
        <w:rPr>
          <w:rFonts w:eastAsia="Times New Roman" w:cstheme="minorHAnsi"/>
        </w:rPr>
        <w:t>-</w:t>
      </w:r>
      <w:r w:rsidR="00035E9E">
        <w:rPr>
          <w:rFonts w:eastAsia="Times New Roman" w:cstheme="minorHAnsi"/>
        </w:rPr>
        <w:t xml:space="preserve">week period. </w:t>
      </w:r>
    </w:p>
    <w:p w:rsidRPr="00DB21F0" w:rsidR="00DB21F0" w:rsidP="00DB21F0" w:rsidRDefault="00BD2792" w14:paraId="7E5E9299" w14:textId="4F7019A0">
      <w:pPr>
        <w:pStyle w:val="ListParagraph"/>
        <w:rPr>
          <w:rFonts w:eastAsia="Times New Roman" w:cstheme="minorHAnsi"/>
          <w:i/>
          <w:iCs/>
        </w:rPr>
      </w:pPr>
      <w:r>
        <w:rPr>
          <w:rFonts w:eastAsia="Times New Roman" w:cstheme="minorHAnsi"/>
        </w:rPr>
        <w:t xml:space="preserve">There is now an option to record </w:t>
      </w:r>
      <w:r w:rsidR="00602387">
        <w:rPr>
          <w:rFonts w:eastAsia="Times New Roman" w:cstheme="minorHAnsi"/>
        </w:rPr>
        <w:t>1:1 unscheduled Teams meetings</w:t>
      </w:r>
      <w:r>
        <w:rPr>
          <w:rFonts w:eastAsia="Times New Roman" w:cstheme="minorHAnsi"/>
        </w:rPr>
        <w:t xml:space="preserve"> and phone calls (including out of county calls). All in the meeting will get visual or audio warnings that recording has begun. The </w:t>
      </w:r>
      <w:r w:rsidR="00DB5760">
        <w:rPr>
          <w:rFonts w:eastAsia="Times New Roman" w:cstheme="minorHAnsi"/>
        </w:rPr>
        <w:t xml:space="preserve">recordings will be kept in a OneDrive Recordings folder. KCIT retains these records for three years, which may be different from </w:t>
      </w:r>
      <w:r w:rsidR="000D31D2">
        <w:rPr>
          <w:rFonts w:eastAsia="Times New Roman" w:cstheme="minorHAnsi"/>
        </w:rPr>
        <w:t xml:space="preserve">retention schedule requirements. </w:t>
      </w:r>
      <w:r w:rsidR="006F16A0">
        <w:rPr>
          <w:rFonts w:eastAsia="Times New Roman" w:cstheme="minorHAnsi"/>
        </w:rPr>
        <w:t xml:space="preserve">A ticket needs to be submitted </w:t>
      </w:r>
      <w:r w:rsidR="00DB21F0">
        <w:rPr>
          <w:rFonts w:eastAsia="Times New Roman" w:cstheme="minorHAnsi"/>
        </w:rPr>
        <w:t xml:space="preserve">for </w:t>
      </w:r>
      <w:r w:rsidR="001C7775">
        <w:rPr>
          <w:rFonts w:eastAsia="Times New Roman" w:cstheme="minorHAnsi"/>
        </w:rPr>
        <w:t xml:space="preserve">employees to have </w:t>
      </w:r>
      <w:r w:rsidR="00DB21F0">
        <w:rPr>
          <w:rFonts w:eastAsia="Times New Roman" w:cstheme="minorHAnsi"/>
        </w:rPr>
        <w:t xml:space="preserve">this option. Sample ticket language is </w:t>
      </w:r>
      <w:r w:rsidRPr="00DB21F0" w:rsidR="00DB21F0">
        <w:rPr>
          <w:rFonts w:cstheme="minorHAnsi"/>
          <w:i/>
          <w:iCs/>
        </w:rPr>
        <w:t>"Please add [users] to the group that allows 1:1 recording in Teams for unscheduled meetings."</w:t>
      </w:r>
    </w:p>
    <w:p w:rsidRPr="0040229A" w:rsidR="00DB21F0" w:rsidP="0040229A" w:rsidRDefault="00DB21F0" w14:paraId="15EB490F" w14:textId="77777777">
      <w:pPr>
        <w:pStyle w:val="ListParagraph"/>
        <w:rPr>
          <w:rFonts w:eastAsia="Times New Roman" w:cstheme="minorHAnsi"/>
        </w:rPr>
      </w:pPr>
    </w:p>
    <w:p w:rsidRPr="003318A3" w:rsidR="00581DAA" w:rsidP="00581DAA" w:rsidRDefault="00581DAA" w14:paraId="26CC0C2B" w14:textId="797574D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3318A3">
        <w:rPr>
          <w:rFonts w:cstheme="minorHAnsi"/>
          <w:u w:val="single"/>
        </w:rPr>
        <w:t xml:space="preserve">Good of the Order and Summarize Take-away Messages </w:t>
      </w:r>
    </w:p>
    <w:p w:rsidRPr="003318A3" w:rsidR="00C6620E" w:rsidP="001C59E5" w:rsidRDefault="00E25429" w14:paraId="33840BDF" w14:textId="48F67D8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Be aware of KCRIGG related topics and concerns and send them to the KCRIGG team</w:t>
      </w:r>
      <w:r w:rsidR="00E1637E">
        <w:rPr>
          <w:rFonts w:cstheme="minorHAnsi"/>
        </w:rPr>
        <w:t>.</w:t>
      </w:r>
    </w:p>
    <w:p w:rsidRPr="003318A3" w:rsidR="0002263E" w:rsidP="001C59E5" w:rsidRDefault="00E1637E" w14:paraId="3A7D3917" w14:textId="21BE5CD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Preview the KCRIGG </w:t>
      </w:r>
      <w:r w:rsidR="00956A89">
        <w:rPr>
          <w:rFonts w:cstheme="minorHAnsi"/>
        </w:rPr>
        <w:t>slides on the Teams site.</w:t>
      </w:r>
    </w:p>
    <w:p w:rsidRPr="003318A3" w:rsidR="00933E8A" w:rsidP="001C59E5" w:rsidRDefault="00956A89" w14:paraId="5AE37AFD" w14:textId="03C1FBC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PRC communications are anticipated by the end of the month.</w:t>
      </w:r>
    </w:p>
    <w:p w:rsidR="00202322" w:rsidP="001C59E5" w:rsidRDefault="00202322" w14:paraId="7F444F80" w14:textId="4401B2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There are upcoming c</w:t>
      </w:r>
      <w:r w:rsidRPr="00202322" w:rsidR="00956A89">
        <w:rPr>
          <w:rFonts w:cstheme="minorHAnsi"/>
        </w:rPr>
        <w:t xml:space="preserve">hanges to offboarding employee records </w:t>
      </w:r>
      <w:r w:rsidRPr="00202322">
        <w:rPr>
          <w:rFonts w:cstheme="minorHAnsi"/>
        </w:rPr>
        <w:t xml:space="preserve">and policies. </w:t>
      </w:r>
    </w:p>
    <w:p w:rsidRPr="00202322" w:rsidR="00845F1C" w:rsidP="001C59E5" w:rsidRDefault="005A5728" w14:paraId="033CD6F0" w14:textId="456CFF82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All are encouraged to watch for different uses of the word “retention.” It may </w:t>
      </w:r>
      <w:r w:rsidR="00DB6140">
        <w:rPr>
          <w:rFonts w:cstheme="minorHAnsi"/>
        </w:rPr>
        <w:t xml:space="preserve">just be about retaining, or it could relate to the records retention legal obligations. </w:t>
      </w:r>
    </w:p>
    <w:p w:rsidRPr="003318A3" w:rsidR="00E17DC5" w:rsidP="00382778" w:rsidRDefault="00E16406" w14:paraId="658B633A" w14:textId="5D31B787">
      <w:pPr>
        <w:ind w:left="720"/>
        <w:rPr>
          <w:rFonts w:cstheme="minorHAnsi"/>
        </w:rPr>
      </w:pPr>
      <w:r w:rsidRPr="003318A3">
        <w:rPr>
          <w:rFonts w:cstheme="minorHAnsi"/>
        </w:rPr>
        <w:t>The meeting adjourned at 4:</w:t>
      </w:r>
      <w:r w:rsidRPr="003318A3" w:rsidR="00B406CB">
        <w:rPr>
          <w:rFonts w:cstheme="minorHAnsi"/>
        </w:rPr>
        <w:t>10</w:t>
      </w:r>
      <w:r w:rsidRPr="003318A3">
        <w:rPr>
          <w:rFonts w:cstheme="minorHAnsi"/>
        </w:rPr>
        <w:t xml:space="preserve"> p.m.</w:t>
      </w:r>
      <w:r w:rsidRPr="003318A3" w:rsidR="00382778">
        <w:rPr>
          <w:rFonts w:cstheme="minorHAnsi"/>
        </w:rPr>
        <w:t xml:space="preserve"> </w:t>
      </w:r>
    </w:p>
    <w:p w:rsidRPr="003318A3" w:rsidR="00E17DC5" w:rsidP="00382778" w:rsidRDefault="00E17DC5" w14:paraId="26C119E4" w14:textId="590B153F">
      <w:pPr>
        <w:ind w:left="720"/>
        <w:rPr>
          <w:rFonts w:cstheme="minorHAnsi"/>
        </w:rPr>
      </w:pPr>
    </w:p>
    <w:p w:rsidRPr="003318A3" w:rsidR="00E17DC5" w:rsidP="00382778" w:rsidRDefault="00E17DC5" w14:paraId="193AEE6D" w14:textId="4848F25C">
      <w:pPr>
        <w:ind w:left="720"/>
        <w:rPr>
          <w:rFonts w:cstheme="minorHAnsi"/>
        </w:rPr>
      </w:pPr>
      <w:r w:rsidRPr="003318A3">
        <w:rPr>
          <w:rFonts w:cstheme="minorHAnsi"/>
          <w:noProof/>
        </w:rPr>
        <w:t xml:space="preserve"> </w:t>
      </w:r>
      <w:r w:rsidRPr="003318A3" w:rsidR="009D4C8B">
        <w:rPr>
          <w:rFonts w:cstheme="minorHAnsi"/>
          <w:noProof/>
        </w:rPr>
        <w:t xml:space="preserve"> </w:t>
      </w:r>
    </w:p>
    <w:sectPr w:rsidRPr="003318A3" w:rsidR="00E17DC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4A8" w:rsidP="003D4A5C" w:rsidRDefault="00EE24A8" w14:paraId="5C7E54B0" w14:textId="77777777">
      <w:pPr>
        <w:spacing w:after="0" w:line="240" w:lineRule="auto"/>
      </w:pPr>
      <w:r>
        <w:separator/>
      </w:r>
    </w:p>
  </w:endnote>
  <w:endnote w:type="continuationSeparator" w:id="0">
    <w:p w:rsidR="00EE24A8" w:rsidP="003D4A5C" w:rsidRDefault="00EE24A8" w14:paraId="5974C41B" w14:textId="77777777">
      <w:pPr>
        <w:spacing w:after="0" w:line="240" w:lineRule="auto"/>
      </w:pPr>
      <w:r>
        <w:continuationSeparator/>
      </w:r>
    </w:p>
  </w:endnote>
  <w:endnote w:type="continuationNotice" w:id="1">
    <w:p w:rsidR="00EE24A8" w:rsidRDefault="00EE24A8" w14:paraId="1ED9D04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4A8" w:rsidP="003D4A5C" w:rsidRDefault="00EE24A8" w14:paraId="7600FF62" w14:textId="77777777">
      <w:pPr>
        <w:spacing w:after="0" w:line="240" w:lineRule="auto"/>
      </w:pPr>
      <w:r>
        <w:separator/>
      </w:r>
    </w:p>
  </w:footnote>
  <w:footnote w:type="continuationSeparator" w:id="0">
    <w:p w:rsidR="00EE24A8" w:rsidP="003D4A5C" w:rsidRDefault="00EE24A8" w14:paraId="32DB0A9F" w14:textId="77777777">
      <w:pPr>
        <w:spacing w:after="0" w:line="240" w:lineRule="auto"/>
      </w:pPr>
      <w:r>
        <w:continuationSeparator/>
      </w:r>
    </w:p>
  </w:footnote>
  <w:footnote w:type="continuationNotice" w:id="1">
    <w:p w:rsidR="00EE24A8" w:rsidRDefault="00EE24A8" w14:paraId="00935A60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37B"/>
    <w:multiLevelType w:val="hybridMultilevel"/>
    <w:tmpl w:val="28E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5A9"/>
    <w:multiLevelType w:val="hybridMultilevel"/>
    <w:tmpl w:val="A960491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6892A5E"/>
    <w:multiLevelType w:val="multilevel"/>
    <w:tmpl w:val="EC3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D075B56"/>
    <w:multiLevelType w:val="hybridMultilevel"/>
    <w:tmpl w:val="5BF8997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E9A29ED"/>
    <w:multiLevelType w:val="multilevel"/>
    <w:tmpl w:val="2D30FB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9336B"/>
    <w:multiLevelType w:val="hybridMultilevel"/>
    <w:tmpl w:val="67C20FBC"/>
    <w:lvl w:ilvl="0" w:tplc="D6CCC70A">
      <w:start w:val="8"/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2FF5A11"/>
    <w:multiLevelType w:val="hybridMultilevel"/>
    <w:tmpl w:val="F17A548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6E26DEB"/>
    <w:multiLevelType w:val="multilevel"/>
    <w:tmpl w:val="3F8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77E4DA1"/>
    <w:multiLevelType w:val="hybridMultilevel"/>
    <w:tmpl w:val="DC7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A7F75"/>
    <w:multiLevelType w:val="hybridMultilevel"/>
    <w:tmpl w:val="D95420D6"/>
    <w:lvl w:ilvl="0" w:tplc="8A9293F6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3A30"/>
    <w:multiLevelType w:val="hybridMultilevel"/>
    <w:tmpl w:val="16FE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4603F"/>
    <w:multiLevelType w:val="hybridMultilevel"/>
    <w:tmpl w:val="9B06C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5C2"/>
    <w:multiLevelType w:val="multilevel"/>
    <w:tmpl w:val="EC3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6E36EAE"/>
    <w:multiLevelType w:val="hybridMultilevel"/>
    <w:tmpl w:val="AA5A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8106F99"/>
    <w:multiLevelType w:val="hybridMultilevel"/>
    <w:tmpl w:val="13AABC9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98B40B3"/>
    <w:multiLevelType w:val="multilevel"/>
    <w:tmpl w:val="EC3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1301E32"/>
    <w:multiLevelType w:val="hybridMultilevel"/>
    <w:tmpl w:val="1EF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913C6"/>
    <w:multiLevelType w:val="hybridMultilevel"/>
    <w:tmpl w:val="B33ED5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91679A"/>
    <w:multiLevelType w:val="multilevel"/>
    <w:tmpl w:val="EC3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F455FFA"/>
    <w:multiLevelType w:val="hybridMultilevel"/>
    <w:tmpl w:val="AEE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0444D"/>
    <w:multiLevelType w:val="multilevel"/>
    <w:tmpl w:val="ECBC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4A224B8"/>
    <w:multiLevelType w:val="multilevel"/>
    <w:tmpl w:val="C952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2D635F"/>
    <w:multiLevelType w:val="hybridMultilevel"/>
    <w:tmpl w:val="0EFA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B560B"/>
    <w:multiLevelType w:val="multilevel"/>
    <w:tmpl w:val="EC36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66B5208"/>
    <w:multiLevelType w:val="hybridMultilevel"/>
    <w:tmpl w:val="756899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26FA"/>
    <w:multiLevelType w:val="hybridMultilevel"/>
    <w:tmpl w:val="8280EE5A"/>
    <w:lvl w:ilvl="0" w:tplc="4398AD3C">
      <w:numFmt w:val="bullet"/>
      <w:lvlText w:val=""/>
      <w:lvlJc w:val="left"/>
      <w:pPr>
        <w:ind w:left="108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FF83EC0"/>
    <w:multiLevelType w:val="multilevel"/>
    <w:tmpl w:val="16CCD5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D032F"/>
    <w:multiLevelType w:val="multilevel"/>
    <w:tmpl w:val="9662D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EC175C"/>
    <w:multiLevelType w:val="multilevel"/>
    <w:tmpl w:val="A25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17"/>
  </w:num>
  <w:num w:numId="8">
    <w:abstractNumId w:val="19"/>
  </w:num>
  <w:num w:numId="9">
    <w:abstractNumId w:val="13"/>
  </w:num>
  <w:num w:numId="10">
    <w:abstractNumId w:val="21"/>
  </w:num>
  <w:num w:numId="11">
    <w:abstractNumId w:val="27"/>
  </w:num>
  <w:num w:numId="12">
    <w:abstractNumId w:val="28"/>
  </w:num>
  <w:num w:numId="13">
    <w:abstractNumId w:val="20"/>
  </w:num>
  <w:num w:numId="14">
    <w:abstractNumId w:val="8"/>
  </w:num>
  <w:num w:numId="15">
    <w:abstractNumId w:val="26"/>
  </w:num>
  <w:num w:numId="16">
    <w:abstractNumId w:val="7"/>
  </w:num>
  <w:num w:numId="17">
    <w:abstractNumId w:val="12"/>
  </w:num>
  <w:num w:numId="18">
    <w:abstractNumId w:val="3"/>
  </w:num>
  <w:num w:numId="19">
    <w:abstractNumId w:val="4"/>
  </w:num>
  <w:num w:numId="20">
    <w:abstractNumId w:val="23"/>
  </w:num>
  <w:num w:numId="21">
    <w:abstractNumId w:val="18"/>
  </w:num>
  <w:num w:numId="22">
    <w:abstractNumId w:val="14"/>
  </w:num>
  <w:num w:numId="23">
    <w:abstractNumId w:val="2"/>
  </w:num>
  <w:num w:numId="24">
    <w:abstractNumId w:val="0"/>
  </w:num>
  <w:num w:numId="25">
    <w:abstractNumId w:val="1"/>
  </w:num>
  <w:num w:numId="26">
    <w:abstractNumId w:val="15"/>
  </w:num>
  <w:num w:numId="27">
    <w:abstractNumId w:val="6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5C"/>
    <w:rsid w:val="0000409B"/>
    <w:rsid w:val="000041B4"/>
    <w:rsid w:val="000221FA"/>
    <w:rsid w:val="0002263E"/>
    <w:rsid w:val="00035E9E"/>
    <w:rsid w:val="00040805"/>
    <w:rsid w:val="000437C6"/>
    <w:rsid w:val="0005584A"/>
    <w:rsid w:val="00065448"/>
    <w:rsid w:val="0006594D"/>
    <w:rsid w:val="0007357B"/>
    <w:rsid w:val="00081990"/>
    <w:rsid w:val="00084B25"/>
    <w:rsid w:val="00085C27"/>
    <w:rsid w:val="00091B96"/>
    <w:rsid w:val="00092CAB"/>
    <w:rsid w:val="00093CF9"/>
    <w:rsid w:val="00096C12"/>
    <w:rsid w:val="000A5B0A"/>
    <w:rsid w:val="000B2903"/>
    <w:rsid w:val="000B2D73"/>
    <w:rsid w:val="000B33D8"/>
    <w:rsid w:val="000B7E2B"/>
    <w:rsid w:val="000C5285"/>
    <w:rsid w:val="000C74BB"/>
    <w:rsid w:val="000D0E9A"/>
    <w:rsid w:val="000D2059"/>
    <w:rsid w:val="000D31D2"/>
    <w:rsid w:val="000D3C16"/>
    <w:rsid w:val="000D501D"/>
    <w:rsid w:val="000D79C6"/>
    <w:rsid w:val="000E29BB"/>
    <w:rsid w:val="000E4F29"/>
    <w:rsid w:val="000F0BB6"/>
    <w:rsid w:val="00101EB9"/>
    <w:rsid w:val="0010700C"/>
    <w:rsid w:val="0011454A"/>
    <w:rsid w:val="00114F8A"/>
    <w:rsid w:val="001202E1"/>
    <w:rsid w:val="001225D7"/>
    <w:rsid w:val="00123B8A"/>
    <w:rsid w:val="0012421F"/>
    <w:rsid w:val="00146875"/>
    <w:rsid w:val="00150E04"/>
    <w:rsid w:val="00154875"/>
    <w:rsid w:val="001553EA"/>
    <w:rsid w:val="00161419"/>
    <w:rsid w:val="00166291"/>
    <w:rsid w:val="00171F83"/>
    <w:rsid w:val="00187566"/>
    <w:rsid w:val="00187967"/>
    <w:rsid w:val="001961C1"/>
    <w:rsid w:val="00197160"/>
    <w:rsid w:val="001A1A30"/>
    <w:rsid w:val="001A7960"/>
    <w:rsid w:val="001B1B9C"/>
    <w:rsid w:val="001B1E6C"/>
    <w:rsid w:val="001B46A5"/>
    <w:rsid w:val="001C4828"/>
    <w:rsid w:val="001C59E5"/>
    <w:rsid w:val="001C7775"/>
    <w:rsid w:val="001D29F8"/>
    <w:rsid w:val="001D5A67"/>
    <w:rsid w:val="001D7C40"/>
    <w:rsid w:val="001E046F"/>
    <w:rsid w:val="001F011A"/>
    <w:rsid w:val="001F2477"/>
    <w:rsid w:val="00202322"/>
    <w:rsid w:val="00210A1F"/>
    <w:rsid w:val="00217C43"/>
    <w:rsid w:val="0022559C"/>
    <w:rsid w:val="00233033"/>
    <w:rsid w:val="00234306"/>
    <w:rsid w:val="0024137F"/>
    <w:rsid w:val="00253950"/>
    <w:rsid w:val="00256BA2"/>
    <w:rsid w:val="00261C2B"/>
    <w:rsid w:val="00276813"/>
    <w:rsid w:val="00283C18"/>
    <w:rsid w:val="00290772"/>
    <w:rsid w:val="002934D0"/>
    <w:rsid w:val="002A4911"/>
    <w:rsid w:val="002A4A80"/>
    <w:rsid w:val="002B23AD"/>
    <w:rsid w:val="002B5DEA"/>
    <w:rsid w:val="002B723A"/>
    <w:rsid w:val="002C2765"/>
    <w:rsid w:val="002D1B0B"/>
    <w:rsid w:val="002E540F"/>
    <w:rsid w:val="002E69C2"/>
    <w:rsid w:val="002F7E43"/>
    <w:rsid w:val="0031026A"/>
    <w:rsid w:val="00315559"/>
    <w:rsid w:val="003244FB"/>
    <w:rsid w:val="003318A3"/>
    <w:rsid w:val="00331F9F"/>
    <w:rsid w:val="003350CA"/>
    <w:rsid w:val="00335DC2"/>
    <w:rsid w:val="003365BB"/>
    <w:rsid w:val="00351CBE"/>
    <w:rsid w:val="00363439"/>
    <w:rsid w:val="00364C36"/>
    <w:rsid w:val="003734EE"/>
    <w:rsid w:val="00373EFE"/>
    <w:rsid w:val="0037628F"/>
    <w:rsid w:val="0038273F"/>
    <w:rsid w:val="00382778"/>
    <w:rsid w:val="003947DA"/>
    <w:rsid w:val="00394EE2"/>
    <w:rsid w:val="003961C2"/>
    <w:rsid w:val="0039652E"/>
    <w:rsid w:val="003A3249"/>
    <w:rsid w:val="003B0B3D"/>
    <w:rsid w:val="003B1203"/>
    <w:rsid w:val="003B21D1"/>
    <w:rsid w:val="003B5A36"/>
    <w:rsid w:val="003B61E6"/>
    <w:rsid w:val="003B700F"/>
    <w:rsid w:val="003D31FA"/>
    <w:rsid w:val="003D4A5C"/>
    <w:rsid w:val="003D6347"/>
    <w:rsid w:val="003E2E88"/>
    <w:rsid w:val="003F4548"/>
    <w:rsid w:val="003F51A3"/>
    <w:rsid w:val="003F6E9B"/>
    <w:rsid w:val="003F7F46"/>
    <w:rsid w:val="004019C2"/>
    <w:rsid w:val="004020DF"/>
    <w:rsid w:val="0040229A"/>
    <w:rsid w:val="0040471B"/>
    <w:rsid w:val="0041094B"/>
    <w:rsid w:val="00411167"/>
    <w:rsid w:val="00412138"/>
    <w:rsid w:val="00412713"/>
    <w:rsid w:val="00413C4F"/>
    <w:rsid w:val="0041624D"/>
    <w:rsid w:val="00423520"/>
    <w:rsid w:val="00424EEF"/>
    <w:rsid w:val="00431F00"/>
    <w:rsid w:val="004330B8"/>
    <w:rsid w:val="0043391B"/>
    <w:rsid w:val="00441AC0"/>
    <w:rsid w:val="00444652"/>
    <w:rsid w:val="00445DE4"/>
    <w:rsid w:val="0044711E"/>
    <w:rsid w:val="0045314B"/>
    <w:rsid w:val="00456035"/>
    <w:rsid w:val="004562E4"/>
    <w:rsid w:val="00456952"/>
    <w:rsid w:val="00463548"/>
    <w:rsid w:val="0047746B"/>
    <w:rsid w:val="00487F4D"/>
    <w:rsid w:val="0049522E"/>
    <w:rsid w:val="004A2005"/>
    <w:rsid w:val="004C655F"/>
    <w:rsid w:val="004C68FB"/>
    <w:rsid w:val="004D6419"/>
    <w:rsid w:val="004D7C8B"/>
    <w:rsid w:val="004F23EA"/>
    <w:rsid w:val="00500417"/>
    <w:rsid w:val="0050233A"/>
    <w:rsid w:val="00514992"/>
    <w:rsid w:val="00516F71"/>
    <w:rsid w:val="00517487"/>
    <w:rsid w:val="00531275"/>
    <w:rsid w:val="00534560"/>
    <w:rsid w:val="00542679"/>
    <w:rsid w:val="005434C0"/>
    <w:rsid w:val="005434C9"/>
    <w:rsid w:val="005702A0"/>
    <w:rsid w:val="00571097"/>
    <w:rsid w:val="00571433"/>
    <w:rsid w:val="005746C1"/>
    <w:rsid w:val="005771DF"/>
    <w:rsid w:val="00581744"/>
    <w:rsid w:val="00581DAA"/>
    <w:rsid w:val="00587B4F"/>
    <w:rsid w:val="00592A7C"/>
    <w:rsid w:val="00597764"/>
    <w:rsid w:val="005A1B61"/>
    <w:rsid w:val="005A5728"/>
    <w:rsid w:val="005A77D2"/>
    <w:rsid w:val="005B5879"/>
    <w:rsid w:val="005C14F9"/>
    <w:rsid w:val="005C40C7"/>
    <w:rsid w:val="005E7E4C"/>
    <w:rsid w:val="005F1899"/>
    <w:rsid w:val="005F3578"/>
    <w:rsid w:val="005FFCC8"/>
    <w:rsid w:val="00602387"/>
    <w:rsid w:val="006155A6"/>
    <w:rsid w:val="006218F6"/>
    <w:rsid w:val="0062751B"/>
    <w:rsid w:val="006276D5"/>
    <w:rsid w:val="00627FCE"/>
    <w:rsid w:val="00632D53"/>
    <w:rsid w:val="00637B78"/>
    <w:rsid w:val="006542B1"/>
    <w:rsid w:val="006664CD"/>
    <w:rsid w:val="006671C9"/>
    <w:rsid w:val="00670781"/>
    <w:rsid w:val="00677176"/>
    <w:rsid w:val="0068239C"/>
    <w:rsid w:val="00682E3F"/>
    <w:rsid w:val="00683F44"/>
    <w:rsid w:val="00696A36"/>
    <w:rsid w:val="006B06D6"/>
    <w:rsid w:val="006B1930"/>
    <w:rsid w:val="006C3A62"/>
    <w:rsid w:val="006D26F5"/>
    <w:rsid w:val="006D5456"/>
    <w:rsid w:val="006E0D14"/>
    <w:rsid w:val="006E1D7F"/>
    <w:rsid w:val="006F16A0"/>
    <w:rsid w:val="006F1C85"/>
    <w:rsid w:val="006F5789"/>
    <w:rsid w:val="0071205B"/>
    <w:rsid w:val="00713754"/>
    <w:rsid w:val="0071475A"/>
    <w:rsid w:val="0071487F"/>
    <w:rsid w:val="007253BB"/>
    <w:rsid w:val="00725C85"/>
    <w:rsid w:val="00731930"/>
    <w:rsid w:val="00732DF5"/>
    <w:rsid w:val="00737DE9"/>
    <w:rsid w:val="00747404"/>
    <w:rsid w:val="007533BB"/>
    <w:rsid w:val="0076642B"/>
    <w:rsid w:val="00773833"/>
    <w:rsid w:val="00774D03"/>
    <w:rsid w:val="00777249"/>
    <w:rsid w:val="00785AA7"/>
    <w:rsid w:val="007A06BF"/>
    <w:rsid w:val="007B032D"/>
    <w:rsid w:val="007B45FE"/>
    <w:rsid w:val="007C1E2C"/>
    <w:rsid w:val="007C30B3"/>
    <w:rsid w:val="007D5DCA"/>
    <w:rsid w:val="007D5E48"/>
    <w:rsid w:val="007E14FE"/>
    <w:rsid w:val="007E3607"/>
    <w:rsid w:val="007F1B57"/>
    <w:rsid w:val="007F2697"/>
    <w:rsid w:val="0080471A"/>
    <w:rsid w:val="00805329"/>
    <w:rsid w:val="0082052F"/>
    <w:rsid w:val="00831B30"/>
    <w:rsid w:val="00832B7F"/>
    <w:rsid w:val="008429E4"/>
    <w:rsid w:val="00845F1C"/>
    <w:rsid w:val="00864539"/>
    <w:rsid w:val="00866976"/>
    <w:rsid w:val="00871DEE"/>
    <w:rsid w:val="008A0C20"/>
    <w:rsid w:val="008A11E0"/>
    <w:rsid w:val="008A40E0"/>
    <w:rsid w:val="008B086D"/>
    <w:rsid w:val="008B693E"/>
    <w:rsid w:val="008C2FB1"/>
    <w:rsid w:val="008C4ED8"/>
    <w:rsid w:val="008C6EA7"/>
    <w:rsid w:val="008E1115"/>
    <w:rsid w:val="008F060A"/>
    <w:rsid w:val="008F0B93"/>
    <w:rsid w:val="0090280B"/>
    <w:rsid w:val="00903236"/>
    <w:rsid w:val="0090358A"/>
    <w:rsid w:val="00906F49"/>
    <w:rsid w:val="009073B9"/>
    <w:rsid w:val="00911D14"/>
    <w:rsid w:val="0091648F"/>
    <w:rsid w:val="009245F3"/>
    <w:rsid w:val="009255CD"/>
    <w:rsid w:val="00933E8A"/>
    <w:rsid w:val="009445FE"/>
    <w:rsid w:val="00944A4F"/>
    <w:rsid w:val="00945CAA"/>
    <w:rsid w:val="00951DA0"/>
    <w:rsid w:val="00954579"/>
    <w:rsid w:val="00956A89"/>
    <w:rsid w:val="00960303"/>
    <w:rsid w:val="00963EDA"/>
    <w:rsid w:val="0096460C"/>
    <w:rsid w:val="00972692"/>
    <w:rsid w:val="00973672"/>
    <w:rsid w:val="00975ABE"/>
    <w:rsid w:val="00982C6C"/>
    <w:rsid w:val="009832D8"/>
    <w:rsid w:val="00987155"/>
    <w:rsid w:val="009A5F0A"/>
    <w:rsid w:val="009B248E"/>
    <w:rsid w:val="009B2A35"/>
    <w:rsid w:val="009D4C8B"/>
    <w:rsid w:val="009D66A8"/>
    <w:rsid w:val="009D7370"/>
    <w:rsid w:val="009D7DD1"/>
    <w:rsid w:val="009E6F18"/>
    <w:rsid w:val="009F39A9"/>
    <w:rsid w:val="00A00064"/>
    <w:rsid w:val="00A02532"/>
    <w:rsid w:val="00A05660"/>
    <w:rsid w:val="00A12233"/>
    <w:rsid w:val="00A15249"/>
    <w:rsid w:val="00A15807"/>
    <w:rsid w:val="00A20A5D"/>
    <w:rsid w:val="00A44271"/>
    <w:rsid w:val="00A444B6"/>
    <w:rsid w:val="00A47F14"/>
    <w:rsid w:val="00A516DA"/>
    <w:rsid w:val="00A520AF"/>
    <w:rsid w:val="00A569E9"/>
    <w:rsid w:val="00A575ED"/>
    <w:rsid w:val="00A73498"/>
    <w:rsid w:val="00A73B2C"/>
    <w:rsid w:val="00A75F87"/>
    <w:rsid w:val="00A83E57"/>
    <w:rsid w:val="00A85D8A"/>
    <w:rsid w:val="00A87C40"/>
    <w:rsid w:val="00A94F9B"/>
    <w:rsid w:val="00A96C43"/>
    <w:rsid w:val="00AA40EB"/>
    <w:rsid w:val="00AB0255"/>
    <w:rsid w:val="00AB53DD"/>
    <w:rsid w:val="00AB54D2"/>
    <w:rsid w:val="00AB6664"/>
    <w:rsid w:val="00AC008D"/>
    <w:rsid w:val="00AC150F"/>
    <w:rsid w:val="00AD6179"/>
    <w:rsid w:val="00AE1E4C"/>
    <w:rsid w:val="00AE4A8B"/>
    <w:rsid w:val="00B0298A"/>
    <w:rsid w:val="00B11DE5"/>
    <w:rsid w:val="00B17654"/>
    <w:rsid w:val="00B34892"/>
    <w:rsid w:val="00B3788F"/>
    <w:rsid w:val="00B406CB"/>
    <w:rsid w:val="00B4119B"/>
    <w:rsid w:val="00B444D2"/>
    <w:rsid w:val="00B52F6A"/>
    <w:rsid w:val="00B723F2"/>
    <w:rsid w:val="00B77B9C"/>
    <w:rsid w:val="00B81C32"/>
    <w:rsid w:val="00B82561"/>
    <w:rsid w:val="00BB01C1"/>
    <w:rsid w:val="00BB22AD"/>
    <w:rsid w:val="00BB3A75"/>
    <w:rsid w:val="00BB72EB"/>
    <w:rsid w:val="00BC332C"/>
    <w:rsid w:val="00BC43E8"/>
    <w:rsid w:val="00BC473C"/>
    <w:rsid w:val="00BC7A04"/>
    <w:rsid w:val="00BD083F"/>
    <w:rsid w:val="00BD0A9F"/>
    <w:rsid w:val="00BD1D38"/>
    <w:rsid w:val="00BD2792"/>
    <w:rsid w:val="00BD7EEC"/>
    <w:rsid w:val="00BE0B39"/>
    <w:rsid w:val="00BE20B4"/>
    <w:rsid w:val="00BE4664"/>
    <w:rsid w:val="00BE6202"/>
    <w:rsid w:val="00C004EE"/>
    <w:rsid w:val="00C02FD9"/>
    <w:rsid w:val="00C06970"/>
    <w:rsid w:val="00C1119E"/>
    <w:rsid w:val="00C1250F"/>
    <w:rsid w:val="00C148C8"/>
    <w:rsid w:val="00C2150D"/>
    <w:rsid w:val="00C21EF1"/>
    <w:rsid w:val="00C25837"/>
    <w:rsid w:val="00C27F12"/>
    <w:rsid w:val="00C329EA"/>
    <w:rsid w:val="00C40B4B"/>
    <w:rsid w:val="00C4351C"/>
    <w:rsid w:val="00C43CE6"/>
    <w:rsid w:val="00C529BC"/>
    <w:rsid w:val="00C60F62"/>
    <w:rsid w:val="00C63BC9"/>
    <w:rsid w:val="00C6620E"/>
    <w:rsid w:val="00C70592"/>
    <w:rsid w:val="00C7444C"/>
    <w:rsid w:val="00C75C5C"/>
    <w:rsid w:val="00CA66E6"/>
    <w:rsid w:val="00CC5354"/>
    <w:rsid w:val="00CD11A4"/>
    <w:rsid w:val="00CD7EA2"/>
    <w:rsid w:val="00CE2304"/>
    <w:rsid w:val="00CE78BB"/>
    <w:rsid w:val="00CF0ED9"/>
    <w:rsid w:val="00D23CA7"/>
    <w:rsid w:val="00D2427C"/>
    <w:rsid w:val="00D27782"/>
    <w:rsid w:val="00D4431C"/>
    <w:rsid w:val="00D47AEA"/>
    <w:rsid w:val="00D54856"/>
    <w:rsid w:val="00D56650"/>
    <w:rsid w:val="00D574DB"/>
    <w:rsid w:val="00D611EC"/>
    <w:rsid w:val="00D6150C"/>
    <w:rsid w:val="00D82ABB"/>
    <w:rsid w:val="00D930AA"/>
    <w:rsid w:val="00DA01E7"/>
    <w:rsid w:val="00DA1FA7"/>
    <w:rsid w:val="00DA3DC8"/>
    <w:rsid w:val="00DB21F0"/>
    <w:rsid w:val="00DB221F"/>
    <w:rsid w:val="00DB3111"/>
    <w:rsid w:val="00DB5760"/>
    <w:rsid w:val="00DB6140"/>
    <w:rsid w:val="00DB68E7"/>
    <w:rsid w:val="00DB6A70"/>
    <w:rsid w:val="00DE7E4A"/>
    <w:rsid w:val="00DF31ED"/>
    <w:rsid w:val="00DF653E"/>
    <w:rsid w:val="00E01B52"/>
    <w:rsid w:val="00E07A2E"/>
    <w:rsid w:val="00E07D6D"/>
    <w:rsid w:val="00E146D1"/>
    <w:rsid w:val="00E1637E"/>
    <w:rsid w:val="00E16406"/>
    <w:rsid w:val="00E17DC5"/>
    <w:rsid w:val="00E20219"/>
    <w:rsid w:val="00E25429"/>
    <w:rsid w:val="00E30854"/>
    <w:rsid w:val="00E46810"/>
    <w:rsid w:val="00E506C3"/>
    <w:rsid w:val="00E50B82"/>
    <w:rsid w:val="00E5187C"/>
    <w:rsid w:val="00E54504"/>
    <w:rsid w:val="00E623A1"/>
    <w:rsid w:val="00E62F37"/>
    <w:rsid w:val="00E63F98"/>
    <w:rsid w:val="00E66352"/>
    <w:rsid w:val="00E74FC2"/>
    <w:rsid w:val="00E805E0"/>
    <w:rsid w:val="00E817E9"/>
    <w:rsid w:val="00E90253"/>
    <w:rsid w:val="00E942C6"/>
    <w:rsid w:val="00EA4DF2"/>
    <w:rsid w:val="00EB7C13"/>
    <w:rsid w:val="00ED06BC"/>
    <w:rsid w:val="00ED5505"/>
    <w:rsid w:val="00EE24A8"/>
    <w:rsid w:val="00EF0169"/>
    <w:rsid w:val="00F004E6"/>
    <w:rsid w:val="00F03120"/>
    <w:rsid w:val="00F073A2"/>
    <w:rsid w:val="00F1549B"/>
    <w:rsid w:val="00F163AA"/>
    <w:rsid w:val="00F21EE3"/>
    <w:rsid w:val="00F53BA9"/>
    <w:rsid w:val="00F61A29"/>
    <w:rsid w:val="00F71F9E"/>
    <w:rsid w:val="00F77D87"/>
    <w:rsid w:val="00F827B0"/>
    <w:rsid w:val="00F859EB"/>
    <w:rsid w:val="00F92289"/>
    <w:rsid w:val="00F92EE5"/>
    <w:rsid w:val="00F954AF"/>
    <w:rsid w:val="00FA0F58"/>
    <w:rsid w:val="00FA6A01"/>
    <w:rsid w:val="00FC4CA8"/>
    <w:rsid w:val="00FD7E24"/>
    <w:rsid w:val="00FE0C7F"/>
    <w:rsid w:val="00FE257D"/>
    <w:rsid w:val="00FF4847"/>
    <w:rsid w:val="01105413"/>
    <w:rsid w:val="0119A5B8"/>
    <w:rsid w:val="029B0DD6"/>
    <w:rsid w:val="03BF54A8"/>
    <w:rsid w:val="03CC16B0"/>
    <w:rsid w:val="04420FB8"/>
    <w:rsid w:val="057735EA"/>
    <w:rsid w:val="0CF362BE"/>
    <w:rsid w:val="10B9E891"/>
    <w:rsid w:val="126EE14F"/>
    <w:rsid w:val="158D59B4"/>
    <w:rsid w:val="17292A15"/>
    <w:rsid w:val="17D3E348"/>
    <w:rsid w:val="196DB6C0"/>
    <w:rsid w:val="2273CA42"/>
    <w:rsid w:val="22951C7E"/>
    <w:rsid w:val="240F9AA3"/>
    <w:rsid w:val="257D787B"/>
    <w:rsid w:val="270FC0CB"/>
    <w:rsid w:val="28E30BC6"/>
    <w:rsid w:val="2DB67CE9"/>
    <w:rsid w:val="2E514361"/>
    <w:rsid w:val="304CA5B5"/>
    <w:rsid w:val="30CBA661"/>
    <w:rsid w:val="3494A250"/>
    <w:rsid w:val="358F91E5"/>
    <w:rsid w:val="36D5CC2A"/>
    <w:rsid w:val="38E14FE8"/>
    <w:rsid w:val="3FBAC644"/>
    <w:rsid w:val="40430BAA"/>
    <w:rsid w:val="41492674"/>
    <w:rsid w:val="41CA79F0"/>
    <w:rsid w:val="44B13876"/>
    <w:rsid w:val="476E9E71"/>
    <w:rsid w:val="484E1D8F"/>
    <w:rsid w:val="48D79245"/>
    <w:rsid w:val="49E9EDF0"/>
    <w:rsid w:val="4B8DC7E2"/>
    <w:rsid w:val="4C73F93D"/>
    <w:rsid w:val="4D218EB2"/>
    <w:rsid w:val="4DA80A93"/>
    <w:rsid w:val="53C570B0"/>
    <w:rsid w:val="56D58EA2"/>
    <w:rsid w:val="57673115"/>
    <w:rsid w:val="598BC43F"/>
    <w:rsid w:val="5B4EFF10"/>
    <w:rsid w:val="606853AB"/>
    <w:rsid w:val="610BFDC2"/>
    <w:rsid w:val="62A89040"/>
    <w:rsid w:val="6313D5E7"/>
    <w:rsid w:val="69851FAC"/>
    <w:rsid w:val="6ADF9543"/>
    <w:rsid w:val="6E06EEFE"/>
    <w:rsid w:val="6E9863B1"/>
    <w:rsid w:val="6FB30666"/>
    <w:rsid w:val="713AC0B5"/>
    <w:rsid w:val="72EAA728"/>
    <w:rsid w:val="74CCE66C"/>
    <w:rsid w:val="7E5FA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4C80E"/>
  <w15:chartTrackingRefBased/>
  <w15:docId w15:val="{03DA8DCD-1D70-498A-85A3-ECF132D8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9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A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F5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51A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3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6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32B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32B7F"/>
  </w:style>
  <w:style w:type="paragraph" w:styleId="Footer">
    <w:name w:val="footer"/>
    <w:basedOn w:val="Normal"/>
    <w:link w:val="FooterChar"/>
    <w:uiPriority w:val="99"/>
    <w:semiHidden/>
    <w:unhideWhenUsed/>
    <w:rsid w:val="00832B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32B7F"/>
  </w:style>
  <w:style w:type="paragraph" w:styleId="NormalWeb">
    <w:name w:val="Normal (Web)"/>
    <w:basedOn w:val="Normal"/>
    <w:uiPriority w:val="99"/>
    <w:unhideWhenUsed/>
    <w:rsid w:val="004111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516DA"/>
  </w:style>
  <w:style w:type="character" w:styleId="eop" w:customStyle="1">
    <w:name w:val="eop"/>
    <w:basedOn w:val="DefaultParagraphFont"/>
    <w:rsid w:val="00A516DA"/>
  </w:style>
  <w:style w:type="paragraph" w:styleId="paragraph" w:customStyle="1">
    <w:name w:val="paragraph"/>
    <w:basedOn w:val="Normal"/>
    <w:rsid w:val="009F39A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778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3827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778"/>
    <w:rPr>
      <w:vertAlign w:val="superscript"/>
    </w:rPr>
  </w:style>
  <w:style w:type="character" w:styleId="contextualspellingandgrammarerror" w:customStyle="1">
    <w:name w:val="contextualspellingandgrammarerror"/>
    <w:basedOn w:val="DefaultParagraphFont"/>
    <w:rsid w:val="00777249"/>
  </w:style>
  <w:style w:type="character" w:styleId="FollowedHyperlink">
    <w:name w:val="FollowedHyperlink"/>
    <w:basedOn w:val="DefaultParagraphFont"/>
    <w:uiPriority w:val="99"/>
    <w:semiHidden/>
    <w:unhideWhenUsed/>
    <w:rsid w:val="00753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teams.microsoft.com/l/file/7A624156-13F3-4E6C-8F12-17C516C9EAD3?tenantId=bae5059a-76f0-49d7-9996-72dfe95d69c7&amp;fileType=pptx&amp;objectUrl=https%3A%2F%2Fkc1.sharepoint.com%2Fteams%2FKCPublicRecordsCommittee%2FShared%20Documents%2FGeneral%2FIntroducingKCRIGG.pptx&amp;baseUrl=https%3A%2F%2Fkc1.sharepoint.com%2Fteams%2FKCPublicRecordsCommittee&amp;serviceName=teams&amp;threadId=19:48b615e0f188467daf79154db0cc99af@thread.skype&amp;groupId=6435a43c-11c5-413a-8905-03535118efe6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3B5CB8DDF64585792497BA3539F8" ma:contentTypeVersion="7" ma:contentTypeDescription="Create a new document." ma:contentTypeScope="" ma:versionID="29308ffaa064397bea6da3154600e3c0">
  <xsd:schema xmlns:xsd="http://www.w3.org/2001/XMLSchema" xmlns:xs="http://www.w3.org/2001/XMLSchema" xmlns:p="http://schemas.microsoft.com/office/2006/metadata/properties" xmlns:ns2="953ce914-2dc9-4f87-bdf5-618dca4e622d" xmlns:ns3="bf01be91-4504-442f-a475-ad0bbaca0247" targetNamespace="http://schemas.microsoft.com/office/2006/metadata/properties" ma:root="true" ma:fieldsID="4e880aa5e2e3c87256087d2a93b68845" ns2:_="" ns3:_="">
    <xsd:import namespace="953ce914-2dc9-4f87-bdf5-618dca4e622d"/>
    <xsd:import namespace="bf01be91-4504-442f-a475-ad0bbaca0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e914-2dc9-4f87-bdf5-618dca4e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be91-4504-442f-a475-ad0bbaca0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A5F6B-51C8-4F69-B2C8-621E4F7C8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ce914-2dc9-4f87-bdf5-618dca4e622d"/>
    <ds:schemaRef ds:uri="bf01be91-4504-442f-a475-ad0bbaca0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74928-7EA0-40E9-A715-ABAFD1A2F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E7A44-4137-47D7-A9B1-5579A0E524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A68CA-A2D1-4BF6-AA5F-EABBBD31F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Valerie</dc:creator>
  <cp:keywords/>
  <dc:description/>
  <cp:lastModifiedBy>Vega, Valerie</cp:lastModifiedBy>
  <cp:revision>14</cp:revision>
  <dcterms:created xsi:type="dcterms:W3CDTF">2022-01-21T17:52:00Z</dcterms:created>
  <dcterms:modified xsi:type="dcterms:W3CDTF">2022-02-15T22:48:32Z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0x0101004C1C3B5CB8DDF64585792497BA3539F8</vt:lpwstr>
  </property>
</Properties>
</file>