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13" w:rsidRPr="00A46A5D" w:rsidRDefault="00EB5A13" w:rsidP="00EB5A13">
      <w:pPr>
        <w:pStyle w:val="Heading2"/>
        <w:rPr>
          <w:b w:val="0"/>
          <w:sz w:val="24"/>
          <w:u w:val="none"/>
        </w:rPr>
      </w:pPr>
    </w:p>
    <w:p w:rsidR="00EB5A13" w:rsidRPr="00F71F8C" w:rsidRDefault="00EB5A13" w:rsidP="00EB5A13">
      <w:pPr>
        <w:pStyle w:val="Heading2"/>
        <w:rPr>
          <w:rFonts w:ascii="Arial" w:hAnsi="Arial" w:cs="Arial"/>
          <w:sz w:val="24"/>
        </w:rPr>
      </w:pPr>
      <w:r w:rsidRPr="00F71F8C">
        <w:rPr>
          <w:rFonts w:ascii="Arial" w:hAnsi="Arial" w:cs="Arial"/>
          <w:sz w:val="24"/>
        </w:rPr>
        <w:t>STAFF REPORT</w:t>
      </w:r>
    </w:p>
    <w:p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6C6420" w:rsidP="00074A56">
            <w:pPr>
              <w:spacing w:before="40" w:after="40"/>
              <w:rPr>
                <w:rFonts w:ascii="Arial" w:hAnsi="Arial" w:cs="Arial"/>
              </w:rPr>
            </w:pPr>
            <w:r>
              <w:rPr>
                <w:rFonts w:ascii="Arial" w:hAnsi="Arial" w:cs="Arial"/>
              </w:rPr>
              <w:t>Nick Bowman</w:t>
            </w:r>
          </w:p>
        </w:tc>
      </w:tr>
      <w:tr w:rsidR="00EB5A13" w:rsidRPr="009349D6"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rsidR="00EB5A13" w:rsidRPr="009349D6" w:rsidRDefault="00EB5A13" w:rsidP="00074A56">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EB5A13" w:rsidRPr="009349D6" w:rsidRDefault="00B41248" w:rsidP="00074A56">
            <w:pPr>
              <w:spacing w:before="40" w:after="40"/>
              <w:rPr>
                <w:rFonts w:ascii="Arial" w:hAnsi="Arial" w:cs="Arial"/>
              </w:rPr>
            </w:pPr>
            <w:r>
              <w:rPr>
                <w:rFonts w:ascii="Arial" w:hAnsi="Arial" w:cs="Arial"/>
              </w:rPr>
              <w:t>March</w:t>
            </w:r>
            <w:r w:rsidR="005E2554">
              <w:rPr>
                <w:rFonts w:ascii="Arial" w:hAnsi="Arial" w:cs="Arial"/>
              </w:rPr>
              <w:t xml:space="preserve"> </w:t>
            </w:r>
            <w:r w:rsidR="003C57C2">
              <w:rPr>
                <w:rFonts w:ascii="Arial" w:hAnsi="Arial" w:cs="Arial"/>
              </w:rPr>
              <w:t>27</w:t>
            </w:r>
            <w:r>
              <w:rPr>
                <w:rFonts w:ascii="Arial" w:hAnsi="Arial" w:cs="Arial"/>
              </w:rPr>
              <w:t>,</w:t>
            </w:r>
            <w:r w:rsidR="005E2554">
              <w:rPr>
                <w:rFonts w:ascii="Arial" w:hAnsi="Arial" w:cs="Arial"/>
              </w:rPr>
              <w:t xml:space="preserve"> </w:t>
            </w:r>
            <w:r w:rsidR="002704FC">
              <w:rPr>
                <w:rFonts w:ascii="Arial" w:hAnsi="Arial" w:cs="Arial"/>
              </w:rPr>
              <w:t>2019</w:t>
            </w:r>
          </w:p>
        </w:tc>
      </w:tr>
    </w:tbl>
    <w:p w:rsidR="00C37A37" w:rsidRPr="009864F8" w:rsidRDefault="00C37A37" w:rsidP="00C37A37">
      <w:pPr>
        <w:rPr>
          <w:rFonts w:ascii="Arial" w:hAnsi="Arial" w:cs="Arial"/>
          <w:b/>
          <w:smallCaps/>
          <w:szCs w:val="24"/>
          <w:u w:val="single"/>
        </w:rPr>
      </w:pPr>
    </w:p>
    <w:p w:rsidR="004349B7" w:rsidRDefault="004349B7" w:rsidP="00F31CDD">
      <w:pPr>
        <w:rPr>
          <w:rFonts w:ascii="Arial" w:hAnsi="Arial" w:cs="Arial"/>
          <w:b/>
          <w:smallCaps/>
          <w:szCs w:val="24"/>
          <w:u w:val="single"/>
        </w:rPr>
      </w:pPr>
    </w:p>
    <w:p w:rsidR="00C75025" w:rsidRPr="009349D6" w:rsidRDefault="00C75025" w:rsidP="005B478C">
      <w:pPr>
        <w:jc w:val="both"/>
        <w:rPr>
          <w:rFonts w:ascii="Arial" w:hAnsi="Arial" w:cs="Arial"/>
          <w:b/>
          <w:u w:val="single"/>
        </w:rPr>
      </w:pPr>
      <w:r w:rsidRPr="009349D6">
        <w:rPr>
          <w:rFonts w:ascii="Arial" w:hAnsi="Arial" w:cs="Arial"/>
          <w:b/>
          <w:u w:val="single"/>
        </w:rPr>
        <w:t>SUBJECT</w:t>
      </w:r>
    </w:p>
    <w:p w:rsidR="00074A56" w:rsidRDefault="00074A56" w:rsidP="005B478C">
      <w:pPr>
        <w:jc w:val="both"/>
        <w:rPr>
          <w:rFonts w:ascii="Arial" w:hAnsi="Arial" w:cs="Arial"/>
        </w:rPr>
      </w:pPr>
    </w:p>
    <w:p w:rsidR="00C75025" w:rsidRPr="00C75025" w:rsidRDefault="006C6420" w:rsidP="005B478C">
      <w:pPr>
        <w:jc w:val="both"/>
        <w:rPr>
          <w:rFonts w:ascii="Arial" w:hAnsi="Arial" w:cs="Arial"/>
          <w:b/>
          <w:u w:val="single"/>
        </w:rPr>
      </w:pPr>
      <w:r>
        <w:rPr>
          <w:rFonts w:ascii="Arial" w:hAnsi="Arial" w:cs="Arial"/>
        </w:rPr>
        <w:t>Overview of civilian oversight of law enforcement in King County</w:t>
      </w:r>
      <w:r w:rsidR="00A15C93">
        <w:rPr>
          <w:rFonts w:ascii="Arial" w:hAnsi="Arial" w:cs="Arial"/>
        </w:rPr>
        <w:t>.</w:t>
      </w:r>
    </w:p>
    <w:p w:rsidR="00C75025" w:rsidRDefault="00C75025" w:rsidP="005B478C">
      <w:pPr>
        <w:jc w:val="both"/>
        <w:rPr>
          <w:rFonts w:ascii="Arial" w:hAnsi="Arial" w:cs="Arial"/>
          <w:b/>
          <w:smallCaps/>
          <w:szCs w:val="24"/>
          <w:u w:val="single"/>
        </w:rPr>
      </w:pPr>
    </w:p>
    <w:p w:rsidR="003E2C13" w:rsidRDefault="003E2C13" w:rsidP="003E2C13">
      <w:pPr>
        <w:jc w:val="both"/>
        <w:rPr>
          <w:rFonts w:ascii="Arial" w:hAnsi="Arial" w:cs="Arial"/>
          <w:b/>
          <w:smallCaps/>
          <w:szCs w:val="24"/>
          <w:u w:val="single"/>
        </w:rPr>
      </w:pPr>
      <w:r w:rsidRPr="006B3473">
        <w:rPr>
          <w:rFonts w:ascii="Arial" w:hAnsi="Arial" w:cs="Arial"/>
          <w:b/>
          <w:smallCaps/>
          <w:szCs w:val="24"/>
          <w:u w:val="single"/>
        </w:rPr>
        <w:t>BACKGROUND</w:t>
      </w:r>
      <w:r>
        <w:rPr>
          <w:rFonts w:ascii="Arial" w:hAnsi="Arial" w:cs="Arial"/>
          <w:b/>
          <w:smallCaps/>
          <w:szCs w:val="24"/>
          <w:u w:val="single"/>
        </w:rPr>
        <w:t xml:space="preserve"> </w:t>
      </w:r>
    </w:p>
    <w:p w:rsidR="003E2C13" w:rsidRDefault="003E2C13" w:rsidP="003E2C13">
      <w:pPr>
        <w:jc w:val="both"/>
        <w:rPr>
          <w:rFonts w:ascii="Arial" w:hAnsi="Arial" w:cs="Arial"/>
        </w:rPr>
      </w:pPr>
    </w:p>
    <w:p w:rsidR="007F3FB1" w:rsidRDefault="007F3FB1" w:rsidP="00FC6D55">
      <w:pPr>
        <w:jc w:val="both"/>
        <w:rPr>
          <w:rFonts w:ascii="Arial" w:hAnsi="Arial" w:cs="Arial"/>
        </w:rPr>
      </w:pPr>
      <w:r w:rsidRPr="007F3FB1">
        <w:rPr>
          <w:rFonts w:ascii="Arial" w:hAnsi="Arial" w:cs="Arial"/>
        </w:rPr>
        <w:t xml:space="preserve">Civilian oversight of law enforcement in the United States is an evolving governmental function intended to examine police practices and misconduct complaint processes, </w:t>
      </w:r>
      <w:r w:rsidR="00212BFB">
        <w:rPr>
          <w:rFonts w:ascii="Arial" w:hAnsi="Arial" w:cs="Arial"/>
        </w:rPr>
        <w:t>and to review</w:t>
      </w:r>
      <w:r w:rsidR="005E2554">
        <w:rPr>
          <w:rFonts w:ascii="Arial" w:hAnsi="Arial" w:cs="Arial"/>
        </w:rPr>
        <w:t xml:space="preserve"> police policies</w:t>
      </w:r>
      <w:r w:rsidRPr="007F3FB1">
        <w:rPr>
          <w:rFonts w:ascii="Arial" w:hAnsi="Arial" w:cs="Arial"/>
        </w:rPr>
        <w:t xml:space="preserve"> and training. This function provide</w:t>
      </w:r>
      <w:r>
        <w:rPr>
          <w:rFonts w:ascii="Arial" w:hAnsi="Arial" w:cs="Arial"/>
        </w:rPr>
        <w:t>s</w:t>
      </w:r>
      <w:r w:rsidRPr="007F3FB1">
        <w:rPr>
          <w:rFonts w:ascii="Arial" w:hAnsi="Arial" w:cs="Arial"/>
        </w:rPr>
        <w:t xml:space="preserve"> a means to monitor and assess a wide range of issues within law enforcement agencies to ensure that policing is resp</w:t>
      </w:r>
      <w:r w:rsidR="005E2554">
        <w:rPr>
          <w:rFonts w:ascii="Arial" w:hAnsi="Arial" w:cs="Arial"/>
        </w:rPr>
        <w:t>onsive to the standards, values</w:t>
      </w:r>
      <w:r w:rsidRPr="007F3FB1">
        <w:rPr>
          <w:rFonts w:ascii="Arial" w:hAnsi="Arial" w:cs="Arial"/>
        </w:rPr>
        <w:t xml:space="preserve"> and needs of the communities served. </w:t>
      </w:r>
      <w:r w:rsidR="00043329">
        <w:rPr>
          <w:rFonts w:ascii="Arial" w:hAnsi="Arial" w:cs="Arial"/>
        </w:rPr>
        <w:t xml:space="preserve">In addition to </w:t>
      </w:r>
      <w:r w:rsidR="00A03152">
        <w:rPr>
          <w:rFonts w:ascii="Arial" w:hAnsi="Arial" w:cs="Arial"/>
        </w:rPr>
        <w:t>reviewing</w:t>
      </w:r>
      <w:r w:rsidR="00043329">
        <w:rPr>
          <w:rFonts w:ascii="Arial" w:hAnsi="Arial" w:cs="Arial"/>
        </w:rPr>
        <w:t xml:space="preserve"> and suggesting improvements to police systems and training, civilian oversight </w:t>
      </w:r>
      <w:r w:rsidR="00A03152">
        <w:rPr>
          <w:rFonts w:ascii="Arial" w:hAnsi="Arial" w:cs="Arial"/>
        </w:rPr>
        <w:t>works toward the shared goal o</w:t>
      </w:r>
      <w:bookmarkStart w:id="0" w:name="_GoBack"/>
      <w:bookmarkEnd w:id="0"/>
      <w:r w:rsidR="00A03152">
        <w:rPr>
          <w:rFonts w:ascii="Arial" w:hAnsi="Arial" w:cs="Arial"/>
        </w:rPr>
        <w:t>f</w:t>
      </w:r>
      <w:r w:rsidR="00043329">
        <w:rPr>
          <w:rFonts w:ascii="Arial" w:hAnsi="Arial" w:cs="Arial"/>
        </w:rPr>
        <w:t xml:space="preserve"> </w:t>
      </w:r>
      <w:r w:rsidR="00A03152">
        <w:rPr>
          <w:rFonts w:ascii="Arial" w:hAnsi="Arial" w:cs="Arial"/>
        </w:rPr>
        <w:t>improving</w:t>
      </w:r>
      <w:r w:rsidR="00043329">
        <w:rPr>
          <w:rFonts w:ascii="Arial" w:hAnsi="Arial" w:cs="Arial"/>
        </w:rPr>
        <w:t xml:space="preserve"> trust between police and the public through transparent oversight activities. </w:t>
      </w:r>
    </w:p>
    <w:p w:rsidR="007F3FB1" w:rsidRDefault="007F3FB1" w:rsidP="00FC6D55">
      <w:pPr>
        <w:jc w:val="both"/>
        <w:rPr>
          <w:rFonts w:ascii="Arial" w:hAnsi="Arial" w:cs="Arial"/>
        </w:rPr>
      </w:pPr>
    </w:p>
    <w:p w:rsidR="00FC6D55" w:rsidRDefault="00AD5C97" w:rsidP="00FC6D55">
      <w:pPr>
        <w:jc w:val="both"/>
        <w:rPr>
          <w:rFonts w:ascii="Arial" w:hAnsi="Arial" w:cs="Arial"/>
        </w:rPr>
      </w:pPr>
      <w:r>
        <w:rPr>
          <w:rFonts w:ascii="Arial" w:hAnsi="Arial" w:cs="Arial"/>
        </w:rPr>
        <w:t>For more than a decade</w:t>
      </w:r>
      <w:r w:rsidR="004D784F">
        <w:rPr>
          <w:rFonts w:ascii="Arial" w:hAnsi="Arial" w:cs="Arial"/>
        </w:rPr>
        <w:t>,</w:t>
      </w:r>
      <w:r>
        <w:rPr>
          <w:rFonts w:ascii="Arial" w:hAnsi="Arial" w:cs="Arial"/>
        </w:rPr>
        <w:t xml:space="preserve"> King County has worked to improve oversigh</w:t>
      </w:r>
      <w:r w:rsidR="005E2554">
        <w:rPr>
          <w:rFonts w:ascii="Arial" w:hAnsi="Arial" w:cs="Arial"/>
        </w:rPr>
        <w:t>t of the King County Sheriff’s O</w:t>
      </w:r>
      <w:r>
        <w:rPr>
          <w:rFonts w:ascii="Arial" w:hAnsi="Arial" w:cs="Arial"/>
        </w:rPr>
        <w:t>ffice</w:t>
      </w:r>
      <w:r w:rsidR="005E2554">
        <w:rPr>
          <w:rFonts w:ascii="Arial" w:hAnsi="Arial" w:cs="Arial"/>
        </w:rPr>
        <w:t xml:space="preserve"> (KCSO)</w:t>
      </w:r>
      <w:r>
        <w:rPr>
          <w:rFonts w:ascii="Arial" w:hAnsi="Arial" w:cs="Arial"/>
        </w:rPr>
        <w:t xml:space="preserve">. </w:t>
      </w:r>
      <w:r w:rsidR="0050502E" w:rsidRPr="0050502E">
        <w:rPr>
          <w:rFonts w:ascii="Arial" w:hAnsi="Arial" w:cs="Arial"/>
        </w:rPr>
        <w:t>In 2006, the county council’s Law, Justice and Human Services Committee held eleven meetings to consider civilian oversight for the sheriff’s office.</w:t>
      </w:r>
      <w:r w:rsidR="00DC4162">
        <w:rPr>
          <w:rFonts w:ascii="Arial" w:hAnsi="Arial" w:cs="Arial"/>
        </w:rPr>
        <w:t xml:space="preserve"> </w:t>
      </w:r>
      <w:r w:rsidR="0050502E" w:rsidRPr="0050502E">
        <w:rPr>
          <w:rFonts w:ascii="Arial" w:hAnsi="Arial" w:cs="Arial"/>
        </w:rPr>
        <w:t>The committee reviewed existing systems for the resolution of complaints and other investig</w:t>
      </w:r>
      <w:r w:rsidR="00212BFB">
        <w:rPr>
          <w:rFonts w:ascii="Arial" w:hAnsi="Arial" w:cs="Arial"/>
        </w:rPr>
        <w:t xml:space="preserve">ations of employee misconduct. </w:t>
      </w:r>
      <w:r w:rsidR="0050502E" w:rsidRPr="0050502E">
        <w:rPr>
          <w:rFonts w:ascii="Arial" w:hAnsi="Arial" w:cs="Arial"/>
        </w:rPr>
        <w:t xml:space="preserve">The committee also reviewed the systems used by the </w:t>
      </w:r>
      <w:proofErr w:type="spellStart"/>
      <w:r w:rsidR="0050502E" w:rsidRPr="0050502E">
        <w:rPr>
          <w:rFonts w:ascii="Arial" w:hAnsi="Arial" w:cs="Arial"/>
        </w:rPr>
        <w:t>Ombuds</w:t>
      </w:r>
      <w:proofErr w:type="spellEnd"/>
      <w:r w:rsidR="0050502E" w:rsidRPr="0050502E">
        <w:rPr>
          <w:rFonts w:ascii="Arial" w:hAnsi="Arial" w:cs="Arial"/>
        </w:rPr>
        <w:t>/Office of Citizen Complaint to evaluate, categorize, and investigate complaint</w:t>
      </w:r>
      <w:r w:rsidR="00212BFB">
        <w:rPr>
          <w:rFonts w:ascii="Arial" w:hAnsi="Arial" w:cs="Arial"/>
        </w:rPr>
        <w:t xml:space="preserve">s against </w:t>
      </w:r>
      <w:r w:rsidR="005E2554">
        <w:rPr>
          <w:rFonts w:ascii="Arial" w:hAnsi="Arial" w:cs="Arial"/>
        </w:rPr>
        <w:t>KCSO</w:t>
      </w:r>
      <w:r w:rsidR="00212BFB">
        <w:rPr>
          <w:rFonts w:ascii="Arial" w:hAnsi="Arial" w:cs="Arial"/>
        </w:rPr>
        <w:t xml:space="preserve"> employees. </w:t>
      </w:r>
      <w:r w:rsidR="0050502E" w:rsidRPr="0050502E">
        <w:rPr>
          <w:rFonts w:ascii="Arial" w:hAnsi="Arial" w:cs="Arial"/>
        </w:rPr>
        <w:t xml:space="preserve">Additionally, the committee received an extensive briefing on the systems in place in </w:t>
      </w:r>
      <w:r w:rsidR="005E2554">
        <w:rPr>
          <w:rFonts w:ascii="Arial" w:hAnsi="Arial" w:cs="Arial"/>
        </w:rPr>
        <w:t>KCSO’s</w:t>
      </w:r>
      <w:r w:rsidR="0050502E" w:rsidRPr="0050502E">
        <w:rPr>
          <w:rFonts w:ascii="Arial" w:hAnsi="Arial" w:cs="Arial"/>
        </w:rPr>
        <w:t xml:space="preserve"> Internal Investigations Unit for t</w:t>
      </w:r>
      <w:r w:rsidR="005E2554">
        <w:rPr>
          <w:rFonts w:ascii="Arial" w:hAnsi="Arial" w:cs="Arial"/>
        </w:rPr>
        <w:t>heir review</w:t>
      </w:r>
      <w:r w:rsidR="0050502E" w:rsidRPr="0050502E">
        <w:rPr>
          <w:rFonts w:ascii="Arial" w:hAnsi="Arial" w:cs="Arial"/>
        </w:rPr>
        <w:t xml:space="preserve"> of allegations of misconduct and </w:t>
      </w:r>
      <w:r w:rsidR="00DC4162">
        <w:rPr>
          <w:rFonts w:ascii="Arial" w:hAnsi="Arial" w:cs="Arial"/>
        </w:rPr>
        <w:t xml:space="preserve">other </w:t>
      </w:r>
      <w:r w:rsidR="0050502E" w:rsidRPr="0050502E">
        <w:rPr>
          <w:rFonts w:ascii="Arial" w:hAnsi="Arial" w:cs="Arial"/>
        </w:rPr>
        <w:t>complaints.</w:t>
      </w:r>
      <w:r w:rsidR="00DC4162">
        <w:rPr>
          <w:rFonts w:ascii="Arial" w:hAnsi="Arial" w:cs="Arial"/>
        </w:rPr>
        <w:t xml:space="preserve"> </w:t>
      </w:r>
      <w:r w:rsidR="0050502E" w:rsidRPr="0050502E">
        <w:rPr>
          <w:rFonts w:ascii="Arial" w:hAnsi="Arial" w:cs="Arial"/>
        </w:rPr>
        <w:t>F</w:t>
      </w:r>
      <w:r w:rsidR="00212BFB">
        <w:rPr>
          <w:rFonts w:ascii="Arial" w:hAnsi="Arial" w:cs="Arial"/>
        </w:rPr>
        <w:t>inally, committee members</w:t>
      </w:r>
      <w:r w:rsidR="0050502E" w:rsidRPr="0050502E">
        <w:rPr>
          <w:rFonts w:ascii="Arial" w:hAnsi="Arial" w:cs="Arial"/>
        </w:rPr>
        <w:t xml:space="preserve"> had several briefings from the sheriff’s Blue Ribbon </w:t>
      </w:r>
      <w:proofErr w:type="gramStart"/>
      <w:r w:rsidR="0050502E" w:rsidRPr="0050502E">
        <w:rPr>
          <w:rFonts w:ascii="Arial" w:hAnsi="Arial" w:cs="Arial"/>
        </w:rPr>
        <w:t>Panel which</w:t>
      </w:r>
      <w:proofErr w:type="gramEnd"/>
      <w:r w:rsidR="0050502E" w:rsidRPr="0050502E">
        <w:rPr>
          <w:rFonts w:ascii="Arial" w:hAnsi="Arial" w:cs="Arial"/>
        </w:rPr>
        <w:t xml:space="preserve"> was charged in March 2006 to evaluate many of the areas that the committee was reviewing.</w:t>
      </w:r>
    </w:p>
    <w:p w:rsidR="00AD5C97" w:rsidRDefault="00AD5C97" w:rsidP="00FC6D55">
      <w:pPr>
        <w:jc w:val="both"/>
        <w:rPr>
          <w:rFonts w:ascii="Arial" w:hAnsi="Arial" w:cs="Arial"/>
        </w:rPr>
      </w:pPr>
    </w:p>
    <w:p w:rsidR="00AD5C97" w:rsidRPr="00D943F5" w:rsidRDefault="00AD5C97" w:rsidP="00AD5C97">
      <w:pPr>
        <w:rPr>
          <w:rFonts w:ascii="Arial" w:hAnsi="Arial" w:cs="Arial"/>
        </w:rPr>
      </w:pPr>
      <w:r w:rsidRPr="00D943F5">
        <w:rPr>
          <w:rFonts w:ascii="Arial" w:hAnsi="Arial" w:cs="Arial"/>
          <w:b/>
        </w:rPr>
        <w:t>Ordinance 15611—Initial Oversight Ordinance</w:t>
      </w:r>
      <w:r>
        <w:rPr>
          <w:rFonts w:ascii="Arial" w:hAnsi="Arial" w:cs="Arial"/>
          <w:b/>
        </w:rPr>
        <w:t>.</w:t>
      </w:r>
      <w:r w:rsidR="00DC4162">
        <w:rPr>
          <w:rFonts w:ascii="Arial" w:hAnsi="Arial" w:cs="Arial"/>
          <w:b/>
        </w:rPr>
        <w:t xml:space="preserve"> </w:t>
      </w:r>
      <w:r>
        <w:rPr>
          <w:rFonts w:ascii="Arial" w:hAnsi="Arial" w:cs="Arial"/>
        </w:rPr>
        <w:t>B</w:t>
      </w:r>
      <w:r w:rsidRPr="00D943F5">
        <w:rPr>
          <w:rFonts w:ascii="Arial" w:hAnsi="Arial" w:cs="Arial"/>
        </w:rPr>
        <w:t>ased on its deliberations and review of the</w:t>
      </w:r>
      <w:r>
        <w:rPr>
          <w:rFonts w:ascii="Arial" w:hAnsi="Arial" w:cs="Arial"/>
        </w:rPr>
        <w:t xml:space="preserve"> KCSO</w:t>
      </w:r>
      <w:r w:rsidRPr="00D943F5">
        <w:rPr>
          <w:rFonts w:ascii="Arial" w:hAnsi="Arial" w:cs="Arial"/>
        </w:rPr>
        <w:t xml:space="preserve"> Blue Ribbon Panel report,</w:t>
      </w:r>
      <w:r>
        <w:rPr>
          <w:rFonts w:ascii="Arial" w:hAnsi="Arial" w:cs="Arial"/>
        </w:rPr>
        <w:t xml:space="preserve"> the</w:t>
      </w:r>
      <w:r w:rsidR="005E2554">
        <w:rPr>
          <w:rFonts w:ascii="Arial" w:hAnsi="Arial" w:cs="Arial"/>
        </w:rPr>
        <w:t xml:space="preserve"> King County</w:t>
      </w:r>
      <w:r>
        <w:rPr>
          <w:rFonts w:ascii="Arial" w:hAnsi="Arial" w:cs="Arial"/>
        </w:rPr>
        <w:t xml:space="preserve"> Council</w:t>
      </w:r>
      <w:r w:rsidRPr="00D943F5">
        <w:rPr>
          <w:rFonts w:ascii="Arial" w:hAnsi="Arial" w:cs="Arial"/>
        </w:rPr>
        <w:t xml:space="preserve"> developed legislation design</w:t>
      </w:r>
      <w:r>
        <w:rPr>
          <w:rFonts w:ascii="Arial" w:hAnsi="Arial" w:cs="Arial"/>
        </w:rPr>
        <w:t>ing</w:t>
      </w:r>
      <w:r w:rsidRPr="00D943F5">
        <w:rPr>
          <w:rFonts w:ascii="Arial" w:hAnsi="Arial" w:cs="Arial"/>
        </w:rPr>
        <w:t xml:space="preserve"> a system for civilian oversight that allowed</w:t>
      </w:r>
      <w:r>
        <w:rPr>
          <w:rFonts w:ascii="Arial" w:hAnsi="Arial" w:cs="Arial"/>
        </w:rPr>
        <w:t xml:space="preserve"> for</w:t>
      </w:r>
      <w:r w:rsidRPr="00D943F5">
        <w:rPr>
          <w:rFonts w:ascii="Arial" w:hAnsi="Arial" w:cs="Arial"/>
        </w:rPr>
        <w:t xml:space="preserve"> independent civilian monitoring and evaluat</w:t>
      </w:r>
      <w:r w:rsidR="00212BFB">
        <w:rPr>
          <w:rFonts w:ascii="Arial" w:hAnsi="Arial" w:cs="Arial"/>
        </w:rPr>
        <w:t xml:space="preserve">ion of ongoing investigations. </w:t>
      </w:r>
      <w:r w:rsidR="005E2554">
        <w:rPr>
          <w:rFonts w:ascii="Arial" w:hAnsi="Arial" w:cs="Arial"/>
        </w:rPr>
        <w:t>On October 9, 2006, the C</w:t>
      </w:r>
      <w:r w:rsidRPr="00D943F5">
        <w:rPr>
          <w:rFonts w:ascii="Arial" w:hAnsi="Arial" w:cs="Arial"/>
        </w:rPr>
        <w:t xml:space="preserve">ouncil approved Ordinance 15611 regarding civilian oversight of </w:t>
      </w:r>
      <w:r>
        <w:rPr>
          <w:rFonts w:ascii="Arial" w:hAnsi="Arial" w:cs="Arial"/>
        </w:rPr>
        <w:t>KCSO and</w:t>
      </w:r>
      <w:r w:rsidRPr="00D943F5">
        <w:rPr>
          <w:rFonts w:ascii="Arial" w:hAnsi="Arial" w:cs="Arial"/>
        </w:rPr>
        <w:t xml:space="preserve"> creating the Office of Law Enforcement Oversight (OLEO) as an independent office within the legislative branch.</w:t>
      </w:r>
      <w:r w:rsidR="00DC4162">
        <w:rPr>
          <w:rFonts w:ascii="Arial" w:hAnsi="Arial" w:cs="Arial"/>
        </w:rPr>
        <w:t xml:space="preserve"> </w:t>
      </w:r>
      <w:r>
        <w:rPr>
          <w:rFonts w:ascii="Arial" w:hAnsi="Arial" w:cs="Arial"/>
        </w:rPr>
        <w:t xml:space="preserve">The legislation gave </w:t>
      </w:r>
      <w:r w:rsidRPr="00D943F5">
        <w:rPr>
          <w:rFonts w:ascii="Arial" w:hAnsi="Arial" w:cs="Arial"/>
        </w:rPr>
        <w:t xml:space="preserve">OLEO </w:t>
      </w:r>
      <w:r w:rsidR="003C57C2">
        <w:rPr>
          <w:rFonts w:ascii="Arial" w:hAnsi="Arial" w:cs="Arial"/>
        </w:rPr>
        <w:t>authority</w:t>
      </w:r>
      <w:r w:rsidRPr="00D943F5">
        <w:rPr>
          <w:rFonts w:ascii="Arial" w:hAnsi="Arial" w:cs="Arial"/>
        </w:rPr>
        <w:t xml:space="preserve"> to review complaints and investigations that paralleled the responsibilities ident</w:t>
      </w:r>
      <w:r w:rsidR="005E2554">
        <w:rPr>
          <w:rFonts w:ascii="Arial" w:hAnsi="Arial" w:cs="Arial"/>
        </w:rPr>
        <w:t>ified as best practices during C</w:t>
      </w:r>
      <w:r w:rsidRPr="00D943F5">
        <w:rPr>
          <w:rFonts w:ascii="Arial" w:hAnsi="Arial" w:cs="Arial"/>
        </w:rPr>
        <w:t xml:space="preserve">ouncil deliberations </w:t>
      </w:r>
      <w:r w:rsidRPr="00D943F5">
        <w:rPr>
          <w:rFonts w:ascii="Arial" w:hAnsi="Arial" w:cs="Arial"/>
        </w:rPr>
        <w:lastRenderedPageBreak/>
        <w:t>and advanced by the Blue Ribbon P</w:t>
      </w:r>
      <w:r w:rsidR="00212BFB">
        <w:rPr>
          <w:rFonts w:ascii="Arial" w:hAnsi="Arial" w:cs="Arial"/>
        </w:rPr>
        <w:t xml:space="preserve">anel. </w:t>
      </w:r>
      <w:r w:rsidRPr="00D943F5">
        <w:rPr>
          <w:rFonts w:ascii="Arial" w:hAnsi="Arial" w:cs="Arial"/>
        </w:rPr>
        <w:t>The legislation also allowed for the creation of a</w:t>
      </w:r>
      <w:r w:rsidR="00DC4162">
        <w:rPr>
          <w:rFonts w:ascii="Arial" w:hAnsi="Arial" w:cs="Arial"/>
        </w:rPr>
        <w:t>n</w:t>
      </w:r>
      <w:r w:rsidRPr="00D943F5">
        <w:rPr>
          <w:rFonts w:ascii="Arial" w:hAnsi="Arial" w:cs="Arial"/>
        </w:rPr>
        <w:t xml:space="preserve"> oversight committee </w:t>
      </w:r>
      <w:r w:rsidR="00DC4162">
        <w:rPr>
          <w:rFonts w:ascii="Arial" w:hAnsi="Arial" w:cs="Arial"/>
        </w:rPr>
        <w:t xml:space="preserve">made up of members of the public </w:t>
      </w:r>
      <w:r w:rsidRPr="00D943F5">
        <w:rPr>
          <w:rFonts w:ascii="Arial" w:hAnsi="Arial" w:cs="Arial"/>
        </w:rPr>
        <w:t>to support the new office.</w:t>
      </w:r>
    </w:p>
    <w:p w:rsidR="00AD5C97" w:rsidRPr="00D943F5" w:rsidRDefault="00AD5C97" w:rsidP="00AD5C97">
      <w:pPr>
        <w:rPr>
          <w:rFonts w:ascii="Arial" w:hAnsi="Arial" w:cs="Arial"/>
        </w:rPr>
      </w:pPr>
    </w:p>
    <w:p w:rsidR="00AD5C97" w:rsidRDefault="00AD5C97" w:rsidP="00AD5C97">
      <w:pPr>
        <w:rPr>
          <w:rFonts w:ascii="Arial" w:hAnsi="Arial" w:cs="Arial"/>
        </w:rPr>
      </w:pPr>
      <w:r w:rsidRPr="00D943F5">
        <w:rPr>
          <w:rFonts w:ascii="Arial" w:hAnsi="Arial" w:cs="Arial"/>
        </w:rPr>
        <w:t>Shortly after the co</w:t>
      </w:r>
      <w:r>
        <w:rPr>
          <w:rFonts w:ascii="Arial" w:hAnsi="Arial" w:cs="Arial"/>
        </w:rPr>
        <w:t xml:space="preserve">uncil approved Ordinance 15611 however, </w:t>
      </w:r>
      <w:r w:rsidRPr="00D943F5">
        <w:rPr>
          <w:rFonts w:ascii="Arial" w:hAnsi="Arial" w:cs="Arial"/>
        </w:rPr>
        <w:t>the King County Police Officers Guild (KCPOG) filed an unfair labor practice charge against the county.</w:t>
      </w:r>
      <w:r w:rsidR="00DC4162">
        <w:rPr>
          <w:rFonts w:ascii="Arial" w:hAnsi="Arial" w:cs="Arial"/>
        </w:rPr>
        <w:t xml:space="preserve"> </w:t>
      </w:r>
      <w:r w:rsidRPr="00D943F5">
        <w:rPr>
          <w:rFonts w:ascii="Arial" w:hAnsi="Arial" w:cs="Arial"/>
        </w:rPr>
        <w:t xml:space="preserve">On November 19, 2007, the county and the KCPOG finalized an agreement that Ordinance 15611 </w:t>
      </w:r>
      <w:proofErr w:type="gramStart"/>
      <w:r w:rsidRPr="00D943F5">
        <w:rPr>
          <w:rFonts w:ascii="Arial" w:hAnsi="Arial" w:cs="Arial"/>
        </w:rPr>
        <w:t>would be treated</w:t>
      </w:r>
      <w:proofErr w:type="gramEnd"/>
      <w:r w:rsidRPr="00D943F5">
        <w:rPr>
          <w:rFonts w:ascii="Arial" w:hAnsi="Arial" w:cs="Arial"/>
        </w:rPr>
        <w:t xml:space="preserve"> as a labor policy and that this policy would need</w:t>
      </w:r>
      <w:r w:rsidR="00212BFB">
        <w:rPr>
          <w:rFonts w:ascii="Arial" w:hAnsi="Arial" w:cs="Arial"/>
        </w:rPr>
        <w:t xml:space="preserve"> to be bargained in good faith.</w:t>
      </w:r>
      <w:r w:rsidRPr="00D943F5">
        <w:rPr>
          <w:rFonts w:ascii="Arial" w:hAnsi="Arial" w:cs="Arial"/>
        </w:rPr>
        <w:t xml:space="preserve"> After which, </w:t>
      </w:r>
      <w:r>
        <w:rPr>
          <w:rFonts w:ascii="Arial" w:hAnsi="Arial" w:cs="Arial"/>
        </w:rPr>
        <w:t>the KCPOG</w:t>
      </w:r>
      <w:r w:rsidRPr="00D943F5">
        <w:rPr>
          <w:rFonts w:ascii="Arial" w:hAnsi="Arial" w:cs="Arial"/>
        </w:rPr>
        <w:t xml:space="preserve"> dismissed its unfair labor prac</w:t>
      </w:r>
      <w:r w:rsidR="00212BFB">
        <w:rPr>
          <w:rFonts w:ascii="Arial" w:hAnsi="Arial" w:cs="Arial"/>
        </w:rPr>
        <w:t>tice charge against the county.</w:t>
      </w:r>
      <w:r w:rsidRPr="00D943F5">
        <w:rPr>
          <w:rFonts w:ascii="Arial" w:hAnsi="Arial" w:cs="Arial"/>
        </w:rPr>
        <w:t xml:space="preserve"> </w:t>
      </w:r>
      <w:proofErr w:type="gramStart"/>
      <w:r w:rsidRPr="00D943F5">
        <w:rPr>
          <w:rFonts w:ascii="Arial" w:hAnsi="Arial" w:cs="Arial"/>
        </w:rPr>
        <w:t>As a consequence</w:t>
      </w:r>
      <w:proofErr w:type="gramEnd"/>
      <w:r w:rsidRPr="00D943F5">
        <w:rPr>
          <w:rFonts w:ascii="Arial" w:hAnsi="Arial" w:cs="Arial"/>
        </w:rPr>
        <w:t xml:space="preserve"> of this agreement, the executive took no action to implement Ordinance 15611.</w:t>
      </w:r>
    </w:p>
    <w:p w:rsidR="00AD5C97" w:rsidRDefault="00AD5C97" w:rsidP="00AD5C97">
      <w:pPr>
        <w:rPr>
          <w:rFonts w:ascii="Arial" w:hAnsi="Arial" w:cs="Arial"/>
        </w:rPr>
      </w:pPr>
    </w:p>
    <w:p w:rsidR="00AD5C97" w:rsidRPr="00D943F5" w:rsidRDefault="00AD5C97" w:rsidP="00AD5C97">
      <w:pPr>
        <w:rPr>
          <w:rFonts w:ascii="Arial" w:hAnsi="Arial" w:cs="Arial"/>
        </w:rPr>
      </w:pPr>
      <w:r w:rsidRPr="00D943F5">
        <w:rPr>
          <w:rFonts w:ascii="Arial" w:hAnsi="Arial" w:cs="Arial"/>
          <w:b/>
        </w:rPr>
        <w:t>Oversight Legislation Modified to Address Labor Agreement.</w:t>
      </w:r>
      <w:r w:rsidR="00DC4162">
        <w:rPr>
          <w:rFonts w:ascii="Arial" w:hAnsi="Arial" w:cs="Arial"/>
          <w:b/>
        </w:rPr>
        <w:t xml:space="preserve"> </w:t>
      </w:r>
      <w:r w:rsidR="00212BFB">
        <w:rPr>
          <w:rFonts w:ascii="Arial" w:hAnsi="Arial" w:cs="Arial"/>
        </w:rPr>
        <w:t>On December 8, 2008, the C</w:t>
      </w:r>
      <w:r w:rsidRPr="00D943F5">
        <w:rPr>
          <w:rFonts w:ascii="Arial" w:hAnsi="Arial" w:cs="Arial"/>
        </w:rPr>
        <w:t xml:space="preserve">ouncil passed Ordinance 16327 approving a new five-year collective bargaining agreement between King County and the </w:t>
      </w:r>
      <w:r>
        <w:rPr>
          <w:rFonts w:ascii="Arial" w:hAnsi="Arial" w:cs="Arial"/>
        </w:rPr>
        <w:t>KCPOG</w:t>
      </w:r>
      <w:r w:rsidR="00212BFB">
        <w:rPr>
          <w:rFonts w:ascii="Arial" w:hAnsi="Arial" w:cs="Arial"/>
        </w:rPr>
        <w:t xml:space="preserve">. </w:t>
      </w:r>
      <w:r w:rsidRPr="00D943F5">
        <w:rPr>
          <w:rFonts w:ascii="Arial" w:hAnsi="Arial" w:cs="Arial"/>
        </w:rPr>
        <w:t xml:space="preserve">The new collective bargaining agreement required the county to repeal most of Ordinance 15611, eliminating the primary components of the legislation establishing the </w:t>
      </w:r>
      <w:r>
        <w:rPr>
          <w:rFonts w:ascii="Arial" w:hAnsi="Arial" w:cs="Arial"/>
        </w:rPr>
        <w:t>OLEO</w:t>
      </w:r>
      <w:r w:rsidR="00212BFB">
        <w:rPr>
          <w:rFonts w:ascii="Arial" w:hAnsi="Arial" w:cs="Arial"/>
        </w:rPr>
        <w:t>.</w:t>
      </w:r>
      <w:r w:rsidRPr="00D943F5">
        <w:rPr>
          <w:rFonts w:ascii="Arial" w:hAnsi="Arial" w:cs="Arial"/>
        </w:rPr>
        <w:t xml:space="preserve"> </w:t>
      </w:r>
      <w:r>
        <w:rPr>
          <w:rFonts w:ascii="Arial" w:hAnsi="Arial" w:cs="Arial"/>
        </w:rPr>
        <w:t>However,</w:t>
      </w:r>
      <w:r w:rsidR="00212BFB">
        <w:rPr>
          <w:rFonts w:ascii="Arial" w:hAnsi="Arial" w:cs="Arial"/>
        </w:rPr>
        <w:t xml:space="preserve"> also on December 8, 2008, the C</w:t>
      </w:r>
      <w:r w:rsidRPr="00D943F5">
        <w:rPr>
          <w:rFonts w:ascii="Arial" w:hAnsi="Arial" w:cs="Arial"/>
        </w:rPr>
        <w:t xml:space="preserve">ouncil adopted Motion 12892, which reaffirmed its commitment to establishing a system of civilian oversight. </w:t>
      </w:r>
    </w:p>
    <w:p w:rsidR="00AD5C97" w:rsidRPr="00D943F5" w:rsidRDefault="00AD5C97" w:rsidP="00AD5C97">
      <w:pPr>
        <w:rPr>
          <w:rFonts w:ascii="Arial" w:hAnsi="Arial" w:cs="Arial"/>
        </w:rPr>
      </w:pPr>
    </w:p>
    <w:p w:rsidR="00AD5C97" w:rsidRPr="00D943F5" w:rsidRDefault="00AD5C97" w:rsidP="00AD5C97">
      <w:pPr>
        <w:rPr>
          <w:rFonts w:ascii="Arial" w:hAnsi="Arial" w:cs="Arial"/>
        </w:rPr>
      </w:pPr>
      <w:r>
        <w:rPr>
          <w:rFonts w:ascii="Arial" w:hAnsi="Arial" w:cs="Arial"/>
        </w:rPr>
        <w:t xml:space="preserve">Following through on that commitment, </w:t>
      </w:r>
      <w:r w:rsidR="00212BFB">
        <w:rPr>
          <w:rFonts w:ascii="Arial" w:hAnsi="Arial" w:cs="Arial"/>
        </w:rPr>
        <w:t>the C</w:t>
      </w:r>
      <w:r w:rsidRPr="00D943F5">
        <w:rPr>
          <w:rFonts w:ascii="Arial" w:hAnsi="Arial" w:cs="Arial"/>
        </w:rPr>
        <w:t xml:space="preserve">ouncil adopted Ordinance 16511 </w:t>
      </w:r>
      <w:r>
        <w:rPr>
          <w:rFonts w:ascii="Arial" w:hAnsi="Arial" w:cs="Arial"/>
        </w:rPr>
        <w:t>i</w:t>
      </w:r>
      <w:r w:rsidRPr="00D943F5">
        <w:rPr>
          <w:rFonts w:ascii="Arial" w:hAnsi="Arial" w:cs="Arial"/>
        </w:rPr>
        <w:t>n May 2009 to establish a system of civilian oversight in accordance wit</w:t>
      </w:r>
      <w:r w:rsidR="00212BFB">
        <w:rPr>
          <w:rFonts w:ascii="Arial" w:hAnsi="Arial" w:cs="Arial"/>
        </w:rPr>
        <w:t>h the existing labor agreement.</w:t>
      </w:r>
      <w:r w:rsidRPr="00D943F5">
        <w:rPr>
          <w:rFonts w:ascii="Arial" w:hAnsi="Arial" w:cs="Arial"/>
        </w:rPr>
        <w:t xml:space="preserve"> The ordinance </w:t>
      </w:r>
      <w:proofErr w:type="gramStart"/>
      <w:r w:rsidRPr="00D943F5">
        <w:rPr>
          <w:rFonts w:ascii="Arial" w:hAnsi="Arial" w:cs="Arial"/>
        </w:rPr>
        <w:t>was developed</w:t>
      </w:r>
      <w:proofErr w:type="gramEnd"/>
      <w:r w:rsidRPr="00D943F5">
        <w:rPr>
          <w:rFonts w:ascii="Arial" w:hAnsi="Arial" w:cs="Arial"/>
        </w:rPr>
        <w:t xml:space="preserve"> to address the adopted collective bargaining agreement while also preserving some civilian oversight capabilities fo</w:t>
      </w:r>
      <w:r w:rsidR="005E2554">
        <w:rPr>
          <w:rFonts w:ascii="Arial" w:hAnsi="Arial" w:cs="Arial"/>
        </w:rPr>
        <w:t>r the OLEO</w:t>
      </w:r>
      <w:r w:rsidRPr="00D943F5">
        <w:rPr>
          <w:rFonts w:ascii="Arial" w:hAnsi="Arial" w:cs="Arial"/>
        </w:rPr>
        <w:t>.</w:t>
      </w:r>
      <w:r>
        <w:rPr>
          <w:rFonts w:ascii="Arial" w:hAnsi="Arial" w:cs="Arial"/>
        </w:rPr>
        <w:t xml:space="preserve"> </w:t>
      </w:r>
    </w:p>
    <w:p w:rsidR="00AD5C97" w:rsidRPr="00D943F5" w:rsidRDefault="00AD5C97" w:rsidP="00AD5C97">
      <w:pPr>
        <w:rPr>
          <w:rFonts w:ascii="Arial" w:hAnsi="Arial" w:cs="Arial"/>
        </w:rPr>
      </w:pPr>
    </w:p>
    <w:p w:rsidR="00AD5C97" w:rsidRPr="00D943F5" w:rsidRDefault="00AD5C97" w:rsidP="00AD5C97">
      <w:pPr>
        <w:rPr>
          <w:rFonts w:ascii="Arial" w:hAnsi="Arial" w:cs="Arial"/>
        </w:rPr>
      </w:pPr>
      <w:r w:rsidRPr="00D943F5">
        <w:rPr>
          <w:rFonts w:ascii="Arial" w:hAnsi="Arial" w:cs="Arial"/>
          <w:b/>
        </w:rPr>
        <w:t>Establishing a Citizen’s Committee on Independent Oversight</w:t>
      </w:r>
      <w:r>
        <w:rPr>
          <w:rFonts w:ascii="Arial" w:hAnsi="Arial" w:cs="Arial"/>
          <w:b/>
        </w:rPr>
        <w:t>.</w:t>
      </w:r>
      <w:r w:rsidR="00DC4162">
        <w:rPr>
          <w:rFonts w:ascii="Arial" w:hAnsi="Arial" w:cs="Arial"/>
          <w:b/>
        </w:rPr>
        <w:t xml:space="preserve"> </w:t>
      </w:r>
      <w:r>
        <w:rPr>
          <w:rFonts w:ascii="Arial" w:hAnsi="Arial" w:cs="Arial"/>
        </w:rPr>
        <w:t>I</w:t>
      </w:r>
      <w:r w:rsidRPr="00D943F5">
        <w:rPr>
          <w:rFonts w:ascii="Arial" w:hAnsi="Arial" w:cs="Arial"/>
        </w:rPr>
        <w:t>n Ordinance 16511</w:t>
      </w:r>
      <w:r>
        <w:rPr>
          <w:rFonts w:ascii="Arial" w:hAnsi="Arial" w:cs="Arial"/>
        </w:rPr>
        <w:t>,</w:t>
      </w:r>
      <w:r w:rsidRPr="00D943F5">
        <w:rPr>
          <w:rFonts w:ascii="Arial" w:hAnsi="Arial" w:cs="Arial"/>
        </w:rPr>
        <w:t xml:space="preserve"> </w:t>
      </w:r>
      <w:r>
        <w:rPr>
          <w:rFonts w:ascii="Arial" w:hAnsi="Arial" w:cs="Arial"/>
        </w:rPr>
        <w:t>t</w:t>
      </w:r>
      <w:r w:rsidR="00212BFB">
        <w:rPr>
          <w:rFonts w:ascii="Arial" w:hAnsi="Arial" w:cs="Arial"/>
        </w:rPr>
        <w:t>he C</w:t>
      </w:r>
      <w:r w:rsidRPr="00D943F5">
        <w:rPr>
          <w:rFonts w:ascii="Arial" w:hAnsi="Arial" w:cs="Arial"/>
        </w:rPr>
        <w:t>ouncil created a</w:t>
      </w:r>
      <w:r>
        <w:rPr>
          <w:rFonts w:ascii="Arial" w:hAnsi="Arial" w:cs="Arial"/>
        </w:rPr>
        <w:t>n eleven member</w:t>
      </w:r>
      <w:r w:rsidRPr="00D943F5">
        <w:rPr>
          <w:rFonts w:ascii="Arial" w:hAnsi="Arial" w:cs="Arial"/>
        </w:rPr>
        <w:t xml:space="preserve"> Citizen’s Committee on Independent Oversight</w:t>
      </w:r>
      <w:r>
        <w:rPr>
          <w:rFonts w:ascii="Arial" w:hAnsi="Arial" w:cs="Arial"/>
        </w:rPr>
        <w:t xml:space="preserve"> (committee)</w:t>
      </w:r>
      <w:r w:rsidRPr="00D943F5">
        <w:rPr>
          <w:rFonts w:ascii="Arial" w:hAnsi="Arial" w:cs="Arial"/>
        </w:rPr>
        <w:t xml:space="preserve"> to work with </w:t>
      </w:r>
      <w:r>
        <w:rPr>
          <w:rFonts w:ascii="Arial" w:hAnsi="Arial" w:cs="Arial"/>
        </w:rPr>
        <w:t>OLEO</w:t>
      </w:r>
      <w:r w:rsidR="00212BFB">
        <w:rPr>
          <w:rFonts w:ascii="Arial" w:hAnsi="Arial" w:cs="Arial"/>
        </w:rPr>
        <w:t xml:space="preserve">. </w:t>
      </w:r>
      <w:r>
        <w:rPr>
          <w:rFonts w:ascii="Arial" w:hAnsi="Arial" w:cs="Arial"/>
        </w:rPr>
        <w:t>The legislation directed</w:t>
      </w:r>
      <w:r w:rsidR="00212BFB">
        <w:rPr>
          <w:rFonts w:ascii="Arial" w:hAnsi="Arial" w:cs="Arial"/>
        </w:rPr>
        <w:t xml:space="preserve"> the</w:t>
      </w:r>
      <w:r w:rsidRPr="00D943F5">
        <w:rPr>
          <w:rFonts w:ascii="Arial" w:hAnsi="Arial" w:cs="Arial"/>
        </w:rPr>
        <w:t xml:space="preserve"> </w:t>
      </w:r>
      <w:r w:rsidR="005E2554">
        <w:rPr>
          <w:rFonts w:ascii="Arial" w:hAnsi="Arial" w:cs="Arial"/>
        </w:rPr>
        <w:t>committee</w:t>
      </w:r>
      <w:r>
        <w:rPr>
          <w:rFonts w:ascii="Arial" w:hAnsi="Arial" w:cs="Arial"/>
        </w:rPr>
        <w:t xml:space="preserve"> to advise the OLEO D</w:t>
      </w:r>
      <w:r w:rsidRPr="00D943F5">
        <w:rPr>
          <w:rFonts w:ascii="Arial" w:hAnsi="Arial" w:cs="Arial"/>
        </w:rPr>
        <w:t>irector on matters important to the county’s diverse communities and to provide community input as needed</w:t>
      </w:r>
      <w:r w:rsidR="00212BFB">
        <w:rPr>
          <w:rFonts w:ascii="Arial" w:hAnsi="Arial" w:cs="Arial"/>
        </w:rPr>
        <w:t xml:space="preserve">. </w:t>
      </w:r>
      <w:r w:rsidRPr="00D943F5">
        <w:rPr>
          <w:rFonts w:ascii="Arial" w:hAnsi="Arial" w:cs="Arial"/>
        </w:rPr>
        <w:t>T</w:t>
      </w:r>
      <w:r w:rsidR="00212BFB">
        <w:rPr>
          <w:rFonts w:ascii="Arial" w:hAnsi="Arial" w:cs="Arial"/>
        </w:rPr>
        <w:t>he C</w:t>
      </w:r>
      <w:r w:rsidRPr="00D943F5">
        <w:rPr>
          <w:rFonts w:ascii="Arial" w:hAnsi="Arial" w:cs="Arial"/>
        </w:rPr>
        <w:t>ouncil</w:t>
      </w:r>
      <w:r w:rsidR="00212BFB">
        <w:rPr>
          <w:rFonts w:ascii="Arial" w:hAnsi="Arial" w:cs="Arial"/>
        </w:rPr>
        <w:t xml:space="preserve"> also</w:t>
      </w:r>
      <w:r w:rsidRPr="00D943F5">
        <w:rPr>
          <w:rFonts w:ascii="Arial" w:hAnsi="Arial" w:cs="Arial"/>
        </w:rPr>
        <w:t xml:space="preserve"> intended </w:t>
      </w:r>
      <w:r>
        <w:rPr>
          <w:rFonts w:ascii="Arial" w:hAnsi="Arial" w:cs="Arial"/>
        </w:rPr>
        <w:t>the committee to serve as</w:t>
      </w:r>
      <w:r w:rsidRPr="00D943F5">
        <w:rPr>
          <w:rFonts w:ascii="Arial" w:hAnsi="Arial" w:cs="Arial"/>
        </w:rPr>
        <w:t xml:space="preserve"> a resource that represented the county’s di</w:t>
      </w:r>
      <w:r>
        <w:rPr>
          <w:rFonts w:ascii="Arial" w:hAnsi="Arial" w:cs="Arial"/>
        </w:rPr>
        <w:t>verse population</w:t>
      </w:r>
      <w:r w:rsidR="00212BFB">
        <w:rPr>
          <w:rFonts w:ascii="Arial" w:hAnsi="Arial" w:cs="Arial"/>
        </w:rPr>
        <w:t xml:space="preserve"> and</w:t>
      </w:r>
      <w:r>
        <w:rPr>
          <w:rFonts w:ascii="Arial" w:hAnsi="Arial" w:cs="Arial"/>
        </w:rPr>
        <w:t xml:space="preserve"> to advise the D</w:t>
      </w:r>
      <w:r w:rsidRPr="00D943F5">
        <w:rPr>
          <w:rFonts w:ascii="Arial" w:hAnsi="Arial" w:cs="Arial"/>
        </w:rPr>
        <w:t>irector on policy and public perceptions of the sheriff’s office.</w:t>
      </w:r>
      <w:r w:rsidR="00DC4162">
        <w:rPr>
          <w:rFonts w:ascii="Arial" w:hAnsi="Arial" w:cs="Arial"/>
        </w:rPr>
        <w:t xml:space="preserve"> </w:t>
      </w:r>
    </w:p>
    <w:p w:rsidR="00AD5C97" w:rsidRPr="00D943F5" w:rsidRDefault="00AD5C97" w:rsidP="00AD5C97">
      <w:pPr>
        <w:rPr>
          <w:rFonts w:ascii="Arial" w:hAnsi="Arial" w:cs="Arial"/>
        </w:rPr>
      </w:pPr>
    </w:p>
    <w:p w:rsidR="00AD5C97" w:rsidRPr="00D943F5" w:rsidRDefault="005E2554" w:rsidP="00AD5C97">
      <w:pPr>
        <w:rPr>
          <w:rFonts w:ascii="Arial" w:hAnsi="Arial" w:cs="Arial"/>
        </w:rPr>
      </w:pPr>
      <w:r>
        <w:rPr>
          <w:rFonts w:ascii="Arial" w:hAnsi="Arial" w:cs="Arial"/>
        </w:rPr>
        <w:t>The C</w:t>
      </w:r>
      <w:r w:rsidR="00AD5C97" w:rsidRPr="00D943F5">
        <w:rPr>
          <w:rFonts w:ascii="Arial" w:hAnsi="Arial" w:cs="Arial"/>
        </w:rPr>
        <w:t>ouncil envisioned that</w:t>
      </w:r>
      <w:r>
        <w:rPr>
          <w:rFonts w:ascii="Arial" w:hAnsi="Arial" w:cs="Arial"/>
        </w:rPr>
        <w:t xml:space="preserve"> the committee</w:t>
      </w:r>
      <w:r w:rsidR="00AD5C97" w:rsidRPr="00D943F5">
        <w:rPr>
          <w:rFonts w:ascii="Arial" w:hAnsi="Arial" w:cs="Arial"/>
        </w:rPr>
        <w:t xml:space="preserve"> would</w:t>
      </w:r>
      <w:r>
        <w:rPr>
          <w:rFonts w:ascii="Arial" w:hAnsi="Arial" w:cs="Arial"/>
        </w:rPr>
        <w:t xml:space="preserve"> advance community </w:t>
      </w:r>
      <w:r w:rsidR="00AD5C97" w:rsidRPr="00D943F5">
        <w:rPr>
          <w:rFonts w:ascii="Arial" w:hAnsi="Arial" w:cs="Arial"/>
        </w:rPr>
        <w:t>communication that fosters accountability and public understanding of the misconduct and discipline policies, procedures and practi</w:t>
      </w:r>
      <w:r w:rsidR="00212BFB">
        <w:rPr>
          <w:rFonts w:ascii="Arial" w:hAnsi="Arial" w:cs="Arial"/>
        </w:rPr>
        <w:t>ces of the sheriff's office, as well as,</w:t>
      </w:r>
      <w:r w:rsidR="00AD5C97" w:rsidRPr="00D943F5">
        <w:rPr>
          <w:rFonts w:ascii="Arial" w:hAnsi="Arial" w:cs="Arial"/>
        </w:rPr>
        <w:t xml:space="preserve"> other issues related to the </w:t>
      </w:r>
      <w:r w:rsidR="00AD5C97">
        <w:rPr>
          <w:rFonts w:ascii="Arial" w:hAnsi="Arial" w:cs="Arial"/>
        </w:rPr>
        <w:t>OLEO D</w:t>
      </w:r>
      <w:r w:rsidR="00AD5C97" w:rsidRPr="00D943F5">
        <w:rPr>
          <w:rFonts w:ascii="Arial" w:hAnsi="Arial" w:cs="Arial"/>
        </w:rPr>
        <w:t>irector’s oversight responsibilities.</w:t>
      </w:r>
      <w:r w:rsidR="00DC4162">
        <w:rPr>
          <w:rFonts w:ascii="Arial" w:hAnsi="Arial" w:cs="Arial"/>
        </w:rPr>
        <w:t xml:space="preserve"> </w:t>
      </w:r>
      <w:r w:rsidR="00AD5C97" w:rsidRPr="00D943F5">
        <w:rPr>
          <w:rFonts w:ascii="Arial" w:hAnsi="Arial" w:cs="Arial"/>
        </w:rPr>
        <w:t xml:space="preserve">However, </w:t>
      </w:r>
      <w:r w:rsidR="00AD5C97">
        <w:rPr>
          <w:rFonts w:ascii="Arial" w:hAnsi="Arial" w:cs="Arial"/>
        </w:rPr>
        <w:t xml:space="preserve">Ordinance 16511 made it </w:t>
      </w:r>
      <w:r w:rsidR="00AD5C97" w:rsidRPr="00D943F5">
        <w:rPr>
          <w:rFonts w:ascii="Arial" w:hAnsi="Arial" w:cs="Arial"/>
        </w:rPr>
        <w:t xml:space="preserve">clear that the committee shall not review or advise the </w:t>
      </w:r>
      <w:r w:rsidR="00AD5C97">
        <w:rPr>
          <w:rFonts w:ascii="Arial" w:hAnsi="Arial" w:cs="Arial"/>
        </w:rPr>
        <w:t xml:space="preserve">OLEO Director </w:t>
      </w:r>
      <w:r w:rsidR="00AD5C97" w:rsidRPr="00D943F5">
        <w:rPr>
          <w:rFonts w:ascii="Arial" w:hAnsi="Arial" w:cs="Arial"/>
        </w:rPr>
        <w:t>on individual complaints, investigations, or disciplinary actions.</w:t>
      </w:r>
    </w:p>
    <w:p w:rsidR="00AD5C97" w:rsidRPr="00D943F5" w:rsidRDefault="00AD5C97" w:rsidP="00AD5C97">
      <w:pPr>
        <w:rPr>
          <w:rFonts w:ascii="Arial" w:hAnsi="Arial" w:cs="Arial"/>
        </w:rPr>
      </w:pPr>
    </w:p>
    <w:p w:rsidR="00AD5C97" w:rsidRPr="00D943F5" w:rsidRDefault="00AD5C97" w:rsidP="00AD5C97">
      <w:pPr>
        <w:rPr>
          <w:rFonts w:ascii="Arial" w:hAnsi="Arial" w:cs="Arial"/>
        </w:rPr>
      </w:pPr>
      <w:r>
        <w:rPr>
          <w:rFonts w:ascii="Arial" w:hAnsi="Arial" w:cs="Arial"/>
        </w:rPr>
        <w:t>Additionally, the legislation provided</w:t>
      </w:r>
      <w:r w:rsidRPr="00D943F5">
        <w:rPr>
          <w:rFonts w:ascii="Arial" w:hAnsi="Arial" w:cs="Arial"/>
        </w:rPr>
        <w:t xml:space="preserve"> no direct guidance for the establishment of committee operations</w:t>
      </w:r>
      <w:r>
        <w:rPr>
          <w:rFonts w:ascii="Arial" w:hAnsi="Arial" w:cs="Arial"/>
        </w:rPr>
        <w:t xml:space="preserve"> including,</w:t>
      </w:r>
      <w:r w:rsidRPr="00D943F5">
        <w:rPr>
          <w:rFonts w:ascii="Arial" w:hAnsi="Arial" w:cs="Arial"/>
        </w:rPr>
        <w:t xml:space="preserve"> how often meetings </w:t>
      </w:r>
      <w:proofErr w:type="gramStart"/>
      <w:r w:rsidRPr="00D943F5">
        <w:rPr>
          <w:rFonts w:ascii="Arial" w:hAnsi="Arial" w:cs="Arial"/>
        </w:rPr>
        <w:t>should be convened</w:t>
      </w:r>
      <w:proofErr w:type="gramEnd"/>
      <w:r w:rsidRPr="00D943F5">
        <w:rPr>
          <w:rFonts w:ascii="Arial" w:hAnsi="Arial" w:cs="Arial"/>
        </w:rPr>
        <w:t>, what level of support the comm</w:t>
      </w:r>
      <w:r>
        <w:rPr>
          <w:rFonts w:ascii="Arial" w:hAnsi="Arial" w:cs="Arial"/>
        </w:rPr>
        <w:t>ittee would need from the OLEO D</w:t>
      </w:r>
      <w:r w:rsidRPr="00D943F5">
        <w:rPr>
          <w:rFonts w:ascii="Arial" w:hAnsi="Arial" w:cs="Arial"/>
        </w:rPr>
        <w:t>irector, or how the committ</w:t>
      </w:r>
      <w:r>
        <w:rPr>
          <w:rFonts w:ascii="Arial" w:hAnsi="Arial" w:cs="Arial"/>
        </w:rPr>
        <w:t>ee could best support the OLEO D</w:t>
      </w:r>
      <w:r w:rsidRPr="00D943F5">
        <w:rPr>
          <w:rFonts w:ascii="Arial" w:hAnsi="Arial" w:cs="Arial"/>
        </w:rPr>
        <w:t>irector in carrying out oversight requirements.</w:t>
      </w:r>
    </w:p>
    <w:p w:rsidR="00AD5C97" w:rsidRDefault="00AD5C97" w:rsidP="00AD5C97">
      <w:pPr>
        <w:jc w:val="both"/>
        <w:rPr>
          <w:rFonts w:ascii="Arial" w:hAnsi="Arial" w:cs="Arial"/>
        </w:rPr>
      </w:pPr>
    </w:p>
    <w:p w:rsidR="00AD5C97" w:rsidRPr="0009156B" w:rsidRDefault="00AD5C97" w:rsidP="00AD5C97">
      <w:pPr>
        <w:jc w:val="both"/>
        <w:rPr>
          <w:rFonts w:ascii="Arial" w:hAnsi="Arial" w:cs="Arial"/>
          <w:b/>
        </w:rPr>
      </w:pPr>
      <w:r w:rsidRPr="0009156B">
        <w:rPr>
          <w:rFonts w:ascii="Arial" w:hAnsi="Arial" w:cs="Arial"/>
          <w:b/>
        </w:rPr>
        <w:t>Charter Amendment and Council Action Expanding OLEO Authorities.</w:t>
      </w:r>
      <w:r w:rsidR="00212BFB">
        <w:rPr>
          <w:rFonts w:ascii="Arial" w:hAnsi="Arial" w:cs="Arial"/>
          <w:b/>
        </w:rPr>
        <w:t xml:space="preserve"> </w:t>
      </w:r>
      <w:r>
        <w:rPr>
          <w:rFonts w:ascii="Arial" w:hAnsi="Arial" w:cs="Arial"/>
        </w:rPr>
        <w:t xml:space="preserve">In </w:t>
      </w:r>
      <w:proofErr w:type="gramStart"/>
      <w:r>
        <w:rPr>
          <w:rFonts w:ascii="Arial" w:hAnsi="Arial" w:cs="Arial"/>
        </w:rPr>
        <w:t>November,</w:t>
      </w:r>
      <w:proofErr w:type="gramEnd"/>
      <w:r>
        <w:rPr>
          <w:rFonts w:ascii="Arial" w:hAnsi="Arial" w:cs="Arial"/>
        </w:rPr>
        <w:t xml:space="preserve"> 2015, the </w:t>
      </w:r>
      <w:r w:rsidR="00DC4162">
        <w:rPr>
          <w:rFonts w:ascii="Arial" w:hAnsi="Arial" w:cs="Arial"/>
        </w:rPr>
        <w:t xml:space="preserve">voters </w:t>
      </w:r>
      <w:r>
        <w:rPr>
          <w:rFonts w:ascii="Arial" w:hAnsi="Arial" w:cs="Arial"/>
        </w:rPr>
        <w:t>of King County approved an amendment to the King County Charter</w:t>
      </w:r>
      <w:r w:rsidR="005E2554">
        <w:rPr>
          <w:rFonts w:ascii="Arial" w:hAnsi="Arial" w:cs="Arial"/>
        </w:rPr>
        <w:t xml:space="preserve"> that established OLEO as a c</w:t>
      </w:r>
      <w:r>
        <w:rPr>
          <w:rFonts w:ascii="Arial" w:hAnsi="Arial" w:cs="Arial"/>
        </w:rPr>
        <w:t xml:space="preserve">harter-mandated </w:t>
      </w:r>
      <w:r w:rsidR="005E2554">
        <w:rPr>
          <w:rFonts w:ascii="Arial" w:hAnsi="Arial" w:cs="Arial"/>
        </w:rPr>
        <w:t xml:space="preserve">county </w:t>
      </w:r>
      <w:r>
        <w:rPr>
          <w:rFonts w:ascii="Arial" w:hAnsi="Arial" w:cs="Arial"/>
        </w:rPr>
        <w:t xml:space="preserve">office </w:t>
      </w:r>
      <w:r w:rsidR="005E2554">
        <w:rPr>
          <w:rFonts w:ascii="Arial" w:hAnsi="Arial" w:cs="Arial"/>
        </w:rPr>
        <w:t>within the legislative b</w:t>
      </w:r>
      <w:r w:rsidR="00212BFB">
        <w:rPr>
          <w:rFonts w:ascii="Arial" w:hAnsi="Arial" w:cs="Arial"/>
        </w:rPr>
        <w:t xml:space="preserve">ranch. </w:t>
      </w:r>
      <w:r>
        <w:rPr>
          <w:rFonts w:ascii="Arial" w:hAnsi="Arial" w:cs="Arial"/>
        </w:rPr>
        <w:t>This amendment, now Section 265 of the King County Charter</w:t>
      </w:r>
      <w:r w:rsidR="005E2554">
        <w:rPr>
          <w:rFonts w:ascii="Arial" w:hAnsi="Arial" w:cs="Arial"/>
        </w:rPr>
        <w:t>,</w:t>
      </w:r>
      <w:r>
        <w:rPr>
          <w:rFonts w:ascii="Arial" w:hAnsi="Arial" w:cs="Arial"/>
        </w:rPr>
        <w:t xml:space="preserve"> </w:t>
      </w:r>
      <w:r>
        <w:rPr>
          <w:rFonts w:ascii="Arial" w:hAnsi="Arial" w:cs="Arial"/>
        </w:rPr>
        <w:lastRenderedPageBreak/>
        <w:t>increased oversight responsibilities for OLEO and require</w:t>
      </w:r>
      <w:r w:rsidR="00043329">
        <w:rPr>
          <w:rFonts w:ascii="Arial" w:hAnsi="Arial" w:cs="Arial"/>
        </w:rPr>
        <w:t xml:space="preserve">d that </w:t>
      </w:r>
      <w:r w:rsidR="005E2554">
        <w:rPr>
          <w:rFonts w:ascii="Arial" w:hAnsi="Arial" w:cs="Arial"/>
        </w:rPr>
        <w:t>those authorities</w:t>
      </w:r>
      <w:r>
        <w:rPr>
          <w:rFonts w:ascii="Arial" w:hAnsi="Arial" w:cs="Arial"/>
        </w:rPr>
        <w:t xml:space="preserve"> </w:t>
      </w:r>
      <w:proofErr w:type="gramStart"/>
      <w:r>
        <w:rPr>
          <w:rFonts w:ascii="Arial" w:hAnsi="Arial" w:cs="Arial"/>
        </w:rPr>
        <w:t>be established</w:t>
      </w:r>
      <w:proofErr w:type="gramEnd"/>
      <w:r>
        <w:rPr>
          <w:rFonts w:ascii="Arial" w:hAnsi="Arial" w:cs="Arial"/>
        </w:rPr>
        <w:t xml:space="preserve"> by ordinance.</w:t>
      </w:r>
    </w:p>
    <w:p w:rsidR="00AD5C97" w:rsidRDefault="00AD5C97" w:rsidP="00AD5C97">
      <w:pPr>
        <w:rPr>
          <w:rFonts w:ascii="Arial" w:hAnsi="Arial" w:cs="Arial"/>
        </w:rPr>
      </w:pPr>
    </w:p>
    <w:p w:rsidR="00AD5C97" w:rsidRDefault="00AD5C97" w:rsidP="00AD5C97">
      <w:pPr>
        <w:rPr>
          <w:rFonts w:ascii="Arial" w:hAnsi="Arial" w:cs="Arial"/>
        </w:rPr>
      </w:pPr>
      <w:r w:rsidRPr="0009156B">
        <w:rPr>
          <w:rFonts w:ascii="Arial" w:hAnsi="Arial" w:cs="Arial"/>
        </w:rPr>
        <w:t>In April 2017, th</w:t>
      </w:r>
      <w:r w:rsidR="00212BFB">
        <w:rPr>
          <w:rFonts w:ascii="Arial" w:hAnsi="Arial" w:cs="Arial"/>
        </w:rPr>
        <w:t>e C</w:t>
      </w:r>
      <w:r w:rsidRPr="0009156B">
        <w:rPr>
          <w:rFonts w:ascii="Arial" w:hAnsi="Arial" w:cs="Arial"/>
        </w:rPr>
        <w:t xml:space="preserve">ouncil adopted Ordinance 18500 expanding </w:t>
      </w:r>
      <w:r w:rsidR="00251836">
        <w:rPr>
          <w:rFonts w:ascii="Arial" w:hAnsi="Arial" w:cs="Arial"/>
        </w:rPr>
        <w:t>OLEO’s</w:t>
      </w:r>
      <w:r w:rsidRPr="0009156B">
        <w:rPr>
          <w:rFonts w:ascii="Arial" w:hAnsi="Arial" w:cs="Arial"/>
        </w:rPr>
        <w:t xml:space="preserve"> authorities to align with the 2015 voter approved charter amendment.</w:t>
      </w:r>
      <w:r>
        <w:rPr>
          <w:rFonts w:ascii="Arial" w:hAnsi="Arial" w:cs="Arial"/>
        </w:rPr>
        <w:t xml:space="preserve"> Examples of the expanded powers, under Ordinance 18500, include: </w:t>
      </w:r>
    </w:p>
    <w:p w:rsidR="005E12E2" w:rsidRDefault="005E12E2" w:rsidP="005E12E2">
      <w:pPr>
        <w:pStyle w:val="ListParagraph0"/>
        <w:numPr>
          <w:ilvl w:val="0"/>
          <w:numId w:val="1"/>
        </w:numPr>
        <w:rPr>
          <w:rFonts w:ascii="Arial" w:hAnsi="Arial" w:cs="Arial"/>
        </w:rPr>
      </w:pPr>
      <w:r>
        <w:rPr>
          <w:rFonts w:ascii="Arial" w:hAnsi="Arial" w:cs="Arial"/>
        </w:rPr>
        <w:t>i</w:t>
      </w:r>
      <w:r w:rsidRPr="0009156B">
        <w:rPr>
          <w:rFonts w:ascii="Arial" w:hAnsi="Arial" w:cs="Arial"/>
        </w:rPr>
        <w:t>nvestigatory authority with subpoena powers for the office</w:t>
      </w:r>
      <w:r>
        <w:rPr>
          <w:rFonts w:ascii="Arial" w:hAnsi="Arial" w:cs="Arial"/>
        </w:rPr>
        <w:t>;</w:t>
      </w:r>
    </w:p>
    <w:p w:rsidR="00AD5C97" w:rsidRPr="0009156B" w:rsidRDefault="00AD5C97" w:rsidP="00ED4144">
      <w:pPr>
        <w:pStyle w:val="ListParagraph0"/>
        <w:numPr>
          <w:ilvl w:val="0"/>
          <w:numId w:val="1"/>
        </w:numPr>
        <w:rPr>
          <w:rFonts w:ascii="Arial" w:hAnsi="Arial" w:cs="Arial"/>
        </w:rPr>
      </w:pPr>
      <w:r>
        <w:rPr>
          <w:rFonts w:ascii="Arial" w:hAnsi="Arial" w:cs="Arial"/>
        </w:rPr>
        <w:t>c</w:t>
      </w:r>
      <w:r w:rsidRPr="0009156B">
        <w:rPr>
          <w:rFonts w:ascii="Arial" w:hAnsi="Arial" w:cs="Arial"/>
        </w:rPr>
        <w:t xml:space="preserve">omplaint and concern intake responsibilities, including the authority to </w:t>
      </w:r>
      <w:r w:rsidR="00043329">
        <w:rPr>
          <w:rFonts w:ascii="Arial" w:hAnsi="Arial" w:cs="Arial"/>
        </w:rPr>
        <w:t>review</w:t>
      </w:r>
      <w:r w:rsidR="00043329" w:rsidRPr="0009156B">
        <w:rPr>
          <w:rFonts w:ascii="Arial" w:hAnsi="Arial" w:cs="Arial"/>
        </w:rPr>
        <w:t xml:space="preserve"> </w:t>
      </w:r>
      <w:r w:rsidRPr="0009156B">
        <w:rPr>
          <w:rFonts w:ascii="Arial" w:hAnsi="Arial" w:cs="Arial"/>
        </w:rPr>
        <w:t xml:space="preserve">KCSO </w:t>
      </w:r>
      <w:r>
        <w:rPr>
          <w:rFonts w:ascii="Arial" w:hAnsi="Arial" w:cs="Arial"/>
        </w:rPr>
        <w:t>complaint intake classification</w:t>
      </w:r>
      <w:r w:rsidR="00043329">
        <w:rPr>
          <w:rFonts w:ascii="Arial" w:hAnsi="Arial" w:cs="Arial"/>
        </w:rPr>
        <w:t>s</w:t>
      </w:r>
      <w:r>
        <w:rPr>
          <w:rFonts w:ascii="Arial" w:hAnsi="Arial" w:cs="Arial"/>
        </w:rPr>
        <w:t>;</w:t>
      </w:r>
    </w:p>
    <w:p w:rsidR="00AD5C97" w:rsidRDefault="00AD5C97" w:rsidP="00ED4144">
      <w:pPr>
        <w:pStyle w:val="ListParagraph0"/>
        <w:numPr>
          <w:ilvl w:val="0"/>
          <w:numId w:val="1"/>
        </w:numPr>
        <w:rPr>
          <w:rFonts w:ascii="Arial" w:hAnsi="Arial" w:cs="Arial"/>
        </w:rPr>
      </w:pPr>
      <w:r>
        <w:rPr>
          <w:rFonts w:ascii="Arial" w:hAnsi="Arial" w:cs="Arial"/>
        </w:rPr>
        <w:t>authorization</w:t>
      </w:r>
      <w:r w:rsidRPr="002462F0">
        <w:rPr>
          <w:rFonts w:ascii="Arial" w:hAnsi="Arial" w:cs="Arial"/>
        </w:rPr>
        <w:t xml:space="preserve"> to review policies, procedures, training, operations, et al and make recommendations</w:t>
      </w:r>
      <w:r w:rsidR="00043329">
        <w:rPr>
          <w:rFonts w:ascii="Arial" w:hAnsi="Arial" w:cs="Arial"/>
        </w:rPr>
        <w:t xml:space="preserve"> prior to adoption</w:t>
      </w:r>
      <w:r>
        <w:rPr>
          <w:rFonts w:ascii="Arial" w:hAnsi="Arial" w:cs="Arial"/>
        </w:rPr>
        <w:t>;</w:t>
      </w:r>
    </w:p>
    <w:p w:rsidR="00AD5C97" w:rsidRDefault="00AD5C97" w:rsidP="00ED4144">
      <w:pPr>
        <w:pStyle w:val="ListParagraph0"/>
        <w:numPr>
          <w:ilvl w:val="0"/>
          <w:numId w:val="1"/>
        </w:numPr>
        <w:rPr>
          <w:rFonts w:ascii="Arial" w:hAnsi="Arial" w:cs="Arial"/>
        </w:rPr>
      </w:pPr>
      <w:r>
        <w:rPr>
          <w:rFonts w:ascii="Arial" w:hAnsi="Arial" w:cs="Arial"/>
        </w:rPr>
        <w:t>a</w:t>
      </w:r>
      <w:r w:rsidRPr="002462F0">
        <w:rPr>
          <w:rFonts w:ascii="Arial" w:hAnsi="Arial" w:cs="Arial"/>
        </w:rPr>
        <w:t>ccess to relevant information and crime scene authorities</w:t>
      </w:r>
      <w:r>
        <w:rPr>
          <w:rFonts w:ascii="Arial" w:hAnsi="Arial" w:cs="Arial"/>
        </w:rPr>
        <w:t xml:space="preserve">; </w:t>
      </w:r>
    </w:p>
    <w:p w:rsidR="00AD5C97" w:rsidRDefault="00AD5C97" w:rsidP="00ED4144">
      <w:pPr>
        <w:pStyle w:val="ListParagraph0"/>
        <w:numPr>
          <w:ilvl w:val="0"/>
          <w:numId w:val="1"/>
        </w:numPr>
        <w:rPr>
          <w:rFonts w:ascii="Arial" w:hAnsi="Arial" w:cs="Arial"/>
        </w:rPr>
      </w:pPr>
      <w:r>
        <w:rPr>
          <w:rFonts w:ascii="Arial" w:hAnsi="Arial" w:cs="Arial"/>
        </w:rPr>
        <w:t>notification requirements</w:t>
      </w:r>
      <w:r w:rsidRPr="002462F0">
        <w:rPr>
          <w:rFonts w:ascii="Arial" w:hAnsi="Arial" w:cs="Arial"/>
        </w:rPr>
        <w:t xml:space="preserve"> regarding the KCSO complaint handling process</w:t>
      </w:r>
      <w:r>
        <w:rPr>
          <w:rFonts w:ascii="Arial" w:hAnsi="Arial" w:cs="Arial"/>
        </w:rPr>
        <w:t>; and</w:t>
      </w:r>
    </w:p>
    <w:p w:rsidR="00AD5C97" w:rsidRPr="0009156B" w:rsidRDefault="00AD5C97" w:rsidP="00ED4144">
      <w:pPr>
        <w:pStyle w:val="ListParagraph0"/>
        <w:numPr>
          <w:ilvl w:val="0"/>
          <w:numId w:val="1"/>
        </w:numPr>
        <w:rPr>
          <w:rFonts w:ascii="Arial" w:hAnsi="Arial" w:cs="Arial"/>
        </w:rPr>
      </w:pPr>
      <w:proofErr w:type="gramStart"/>
      <w:r>
        <w:rPr>
          <w:rFonts w:ascii="Arial" w:hAnsi="Arial" w:cs="Arial"/>
        </w:rPr>
        <w:t>review</w:t>
      </w:r>
      <w:proofErr w:type="gramEnd"/>
      <w:r w:rsidRPr="002462F0">
        <w:rPr>
          <w:rFonts w:ascii="Arial" w:hAnsi="Arial" w:cs="Arial"/>
        </w:rPr>
        <w:t xml:space="preserve"> inquests</w:t>
      </w:r>
      <w:r>
        <w:rPr>
          <w:rFonts w:ascii="Arial" w:hAnsi="Arial" w:cs="Arial"/>
        </w:rPr>
        <w:t xml:space="preserve"> findings. </w:t>
      </w:r>
    </w:p>
    <w:p w:rsidR="00AD5C97" w:rsidRDefault="00AD5C97" w:rsidP="00FC6D55">
      <w:pPr>
        <w:jc w:val="both"/>
        <w:rPr>
          <w:rFonts w:ascii="Arial" w:hAnsi="Arial" w:cs="Arial"/>
        </w:rPr>
      </w:pPr>
    </w:p>
    <w:p w:rsidR="00A87C95" w:rsidRDefault="00A87C95" w:rsidP="00FC6D55">
      <w:pPr>
        <w:jc w:val="both"/>
        <w:rPr>
          <w:rFonts w:ascii="Arial" w:hAnsi="Arial" w:cs="Arial"/>
        </w:rPr>
      </w:pPr>
      <w:r>
        <w:rPr>
          <w:rFonts w:ascii="Arial" w:hAnsi="Arial" w:cs="Arial"/>
        </w:rPr>
        <w:t>These responsibilities are currently the subject of bargaining with the KCPOG.</w:t>
      </w:r>
    </w:p>
    <w:p w:rsidR="00A87C95" w:rsidRPr="00AD5C97" w:rsidRDefault="00A87C95" w:rsidP="00FC6D55">
      <w:pPr>
        <w:jc w:val="both"/>
        <w:rPr>
          <w:rFonts w:ascii="Arial" w:hAnsi="Arial" w:cs="Arial"/>
        </w:rPr>
      </w:pPr>
    </w:p>
    <w:p w:rsidR="00C37A37" w:rsidRDefault="004C7C78" w:rsidP="005B478C">
      <w:pPr>
        <w:jc w:val="both"/>
        <w:rPr>
          <w:rFonts w:ascii="Arial" w:hAnsi="Arial" w:cs="Arial"/>
          <w:b/>
          <w:smallCaps/>
          <w:szCs w:val="24"/>
          <w:u w:val="single"/>
        </w:rPr>
      </w:pPr>
      <w:r>
        <w:rPr>
          <w:rFonts w:ascii="Arial" w:hAnsi="Arial" w:cs="Arial"/>
          <w:b/>
          <w:smallCaps/>
          <w:szCs w:val="24"/>
          <w:u w:val="single"/>
        </w:rPr>
        <w:t>SUMMARY</w:t>
      </w:r>
    </w:p>
    <w:p w:rsidR="00074A56" w:rsidRDefault="00074A56" w:rsidP="005B478C">
      <w:pPr>
        <w:jc w:val="both"/>
        <w:rPr>
          <w:rFonts w:ascii="Arial" w:hAnsi="Arial" w:cs="Arial"/>
        </w:rPr>
      </w:pPr>
    </w:p>
    <w:p w:rsidR="006F370C" w:rsidRDefault="006F370C" w:rsidP="00D30AED">
      <w:pPr>
        <w:jc w:val="both"/>
        <w:rPr>
          <w:rFonts w:ascii="Arial" w:hAnsi="Arial" w:cs="Arial"/>
          <w:szCs w:val="24"/>
        </w:rPr>
      </w:pPr>
      <w:r>
        <w:rPr>
          <w:rFonts w:ascii="Arial" w:hAnsi="Arial" w:cs="Arial"/>
          <w:b/>
          <w:szCs w:val="24"/>
        </w:rPr>
        <w:t>What models of civilian o</w:t>
      </w:r>
      <w:r w:rsidR="007F3FB1" w:rsidRPr="007F3FB1">
        <w:rPr>
          <w:rFonts w:ascii="Arial" w:hAnsi="Arial" w:cs="Arial"/>
          <w:b/>
          <w:szCs w:val="24"/>
        </w:rPr>
        <w:t xml:space="preserve">versight </w:t>
      </w:r>
      <w:proofErr w:type="gramStart"/>
      <w:r>
        <w:rPr>
          <w:rFonts w:ascii="Arial" w:hAnsi="Arial" w:cs="Arial"/>
          <w:b/>
          <w:szCs w:val="24"/>
        </w:rPr>
        <w:t>are e</w:t>
      </w:r>
      <w:r w:rsidR="007F3FB1" w:rsidRPr="007F3FB1">
        <w:rPr>
          <w:rFonts w:ascii="Arial" w:hAnsi="Arial" w:cs="Arial"/>
          <w:b/>
          <w:szCs w:val="24"/>
        </w:rPr>
        <w:t>mployed</w:t>
      </w:r>
      <w:proofErr w:type="gramEnd"/>
      <w:r w:rsidR="007F3FB1" w:rsidRPr="007F3FB1">
        <w:rPr>
          <w:rFonts w:ascii="Arial" w:hAnsi="Arial" w:cs="Arial"/>
          <w:b/>
          <w:szCs w:val="24"/>
        </w:rPr>
        <w:t xml:space="preserve"> </w:t>
      </w:r>
      <w:r>
        <w:rPr>
          <w:rFonts w:ascii="Arial" w:hAnsi="Arial" w:cs="Arial"/>
          <w:b/>
          <w:szCs w:val="24"/>
        </w:rPr>
        <w:t>t</w:t>
      </w:r>
      <w:r w:rsidR="007F3FB1" w:rsidRPr="007F3FB1">
        <w:rPr>
          <w:rFonts w:ascii="Arial" w:hAnsi="Arial" w:cs="Arial"/>
          <w:b/>
          <w:szCs w:val="24"/>
        </w:rPr>
        <w:t>hroughout the United States</w:t>
      </w:r>
      <w:r w:rsidRPr="006F370C">
        <w:rPr>
          <w:rFonts w:ascii="Arial" w:hAnsi="Arial" w:cs="Arial"/>
          <w:b/>
          <w:szCs w:val="24"/>
        </w:rPr>
        <w:t>?</w:t>
      </w:r>
      <w:r w:rsidR="007F3FB1">
        <w:rPr>
          <w:rFonts w:ascii="Arial" w:hAnsi="Arial" w:cs="Arial"/>
          <w:szCs w:val="24"/>
        </w:rPr>
        <w:t xml:space="preserve"> </w:t>
      </w:r>
    </w:p>
    <w:p w:rsidR="006F370C" w:rsidRDefault="006F370C" w:rsidP="00D30AED">
      <w:pPr>
        <w:jc w:val="both"/>
        <w:rPr>
          <w:rFonts w:ascii="Arial" w:hAnsi="Arial" w:cs="Arial"/>
          <w:szCs w:val="24"/>
        </w:rPr>
      </w:pPr>
    </w:p>
    <w:p w:rsidR="00C67283" w:rsidRDefault="007F3FB1" w:rsidP="00D30AED">
      <w:pPr>
        <w:jc w:val="both"/>
        <w:rPr>
          <w:rFonts w:ascii="Arial" w:hAnsi="Arial" w:cs="Arial"/>
        </w:rPr>
      </w:pPr>
      <w:r w:rsidRPr="00F3234D">
        <w:rPr>
          <w:rFonts w:ascii="Arial" w:hAnsi="Arial" w:cs="Arial"/>
        </w:rPr>
        <w:t xml:space="preserve">As stated earlier, </w:t>
      </w:r>
      <w:r>
        <w:rPr>
          <w:rFonts w:ascii="Arial" w:hAnsi="Arial" w:cs="Arial"/>
        </w:rPr>
        <w:t>c</w:t>
      </w:r>
      <w:r w:rsidRPr="007F3FB1">
        <w:rPr>
          <w:rFonts w:ascii="Arial" w:hAnsi="Arial" w:cs="Arial"/>
        </w:rPr>
        <w:t xml:space="preserve">ivilian oversight of law enforcement in the United States is an </w:t>
      </w:r>
      <w:r>
        <w:rPr>
          <w:rFonts w:ascii="Arial" w:hAnsi="Arial" w:cs="Arial"/>
        </w:rPr>
        <w:t xml:space="preserve">evolving governmental function </w:t>
      </w:r>
      <w:r w:rsidR="00560808">
        <w:rPr>
          <w:rFonts w:ascii="Arial" w:hAnsi="Arial" w:cs="Arial"/>
        </w:rPr>
        <w:t xml:space="preserve">whose emergence </w:t>
      </w:r>
      <w:r w:rsidR="006F370C">
        <w:rPr>
          <w:rFonts w:ascii="Arial" w:hAnsi="Arial" w:cs="Arial"/>
        </w:rPr>
        <w:t>is</w:t>
      </w:r>
      <w:r w:rsidR="00051798">
        <w:rPr>
          <w:rFonts w:ascii="Arial" w:hAnsi="Arial" w:cs="Arial"/>
        </w:rPr>
        <w:t xml:space="preserve"> generally associated with the adoption of community policing models </w:t>
      </w:r>
      <w:r w:rsidR="00560808">
        <w:rPr>
          <w:rFonts w:ascii="Arial" w:hAnsi="Arial" w:cs="Arial"/>
        </w:rPr>
        <w:t>in municipalities and other local jurisdictions, both big and small, across the country.</w:t>
      </w:r>
      <w:r w:rsidR="007E7DBB">
        <w:rPr>
          <w:rFonts w:ascii="Arial" w:hAnsi="Arial" w:cs="Arial"/>
        </w:rPr>
        <w:t xml:space="preserve"> According to the National Association for Civilian Oversight of Law Enforcement (NACOLE), a non-profit</w:t>
      </w:r>
      <w:r w:rsidR="006F370C">
        <w:rPr>
          <w:rFonts w:ascii="Arial" w:hAnsi="Arial" w:cs="Arial"/>
        </w:rPr>
        <w:t xml:space="preserve"> organization</w:t>
      </w:r>
      <w:r w:rsidR="007E7DBB">
        <w:rPr>
          <w:rFonts w:ascii="Arial" w:hAnsi="Arial" w:cs="Arial"/>
        </w:rPr>
        <w:t xml:space="preserve"> that tracks and provides resources for civilian oversight bodies, there </w:t>
      </w:r>
      <w:r w:rsidR="00455482">
        <w:rPr>
          <w:rFonts w:ascii="Arial" w:hAnsi="Arial" w:cs="Arial"/>
        </w:rPr>
        <w:t>around 150</w:t>
      </w:r>
      <w:r w:rsidR="007E7DBB">
        <w:rPr>
          <w:rFonts w:ascii="Arial" w:hAnsi="Arial" w:cs="Arial"/>
        </w:rPr>
        <w:t xml:space="preserve"> jurisdictions in the U.S. with some form of civilian oversight of law enforcement</w:t>
      </w:r>
      <w:r w:rsidR="006F370C">
        <w:rPr>
          <w:rFonts w:ascii="Arial" w:hAnsi="Arial" w:cs="Arial"/>
        </w:rPr>
        <w:t xml:space="preserve"> agencies</w:t>
      </w:r>
      <w:r w:rsidR="006426BF">
        <w:rPr>
          <w:rFonts w:ascii="Arial" w:hAnsi="Arial" w:cs="Arial"/>
        </w:rPr>
        <w:t>.</w:t>
      </w:r>
      <w:r w:rsidR="007E7DBB">
        <w:rPr>
          <w:rStyle w:val="FootnoteReference"/>
          <w:rFonts w:ascii="Arial" w:hAnsi="Arial" w:cs="Arial"/>
        </w:rPr>
        <w:footnoteReference w:id="1"/>
      </w:r>
      <w:r w:rsidR="00560808">
        <w:rPr>
          <w:rFonts w:ascii="Arial" w:hAnsi="Arial" w:cs="Arial"/>
        </w:rPr>
        <w:t xml:space="preserve"> </w:t>
      </w:r>
      <w:r w:rsidR="006F370C">
        <w:rPr>
          <w:rFonts w:ascii="Arial" w:hAnsi="Arial" w:cs="Arial"/>
        </w:rPr>
        <w:t>Despite</w:t>
      </w:r>
      <w:r w:rsidR="002D7CBB">
        <w:rPr>
          <w:rFonts w:ascii="Arial" w:hAnsi="Arial" w:cs="Arial"/>
        </w:rPr>
        <w:t xml:space="preserve"> their </w:t>
      </w:r>
      <w:proofErr w:type="gramStart"/>
      <w:r w:rsidR="002D7CBB">
        <w:rPr>
          <w:rFonts w:ascii="Arial" w:hAnsi="Arial" w:cs="Arial"/>
        </w:rPr>
        <w:t>wide-spread</w:t>
      </w:r>
      <w:proofErr w:type="gramEnd"/>
      <w:r w:rsidR="002D7CBB">
        <w:rPr>
          <w:rFonts w:ascii="Arial" w:hAnsi="Arial" w:cs="Arial"/>
        </w:rPr>
        <w:t xml:space="preserve"> use</w:t>
      </w:r>
      <w:r w:rsidR="00560808">
        <w:rPr>
          <w:rFonts w:ascii="Arial" w:hAnsi="Arial" w:cs="Arial"/>
        </w:rPr>
        <w:t xml:space="preserve">, there is </w:t>
      </w:r>
      <w:r w:rsidR="00CF7860">
        <w:rPr>
          <w:rFonts w:ascii="Arial" w:hAnsi="Arial" w:cs="Arial"/>
        </w:rPr>
        <w:t>no clear consensus</w:t>
      </w:r>
      <w:r w:rsidR="00560808">
        <w:rPr>
          <w:rFonts w:ascii="Arial" w:hAnsi="Arial" w:cs="Arial"/>
        </w:rPr>
        <w:t xml:space="preserve"> </w:t>
      </w:r>
      <w:r w:rsidR="00CF7860">
        <w:rPr>
          <w:rFonts w:ascii="Arial" w:hAnsi="Arial" w:cs="Arial"/>
        </w:rPr>
        <w:t xml:space="preserve">on what </w:t>
      </w:r>
      <w:r w:rsidR="00F3234D">
        <w:rPr>
          <w:rFonts w:ascii="Arial" w:hAnsi="Arial" w:cs="Arial"/>
        </w:rPr>
        <w:t>organizational structure</w:t>
      </w:r>
      <w:r w:rsidR="00CF7860">
        <w:rPr>
          <w:rFonts w:ascii="Arial" w:hAnsi="Arial" w:cs="Arial"/>
        </w:rPr>
        <w:t>, model or approach constitutes the most effective form of oversight.</w:t>
      </w:r>
      <w:r w:rsidR="006F370C">
        <w:rPr>
          <w:rFonts w:ascii="Arial" w:hAnsi="Arial" w:cs="Arial"/>
        </w:rPr>
        <w:t xml:space="preserve"> </w:t>
      </w:r>
    </w:p>
    <w:p w:rsidR="00C67283" w:rsidRDefault="00C67283" w:rsidP="00D30AED">
      <w:pPr>
        <w:jc w:val="both"/>
        <w:rPr>
          <w:rFonts w:ascii="Arial" w:hAnsi="Arial" w:cs="Arial"/>
        </w:rPr>
      </w:pPr>
    </w:p>
    <w:p w:rsidR="00D30AED" w:rsidRDefault="00D30AED" w:rsidP="005B478C">
      <w:pPr>
        <w:jc w:val="both"/>
        <w:rPr>
          <w:rFonts w:ascii="Arial" w:hAnsi="Arial" w:cs="Arial"/>
        </w:rPr>
      </w:pPr>
      <w:r>
        <w:rPr>
          <w:rFonts w:ascii="Arial" w:hAnsi="Arial" w:cs="Arial"/>
          <w:szCs w:val="24"/>
        </w:rPr>
        <w:t xml:space="preserve">Comparative analysis of the many civilian oversight agencies in the U.S. shows high variability in organizational structure and operational authority. </w:t>
      </w:r>
      <w:r w:rsidR="00251836">
        <w:rPr>
          <w:rFonts w:ascii="Arial" w:hAnsi="Arial" w:cs="Arial"/>
          <w:szCs w:val="24"/>
        </w:rPr>
        <w:t>“[</w:t>
      </w:r>
      <w:r>
        <w:rPr>
          <w:rFonts w:ascii="Arial" w:hAnsi="Arial" w:cs="Arial"/>
          <w:szCs w:val="24"/>
        </w:rPr>
        <w:t>Some agencies operate entirely with community volunteers with no operating budget</w:t>
      </w:r>
      <w:r w:rsidR="00A30966">
        <w:rPr>
          <w:rFonts w:ascii="Arial" w:hAnsi="Arial" w:cs="Arial"/>
          <w:szCs w:val="24"/>
        </w:rPr>
        <w:t>s</w:t>
      </w:r>
      <w:r>
        <w:rPr>
          <w:rFonts w:ascii="Arial" w:hAnsi="Arial" w:cs="Arial"/>
          <w:szCs w:val="24"/>
        </w:rPr>
        <w:t xml:space="preserve">, while others have </w:t>
      </w:r>
      <w:r w:rsidR="002D7CBB">
        <w:rPr>
          <w:rFonts w:ascii="Arial" w:hAnsi="Arial" w:cs="Arial"/>
          <w:szCs w:val="24"/>
        </w:rPr>
        <w:t>substantial</w:t>
      </w:r>
      <w:r>
        <w:rPr>
          <w:rFonts w:ascii="Arial" w:hAnsi="Arial" w:cs="Arial"/>
          <w:szCs w:val="24"/>
        </w:rPr>
        <w:t xml:space="preserve"> budgets and a large number of paid professional staff. </w:t>
      </w:r>
      <w:r w:rsidR="006F370C">
        <w:rPr>
          <w:rFonts w:ascii="Arial" w:hAnsi="Arial" w:cs="Arial"/>
          <w:szCs w:val="24"/>
        </w:rPr>
        <w:t>The authority</w:t>
      </w:r>
      <w:r w:rsidR="00F93515">
        <w:rPr>
          <w:rFonts w:ascii="Arial" w:hAnsi="Arial" w:cs="Arial"/>
          <w:szCs w:val="24"/>
        </w:rPr>
        <w:t xml:space="preserve"> granted to oversight bodies is even more varied, from </w:t>
      </w:r>
      <w:r w:rsidR="0031757D">
        <w:rPr>
          <w:rFonts w:ascii="Arial" w:hAnsi="Arial" w:cs="Arial"/>
          <w:szCs w:val="24"/>
        </w:rPr>
        <w:t xml:space="preserve">oversight’s </w:t>
      </w:r>
      <w:r w:rsidR="00F93515">
        <w:rPr>
          <w:rFonts w:ascii="Arial" w:hAnsi="Arial" w:cs="Arial"/>
          <w:szCs w:val="24"/>
        </w:rPr>
        <w:t xml:space="preserve">role in the intake of </w:t>
      </w:r>
      <w:r w:rsidR="00A30966">
        <w:rPr>
          <w:rFonts w:ascii="Arial" w:hAnsi="Arial" w:cs="Arial"/>
          <w:szCs w:val="24"/>
        </w:rPr>
        <w:t>complaints and</w:t>
      </w:r>
      <w:r w:rsidR="00F93515">
        <w:rPr>
          <w:rFonts w:ascii="Arial" w:hAnsi="Arial" w:cs="Arial"/>
          <w:szCs w:val="24"/>
        </w:rPr>
        <w:t xml:space="preserve"> involvement in complaint investigation</w:t>
      </w:r>
      <w:r w:rsidR="0031757D">
        <w:rPr>
          <w:rFonts w:ascii="Arial" w:hAnsi="Arial" w:cs="Arial"/>
          <w:szCs w:val="24"/>
        </w:rPr>
        <w:t>s</w:t>
      </w:r>
      <w:r w:rsidR="00F93515">
        <w:rPr>
          <w:rFonts w:ascii="Arial" w:hAnsi="Arial" w:cs="Arial"/>
          <w:szCs w:val="24"/>
        </w:rPr>
        <w:t>, to level</w:t>
      </w:r>
      <w:r w:rsidR="0031757D">
        <w:rPr>
          <w:rFonts w:ascii="Arial" w:hAnsi="Arial" w:cs="Arial"/>
          <w:szCs w:val="24"/>
        </w:rPr>
        <w:t>s</w:t>
      </w:r>
      <w:r w:rsidR="00F93515">
        <w:rPr>
          <w:rFonts w:ascii="Arial" w:hAnsi="Arial" w:cs="Arial"/>
          <w:szCs w:val="24"/>
        </w:rPr>
        <w:t xml:space="preserve"> of access to police records and findings, and whether or not </w:t>
      </w:r>
      <w:r w:rsidR="0031757D">
        <w:rPr>
          <w:rFonts w:ascii="Arial" w:hAnsi="Arial" w:cs="Arial"/>
          <w:szCs w:val="24"/>
        </w:rPr>
        <w:t xml:space="preserve">the oversight office </w:t>
      </w:r>
      <w:r w:rsidR="00F93515">
        <w:rPr>
          <w:rFonts w:ascii="Arial" w:hAnsi="Arial" w:cs="Arial"/>
          <w:szCs w:val="24"/>
        </w:rPr>
        <w:t>can make general policy recommendations and/or individual recommendations on complaint findings and discipline</w:t>
      </w:r>
      <w:r w:rsidR="00A30966">
        <w:rPr>
          <w:rFonts w:ascii="Arial" w:hAnsi="Arial" w:cs="Arial"/>
          <w:szCs w:val="24"/>
        </w:rPr>
        <w:t>.</w:t>
      </w:r>
      <w:r w:rsidR="00251836">
        <w:rPr>
          <w:rFonts w:ascii="Arial" w:hAnsi="Arial" w:cs="Arial"/>
          <w:szCs w:val="24"/>
        </w:rPr>
        <w:t>]”</w:t>
      </w:r>
      <w:r w:rsidR="00F93515">
        <w:rPr>
          <w:rStyle w:val="FootnoteReference"/>
          <w:rFonts w:ascii="Arial" w:hAnsi="Arial" w:cs="Arial"/>
          <w:szCs w:val="24"/>
        </w:rPr>
        <w:footnoteReference w:id="2"/>
      </w:r>
      <w:r w:rsidR="00DC4162">
        <w:rPr>
          <w:rFonts w:ascii="Arial" w:hAnsi="Arial" w:cs="Arial"/>
          <w:szCs w:val="24"/>
        </w:rPr>
        <w:t xml:space="preserve"> </w:t>
      </w:r>
    </w:p>
    <w:p w:rsidR="00212BFB" w:rsidRDefault="00212BFB" w:rsidP="005B478C">
      <w:pPr>
        <w:jc w:val="both"/>
        <w:rPr>
          <w:rFonts w:ascii="Arial" w:hAnsi="Arial" w:cs="Arial"/>
        </w:rPr>
      </w:pPr>
    </w:p>
    <w:p w:rsidR="001C4B19" w:rsidRDefault="00DA44B3" w:rsidP="005B554F">
      <w:pPr>
        <w:jc w:val="both"/>
        <w:rPr>
          <w:rFonts w:ascii="Arial" w:hAnsi="Arial" w:cs="Arial"/>
        </w:rPr>
      </w:pPr>
      <w:r>
        <w:rPr>
          <w:rFonts w:ascii="Arial" w:hAnsi="Arial" w:cs="Arial"/>
        </w:rPr>
        <w:t xml:space="preserve">The variability of oversight agencies across jurisdictions reflects the community focused nature of their development, as well, as the diversity of state and local </w:t>
      </w:r>
      <w:proofErr w:type="gramStart"/>
      <w:r>
        <w:rPr>
          <w:rFonts w:ascii="Arial" w:hAnsi="Arial" w:cs="Arial"/>
        </w:rPr>
        <w:t>laws which</w:t>
      </w:r>
      <w:proofErr w:type="gramEnd"/>
      <w:r>
        <w:rPr>
          <w:rFonts w:ascii="Arial" w:hAnsi="Arial" w:cs="Arial"/>
        </w:rPr>
        <w:t xml:space="preserve"> may favor one type of oversight structure over another. </w:t>
      </w:r>
      <w:proofErr w:type="gramStart"/>
      <w:r w:rsidR="00F3234D">
        <w:rPr>
          <w:rFonts w:ascii="Arial" w:hAnsi="Arial" w:cs="Arial"/>
        </w:rPr>
        <w:t xml:space="preserve">In </w:t>
      </w:r>
      <w:r w:rsidR="00F3234D" w:rsidRPr="00F3234D">
        <w:rPr>
          <w:rFonts w:ascii="Arial" w:hAnsi="Arial" w:cs="Arial"/>
        </w:rPr>
        <w:t xml:space="preserve">2015, the President’s Task Force </w:t>
      </w:r>
      <w:r w:rsidR="00F3234D" w:rsidRPr="00F3234D">
        <w:rPr>
          <w:rFonts w:ascii="Arial" w:hAnsi="Arial" w:cs="Arial"/>
        </w:rPr>
        <w:lastRenderedPageBreak/>
        <w:t>on 21st Century Policing recomm</w:t>
      </w:r>
      <w:r w:rsidR="002D7CBB">
        <w:rPr>
          <w:rFonts w:ascii="Arial" w:hAnsi="Arial" w:cs="Arial"/>
        </w:rPr>
        <w:t>ended the adoption</w:t>
      </w:r>
      <w:r w:rsidR="00F3234D">
        <w:rPr>
          <w:rFonts w:ascii="Arial" w:hAnsi="Arial" w:cs="Arial"/>
        </w:rPr>
        <w:t xml:space="preserve"> of civilian oversight</w:t>
      </w:r>
      <w:r w:rsidR="00F3234D" w:rsidRPr="00F3234D">
        <w:rPr>
          <w:rFonts w:ascii="Arial" w:hAnsi="Arial" w:cs="Arial"/>
        </w:rPr>
        <w:t>, that communities should “define” what form of independent oversight fits their community needs, and that the federal government “should provide technical assistance and collect best practices from existing civilian oversight efforts and be prepared to help cities create this structure, potentially with some matching grants and funding</w:t>
      </w:r>
      <w:r w:rsidR="00672810">
        <w:rPr>
          <w:rFonts w:ascii="Arial" w:hAnsi="Arial" w:cs="Arial"/>
        </w:rPr>
        <w:t>.”</w:t>
      </w:r>
      <w:r w:rsidR="00F3234D">
        <w:rPr>
          <w:rStyle w:val="FootnoteReference"/>
          <w:rFonts w:ascii="Arial" w:hAnsi="Arial" w:cs="Arial"/>
        </w:rPr>
        <w:footnoteReference w:id="3"/>
      </w:r>
      <w:proofErr w:type="gramEnd"/>
      <w:r w:rsidR="00F3234D">
        <w:rPr>
          <w:rFonts w:ascii="Arial" w:hAnsi="Arial" w:cs="Arial"/>
        </w:rPr>
        <w:t xml:space="preserve"> </w:t>
      </w:r>
      <w:r w:rsidR="00AB5561">
        <w:rPr>
          <w:rFonts w:ascii="Arial" w:hAnsi="Arial" w:cs="Arial"/>
        </w:rPr>
        <w:t>While</w:t>
      </w:r>
      <w:r w:rsidR="00EE6F43">
        <w:rPr>
          <w:rFonts w:ascii="Arial" w:hAnsi="Arial" w:cs="Arial"/>
        </w:rPr>
        <w:t xml:space="preserve"> no two civilian over</w:t>
      </w:r>
      <w:r w:rsidR="00E16EDD">
        <w:rPr>
          <w:rFonts w:ascii="Arial" w:hAnsi="Arial" w:cs="Arial"/>
        </w:rPr>
        <w:t>sight agencies in the U.S. are</w:t>
      </w:r>
      <w:r w:rsidR="00EE6F43">
        <w:rPr>
          <w:rFonts w:ascii="Arial" w:hAnsi="Arial" w:cs="Arial"/>
        </w:rPr>
        <w:t xml:space="preserve"> identical</w:t>
      </w:r>
      <w:r w:rsidR="004C7C78">
        <w:rPr>
          <w:rFonts w:ascii="Arial" w:hAnsi="Arial" w:cs="Arial"/>
        </w:rPr>
        <w:t>,</w:t>
      </w:r>
      <w:r w:rsidR="00AB5561">
        <w:rPr>
          <w:rFonts w:ascii="Arial" w:hAnsi="Arial" w:cs="Arial"/>
        </w:rPr>
        <w:t xml:space="preserve"> </w:t>
      </w:r>
      <w:r w:rsidR="004D697E">
        <w:rPr>
          <w:rFonts w:ascii="Arial" w:hAnsi="Arial" w:cs="Arial"/>
        </w:rPr>
        <w:t xml:space="preserve">the </w:t>
      </w:r>
      <w:r w:rsidR="002D7CBB">
        <w:rPr>
          <w:rFonts w:ascii="Arial" w:hAnsi="Arial" w:cs="Arial"/>
        </w:rPr>
        <w:t>research</w:t>
      </w:r>
      <w:r w:rsidR="004D697E">
        <w:rPr>
          <w:rFonts w:ascii="Arial" w:hAnsi="Arial" w:cs="Arial"/>
        </w:rPr>
        <w:t xml:space="preserve"> reviewed for this staff report</w:t>
      </w:r>
      <w:r w:rsidR="002D7CBB">
        <w:rPr>
          <w:rFonts w:ascii="Arial" w:hAnsi="Arial" w:cs="Arial"/>
        </w:rPr>
        <w:t xml:space="preserve"> </w:t>
      </w:r>
      <w:r w:rsidR="004D697E">
        <w:rPr>
          <w:rFonts w:ascii="Arial" w:hAnsi="Arial" w:cs="Arial"/>
        </w:rPr>
        <w:t xml:space="preserve">identified </w:t>
      </w:r>
      <w:r w:rsidR="00AB5561">
        <w:rPr>
          <w:rFonts w:ascii="Arial" w:hAnsi="Arial" w:cs="Arial"/>
        </w:rPr>
        <w:t>three</w:t>
      </w:r>
      <w:r w:rsidR="00EE6F43">
        <w:rPr>
          <w:rFonts w:ascii="Arial" w:hAnsi="Arial" w:cs="Arial"/>
        </w:rPr>
        <w:t xml:space="preserve"> general types of oversight models</w:t>
      </w:r>
      <w:r w:rsidR="00E16EDD">
        <w:rPr>
          <w:rFonts w:ascii="Arial" w:hAnsi="Arial" w:cs="Arial"/>
        </w:rPr>
        <w:t xml:space="preserve"> based on core agency functions. </w:t>
      </w:r>
      <w:r w:rsidR="005B554F">
        <w:rPr>
          <w:rFonts w:ascii="Arial" w:hAnsi="Arial" w:cs="Arial"/>
        </w:rPr>
        <w:t xml:space="preserve">Table </w:t>
      </w:r>
      <w:proofErr w:type="gramStart"/>
      <w:r w:rsidR="005B554F">
        <w:rPr>
          <w:rFonts w:ascii="Arial" w:hAnsi="Arial" w:cs="Arial"/>
        </w:rPr>
        <w:t>1</w:t>
      </w:r>
      <w:proofErr w:type="gramEnd"/>
      <w:r w:rsidR="005B554F">
        <w:rPr>
          <w:rFonts w:ascii="Arial" w:hAnsi="Arial" w:cs="Arial"/>
        </w:rPr>
        <w:t>, provides a summary of the</w:t>
      </w:r>
      <w:r w:rsidR="00AB5561">
        <w:rPr>
          <w:rFonts w:ascii="Arial" w:hAnsi="Arial" w:cs="Arial"/>
        </w:rPr>
        <w:t>se</w:t>
      </w:r>
      <w:r w:rsidR="005B554F">
        <w:rPr>
          <w:rFonts w:ascii="Arial" w:hAnsi="Arial" w:cs="Arial"/>
        </w:rPr>
        <w:t xml:space="preserve"> three primary models, their key characteristics and a list of jurisdictions where they are used. </w:t>
      </w:r>
    </w:p>
    <w:p w:rsidR="00C27931" w:rsidDel="00672810" w:rsidRDefault="00C27931" w:rsidP="005B554F">
      <w:pPr>
        <w:jc w:val="both"/>
        <w:rPr>
          <w:rFonts w:ascii="Arial" w:hAnsi="Arial" w:cs="Arial"/>
        </w:rPr>
      </w:pPr>
    </w:p>
    <w:p w:rsidR="005B554F" w:rsidRPr="00C27931" w:rsidDel="00672810" w:rsidRDefault="00C27931" w:rsidP="005B554F">
      <w:pPr>
        <w:jc w:val="both"/>
        <w:rPr>
          <w:rFonts w:ascii="Arial" w:hAnsi="Arial" w:cs="Arial"/>
          <w:b/>
        </w:rPr>
      </w:pPr>
      <w:r w:rsidRPr="00C27931" w:rsidDel="00672810">
        <w:rPr>
          <w:rFonts w:ascii="Arial" w:hAnsi="Arial" w:cs="Arial"/>
          <w:b/>
        </w:rPr>
        <w:t>Table 1</w:t>
      </w:r>
      <w:r w:rsidDel="00672810">
        <w:rPr>
          <w:rStyle w:val="FootnoteReference"/>
          <w:rFonts w:ascii="Arial" w:hAnsi="Arial" w:cs="Arial"/>
          <w:b/>
        </w:rPr>
        <w:footnoteReference w:id="4"/>
      </w:r>
    </w:p>
    <w:tbl>
      <w:tblPr>
        <w:tblStyle w:val="GridTable1Light"/>
        <w:tblW w:w="0" w:type="auto"/>
        <w:tblLook w:val="04A0" w:firstRow="1" w:lastRow="0" w:firstColumn="1" w:lastColumn="0" w:noHBand="0" w:noVBand="1"/>
      </w:tblPr>
      <w:tblGrid>
        <w:gridCol w:w="1844"/>
        <w:gridCol w:w="5310"/>
        <w:gridCol w:w="2340"/>
      </w:tblGrid>
      <w:tr w:rsidR="005B554F" w:rsidDel="00672810" w:rsidTr="00783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12" w:space="0" w:color="000000"/>
              <w:left w:val="single" w:sz="12" w:space="0" w:color="000000"/>
              <w:bottom w:val="single" w:sz="12" w:space="0" w:color="000000"/>
            </w:tcBorders>
            <w:shd w:val="clear" w:color="auto" w:fill="000000" w:themeFill="text1"/>
            <w:vAlign w:val="center"/>
          </w:tcPr>
          <w:p w:rsidR="005B554F" w:rsidDel="00672810" w:rsidRDefault="005B554F" w:rsidP="005B554F">
            <w:pPr>
              <w:jc w:val="center"/>
              <w:rPr>
                <w:rFonts w:ascii="Arial" w:hAnsi="Arial" w:cs="Arial"/>
                <w:i/>
              </w:rPr>
            </w:pPr>
            <w:r w:rsidDel="00672810">
              <w:rPr>
                <w:rFonts w:ascii="Arial" w:hAnsi="Arial" w:cs="Arial"/>
                <w:i/>
              </w:rPr>
              <w:t>Model</w:t>
            </w:r>
          </w:p>
        </w:tc>
        <w:tc>
          <w:tcPr>
            <w:tcW w:w="5310" w:type="dxa"/>
            <w:tcBorders>
              <w:top w:val="single" w:sz="12" w:space="0" w:color="000000"/>
              <w:bottom w:val="single" w:sz="12" w:space="0" w:color="000000"/>
            </w:tcBorders>
            <w:shd w:val="clear" w:color="auto" w:fill="000000" w:themeFill="text1"/>
            <w:vAlign w:val="center"/>
          </w:tcPr>
          <w:p w:rsidR="005B554F" w:rsidDel="00672810" w:rsidRDefault="005B554F" w:rsidP="005B554F">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Del="00672810">
              <w:rPr>
                <w:rFonts w:ascii="Arial" w:hAnsi="Arial" w:cs="Arial"/>
                <w:i/>
              </w:rPr>
              <w:t>Key Characteristics</w:t>
            </w:r>
          </w:p>
        </w:tc>
        <w:tc>
          <w:tcPr>
            <w:tcW w:w="2340" w:type="dxa"/>
            <w:tcBorders>
              <w:top w:val="single" w:sz="12" w:space="0" w:color="000000"/>
              <w:bottom w:val="single" w:sz="12" w:space="0" w:color="000000"/>
              <w:right w:val="single" w:sz="12" w:space="0" w:color="000000"/>
            </w:tcBorders>
            <w:shd w:val="clear" w:color="auto" w:fill="000000" w:themeFill="text1"/>
            <w:vAlign w:val="center"/>
          </w:tcPr>
          <w:p w:rsidR="005B554F" w:rsidDel="00672810" w:rsidRDefault="005B554F" w:rsidP="005B554F">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Del="00672810">
              <w:rPr>
                <w:rFonts w:ascii="Arial" w:hAnsi="Arial" w:cs="Arial"/>
                <w:i/>
              </w:rPr>
              <w:t>Jurisdictions</w:t>
            </w:r>
          </w:p>
        </w:tc>
      </w:tr>
      <w:tr w:rsidR="005B554F" w:rsidDel="00672810" w:rsidTr="007835B7">
        <w:tc>
          <w:tcPr>
            <w:cnfStyle w:val="001000000000" w:firstRow="0" w:lastRow="0" w:firstColumn="1" w:lastColumn="0" w:oddVBand="0" w:evenVBand="0" w:oddHBand="0" w:evenHBand="0" w:firstRowFirstColumn="0" w:firstRowLastColumn="0" w:lastRowFirstColumn="0" w:lastRowLastColumn="0"/>
            <w:tcW w:w="1818" w:type="dxa"/>
            <w:tcBorders>
              <w:top w:val="single" w:sz="12" w:space="0" w:color="000000"/>
              <w:left w:val="single" w:sz="12" w:space="0" w:color="000000"/>
            </w:tcBorders>
          </w:tcPr>
          <w:p w:rsidR="005B554F" w:rsidRPr="005B554F" w:rsidDel="00672810" w:rsidRDefault="005B554F" w:rsidP="005B554F">
            <w:pPr>
              <w:rPr>
                <w:rFonts w:ascii="Arial" w:hAnsi="Arial" w:cs="Arial"/>
                <w:b w:val="0"/>
              </w:rPr>
            </w:pPr>
            <w:r w:rsidDel="00672810">
              <w:rPr>
                <w:rFonts w:ascii="Arial" w:hAnsi="Arial" w:cs="Arial"/>
                <w:b w:val="0"/>
              </w:rPr>
              <w:t>Investig</w:t>
            </w:r>
            <w:r w:rsidR="00D63B94" w:rsidDel="00672810">
              <w:rPr>
                <w:rFonts w:ascii="Arial" w:hAnsi="Arial" w:cs="Arial"/>
                <w:b w:val="0"/>
              </w:rPr>
              <w:t xml:space="preserve">ative </w:t>
            </w:r>
          </w:p>
        </w:tc>
        <w:tc>
          <w:tcPr>
            <w:tcW w:w="5310" w:type="dxa"/>
            <w:tcBorders>
              <w:top w:val="single" w:sz="12" w:space="0" w:color="000000"/>
            </w:tcBorders>
          </w:tcPr>
          <w:p w:rsidR="005B554F" w:rsidRPr="005B554F" w:rsidDel="00672810" w:rsidRDefault="007835B7"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Routinely conduct</w:t>
            </w:r>
            <w:r w:rsidR="005B554F" w:rsidRPr="005B554F" w:rsidDel="00672810">
              <w:rPr>
                <w:rFonts w:ascii="Arial" w:hAnsi="Arial" w:cs="Arial"/>
              </w:rPr>
              <w:t xml:space="preserve"> independent investigations of complaints against police officers.</w:t>
            </w:r>
          </w:p>
          <w:p w:rsidR="005B554F" w:rsidRPr="005B554F" w:rsidDel="00672810" w:rsidRDefault="005B554F"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5B554F" w:rsidDel="00672810">
              <w:rPr>
                <w:rFonts w:ascii="Arial" w:hAnsi="Arial" w:cs="Arial"/>
              </w:rPr>
              <w:t>May replace or duplicate the police internal affairs process.</w:t>
            </w:r>
          </w:p>
          <w:p w:rsidR="005B554F" w:rsidRPr="005B554F" w:rsidDel="00672810" w:rsidRDefault="005B554F"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B554F" w:rsidDel="00672810">
              <w:rPr>
                <w:rFonts w:ascii="Arial" w:hAnsi="Arial" w:cs="Arial"/>
              </w:rPr>
              <w:t>Staffed by civilian investigators.</w:t>
            </w:r>
          </w:p>
        </w:tc>
        <w:tc>
          <w:tcPr>
            <w:tcW w:w="2340" w:type="dxa"/>
            <w:tcBorders>
              <w:top w:val="single" w:sz="12" w:space="0" w:color="000000"/>
              <w:right w:val="single" w:sz="12" w:space="0" w:color="000000"/>
            </w:tcBorders>
          </w:tcPr>
          <w:p w:rsidR="00C27931" w:rsidRPr="00D63B94" w:rsidDel="00672810" w:rsidRDefault="00C27931"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Chicago, IL</w:t>
            </w:r>
          </w:p>
          <w:p w:rsidR="00C27931" w:rsidDel="00672810" w:rsidRDefault="00C27931"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Washington, D.C.</w:t>
            </w:r>
          </w:p>
          <w:p w:rsidR="00C27931" w:rsidDel="00672810" w:rsidRDefault="00C27931"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New York, NY</w:t>
            </w:r>
          </w:p>
          <w:p w:rsidR="00C27931" w:rsidDel="00672810" w:rsidRDefault="00C27931"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San Diego County, CA</w:t>
            </w:r>
          </w:p>
          <w:p w:rsidR="00C27931" w:rsidRPr="00C27931" w:rsidDel="00672810" w:rsidRDefault="00C27931" w:rsidP="00ED4144">
            <w:pPr>
              <w:pStyle w:val="ListParagraph0"/>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Pittsburg, PA</w:t>
            </w:r>
          </w:p>
        </w:tc>
      </w:tr>
      <w:tr w:rsidR="005B554F" w:rsidDel="00672810" w:rsidTr="007835B7">
        <w:tc>
          <w:tcPr>
            <w:cnfStyle w:val="001000000000" w:firstRow="0" w:lastRow="0" w:firstColumn="1" w:lastColumn="0" w:oddVBand="0" w:evenVBand="0" w:oddHBand="0" w:evenHBand="0" w:firstRowFirstColumn="0" w:firstRowLastColumn="0" w:lastRowFirstColumn="0" w:lastRowLastColumn="0"/>
            <w:tcW w:w="1818" w:type="dxa"/>
            <w:tcBorders>
              <w:left w:val="single" w:sz="12" w:space="0" w:color="000000"/>
            </w:tcBorders>
          </w:tcPr>
          <w:p w:rsidR="005B554F" w:rsidDel="00672810" w:rsidRDefault="00D63B94" w:rsidP="005B554F">
            <w:pPr>
              <w:rPr>
                <w:rFonts w:ascii="Arial" w:hAnsi="Arial" w:cs="Arial"/>
                <w:i/>
              </w:rPr>
            </w:pPr>
            <w:r w:rsidRPr="00D63B94" w:rsidDel="00672810">
              <w:rPr>
                <w:rFonts w:ascii="Arial" w:hAnsi="Arial" w:cs="Arial"/>
                <w:b w:val="0"/>
              </w:rPr>
              <w:t xml:space="preserve">Review </w:t>
            </w:r>
          </w:p>
        </w:tc>
        <w:tc>
          <w:tcPr>
            <w:tcW w:w="5310" w:type="dxa"/>
          </w:tcPr>
          <w:p w:rsidR="005B554F" w:rsidRPr="00D63B94" w:rsidDel="00672810" w:rsidRDefault="00D63B94"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63B94" w:rsidDel="00672810">
              <w:rPr>
                <w:rFonts w:ascii="Arial" w:hAnsi="Arial" w:cs="Arial"/>
              </w:rPr>
              <w:t xml:space="preserve">Review the quality of completed internal affairs investigations. </w:t>
            </w:r>
          </w:p>
          <w:p w:rsidR="00D63B94" w:rsidDel="00672810" w:rsidRDefault="00D63B94"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D63B94" w:rsidDel="00672810">
              <w:rPr>
                <w:rFonts w:ascii="Arial" w:hAnsi="Arial" w:cs="Arial"/>
              </w:rPr>
              <w:t xml:space="preserve">May make recommendations to police executives regarding findings or request that further investigation </w:t>
            </w:r>
            <w:proofErr w:type="gramStart"/>
            <w:r w:rsidRPr="00D63B94" w:rsidDel="00672810">
              <w:rPr>
                <w:rFonts w:ascii="Arial" w:hAnsi="Arial" w:cs="Arial"/>
              </w:rPr>
              <w:t>be conducted</w:t>
            </w:r>
            <w:proofErr w:type="gramEnd"/>
            <w:r w:rsidRPr="00D63B94" w:rsidDel="00672810">
              <w:rPr>
                <w:rFonts w:ascii="Arial" w:hAnsi="Arial" w:cs="Arial"/>
              </w:rPr>
              <w:t>.</w:t>
            </w:r>
          </w:p>
          <w:p w:rsidR="00D63B94" w:rsidDel="00672810" w:rsidRDefault="00D63B94"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 xml:space="preserve">Commonly comprised of </w:t>
            </w:r>
            <w:r w:rsidR="00DC4162">
              <w:rPr>
                <w:rFonts w:ascii="Arial" w:hAnsi="Arial" w:cs="Arial"/>
              </w:rPr>
              <w:t>community</w:t>
            </w:r>
            <w:r w:rsidR="00DC4162" w:rsidDel="00672810">
              <w:rPr>
                <w:rFonts w:ascii="Arial" w:hAnsi="Arial" w:cs="Arial"/>
              </w:rPr>
              <w:t xml:space="preserve"> </w:t>
            </w:r>
            <w:r w:rsidDel="00672810">
              <w:rPr>
                <w:rFonts w:ascii="Arial" w:hAnsi="Arial" w:cs="Arial"/>
              </w:rPr>
              <w:t>volunteers</w:t>
            </w:r>
            <w:r w:rsidR="00ED4144" w:rsidDel="00672810">
              <w:rPr>
                <w:rFonts w:ascii="Arial" w:hAnsi="Arial" w:cs="Arial"/>
              </w:rPr>
              <w:t>/appointees</w:t>
            </w:r>
            <w:r w:rsidDel="00672810">
              <w:rPr>
                <w:rFonts w:ascii="Arial" w:hAnsi="Arial" w:cs="Arial"/>
              </w:rPr>
              <w:t xml:space="preserve">. </w:t>
            </w:r>
          </w:p>
          <w:p w:rsidR="00D63B94" w:rsidRPr="00D63B94" w:rsidDel="00672810" w:rsidRDefault="00D63B94" w:rsidP="009B709E">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May hold public meetings for community input and facilitate dialogue</w:t>
            </w:r>
            <w:r w:rsidR="009B709E" w:rsidDel="00672810">
              <w:rPr>
                <w:rFonts w:ascii="Arial" w:hAnsi="Arial" w:cs="Arial"/>
              </w:rPr>
              <w:t xml:space="preserve"> with police</w:t>
            </w:r>
            <w:r w:rsidDel="00672810">
              <w:rPr>
                <w:rFonts w:ascii="Arial" w:hAnsi="Arial" w:cs="Arial"/>
              </w:rPr>
              <w:t>.</w:t>
            </w:r>
            <w:r w:rsidR="00DC4162">
              <w:rPr>
                <w:rFonts w:ascii="Arial" w:hAnsi="Arial" w:cs="Arial"/>
              </w:rPr>
              <w:t xml:space="preserve"> </w:t>
            </w:r>
          </w:p>
        </w:tc>
        <w:tc>
          <w:tcPr>
            <w:tcW w:w="2340" w:type="dxa"/>
            <w:tcBorders>
              <w:right w:val="single" w:sz="12" w:space="0" w:color="000000"/>
            </w:tcBorders>
          </w:tcPr>
          <w:p w:rsidR="005B554F" w:rsidDel="00672810" w:rsidRDefault="00ED4144"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Albany, NY</w:t>
            </w:r>
          </w:p>
          <w:p w:rsidR="00ED4144"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Berkeley, CA</w:t>
            </w:r>
          </w:p>
          <w:p w:rsidR="00455482"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New Haven, CT</w:t>
            </w:r>
          </w:p>
          <w:p w:rsidR="00455482"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Philadelphia, PA</w:t>
            </w:r>
          </w:p>
          <w:p w:rsidR="00455482"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Indianapolis, IN</w:t>
            </w:r>
          </w:p>
          <w:p w:rsidR="00455482"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St. Petersburg FL</w:t>
            </w:r>
          </w:p>
          <w:p w:rsidR="00455482" w:rsidDel="00672810" w:rsidRDefault="00455482"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 xml:space="preserve">San Diego, CA </w:t>
            </w:r>
          </w:p>
          <w:p w:rsidR="00980CA9" w:rsidRPr="00ED4144" w:rsidDel="00672810" w:rsidRDefault="00980CA9" w:rsidP="00ED4144">
            <w:pPr>
              <w:pStyle w:val="ListParagraph0"/>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Charlotte, NC</w:t>
            </w:r>
          </w:p>
        </w:tc>
      </w:tr>
      <w:tr w:rsidR="005B554F" w:rsidDel="00672810" w:rsidTr="007835B7">
        <w:tc>
          <w:tcPr>
            <w:cnfStyle w:val="001000000000" w:firstRow="0" w:lastRow="0" w:firstColumn="1" w:lastColumn="0" w:oddVBand="0" w:evenVBand="0" w:oddHBand="0" w:evenHBand="0" w:firstRowFirstColumn="0" w:firstRowLastColumn="0" w:lastRowFirstColumn="0" w:lastRowLastColumn="0"/>
            <w:tcW w:w="1818" w:type="dxa"/>
            <w:tcBorders>
              <w:left w:val="single" w:sz="12" w:space="0" w:color="000000"/>
              <w:bottom w:val="single" w:sz="12" w:space="0" w:color="000000"/>
            </w:tcBorders>
          </w:tcPr>
          <w:p w:rsidR="005B554F" w:rsidDel="00672810" w:rsidRDefault="00D63B94" w:rsidP="005B554F">
            <w:pPr>
              <w:rPr>
                <w:rFonts w:ascii="Arial" w:hAnsi="Arial" w:cs="Arial"/>
                <w:i/>
              </w:rPr>
            </w:pPr>
            <w:r w:rsidDel="00672810">
              <w:rPr>
                <w:rFonts w:ascii="Arial" w:hAnsi="Arial" w:cs="Arial"/>
                <w:b w:val="0"/>
              </w:rPr>
              <w:t>Auditor/</w:t>
            </w:r>
            <w:r w:rsidRPr="00D63B94" w:rsidDel="00672810">
              <w:rPr>
                <w:rFonts w:ascii="Arial" w:hAnsi="Arial" w:cs="Arial"/>
                <w:b w:val="0"/>
              </w:rPr>
              <w:t>Monitor</w:t>
            </w:r>
          </w:p>
        </w:tc>
        <w:tc>
          <w:tcPr>
            <w:tcW w:w="5310" w:type="dxa"/>
            <w:tcBorders>
              <w:bottom w:val="single" w:sz="12" w:space="0" w:color="000000"/>
            </w:tcBorders>
          </w:tcPr>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Generally examine</w:t>
            </w:r>
            <w:r w:rsidR="007835B7" w:rsidDel="00672810">
              <w:rPr>
                <w:rFonts w:ascii="Arial" w:hAnsi="Arial" w:cs="Arial"/>
              </w:rPr>
              <w:t xml:space="preserve"> broad patterns in complaint investigations, including patterns in the quality of investigations, findings and discipline</w:t>
            </w:r>
            <w:r w:rsidDel="00672810">
              <w:rPr>
                <w:rFonts w:ascii="Arial" w:hAnsi="Arial" w:cs="Arial"/>
              </w:rPr>
              <w:t>.</w:t>
            </w:r>
          </w:p>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Some may actively participate in or monitor open internal investigations.</w:t>
            </w:r>
          </w:p>
          <w:p w:rsidR="005B554F" w:rsidRPr="007835B7"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Often work to promote broad organizational changes through systemic reviews of police policies</w:t>
            </w:r>
            <w:r w:rsidR="00860A16">
              <w:rPr>
                <w:rFonts w:ascii="Arial" w:hAnsi="Arial" w:cs="Arial"/>
              </w:rPr>
              <w:t>,</w:t>
            </w:r>
            <w:r w:rsidDel="00672810">
              <w:rPr>
                <w:rFonts w:ascii="Arial" w:hAnsi="Arial" w:cs="Arial"/>
              </w:rPr>
              <w:t xml:space="preserve"> practices or training and making recommendations for improvement. </w:t>
            </w:r>
          </w:p>
        </w:tc>
        <w:tc>
          <w:tcPr>
            <w:tcW w:w="2340" w:type="dxa"/>
            <w:tcBorders>
              <w:bottom w:val="single" w:sz="12" w:space="0" w:color="000000"/>
              <w:right w:val="single" w:sz="12" w:space="0" w:color="000000"/>
            </w:tcBorders>
          </w:tcPr>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Denver, CO</w:t>
            </w:r>
          </w:p>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New Orleans, LA</w:t>
            </w:r>
          </w:p>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San Jose, CA</w:t>
            </w:r>
          </w:p>
          <w:p w:rsid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Los Angeles, CA</w:t>
            </w:r>
          </w:p>
          <w:p w:rsidR="005B554F" w:rsidRPr="009B709E" w:rsidDel="00672810" w:rsidRDefault="009B709E" w:rsidP="009B709E">
            <w:pPr>
              <w:pStyle w:val="ListParagraph0"/>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r w:rsidDel="00672810">
              <w:rPr>
                <w:rFonts w:ascii="Arial" w:hAnsi="Arial" w:cs="Arial"/>
              </w:rPr>
              <w:t>New York, NY</w:t>
            </w:r>
          </w:p>
        </w:tc>
      </w:tr>
    </w:tbl>
    <w:p w:rsidR="00CE71EB" w:rsidRDefault="00CE71EB" w:rsidP="005B554F">
      <w:pPr>
        <w:jc w:val="both"/>
        <w:rPr>
          <w:rFonts w:ascii="Arial" w:hAnsi="Arial" w:cs="Arial"/>
          <w:b/>
          <w:szCs w:val="24"/>
        </w:rPr>
      </w:pPr>
    </w:p>
    <w:p w:rsidR="00291AD5" w:rsidRDefault="00BA3BEF" w:rsidP="00291AD5">
      <w:pPr>
        <w:jc w:val="both"/>
        <w:rPr>
          <w:rFonts w:ascii="Arial" w:hAnsi="Arial" w:cs="Arial"/>
          <w:szCs w:val="24"/>
        </w:rPr>
      </w:pPr>
      <w:r>
        <w:rPr>
          <w:rFonts w:ascii="Arial" w:hAnsi="Arial" w:cs="Arial"/>
          <w:szCs w:val="24"/>
        </w:rPr>
        <w:t>It is important to note that</w:t>
      </w:r>
      <w:r w:rsidR="00DF6B42">
        <w:rPr>
          <w:rFonts w:ascii="Arial" w:hAnsi="Arial" w:cs="Arial"/>
          <w:szCs w:val="24"/>
        </w:rPr>
        <w:t xml:space="preserve"> while Table 1 describes the</w:t>
      </w:r>
      <w:r w:rsidR="00291AD5" w:rsidRPr="00DF6B42">
        <w:rPr>
          <w:rFonts w:ascii="Arial" w:hAnsi="Arial" w:cs="Arial"/>
          <w:szCs w:val="24"/>
        </w:rPr>
        <w:t xml:space="preserve"> three basic models for oversight</w:t>
      </w:r>
      <w:r w:rsidR="00412FEC">
        <w:rPr>
          <w:rFonts w:ascii="Arial" w:hAnsi="Arial" w:cs="Arial"/>
          <w:szCs w:val="24"/>
        </w:rPr>
        <w:t>,</w:t>
      </w:r>
      <w:r w:rsidR="00291AD5" w:rsidRPr="00DF6B42">
        <w:rPr>
          <w:rFonts w:ascii="Arial" w:hAnsi="Arial" w:cs="Arial"/>
          <w:szCs w:val="24"/>
        </w:rPr>
        <w:t xml:space="preserve"> </w:t>
      </w:r>
      <w:r w:rsidR="00DF6B42">
        <w:rPr>
          <w:rFonts w:ascii="Arial" w:hAnsi="Arial" w:cs="Arial"/>
          <w:szCs w:val="24"/>
        </w:rPr>
        <w:t>“hybrid” oversight agencies are common throughout the U.S. These “hybrids”</w:t>
      </w:r>
      <w:r w:rsidR="005E2194">
        <w:rPr>
          <w:rFonts w:ascii="Arial" w:hAnsi="Arial" w:cs="Arial"/>
          <w:szCs w:val="24"/>
        </w:rPr>
        <w:t xml:space="preserve"> often</w:t>
      </w:r>
      <w:r w:rsidR="00DF6B42">
        <w:rPr>
          <w:rFonts w:ascii="Arial" w:hAnsi="Arial" w:cs="Arial"/>
          <w:szCs w:val="24"/>
        </w:rPr>
        <w:t xml:space="preserve"> </w:t>
      </w:r>
      <w:r w:rsidR="00DF6B42">
        <w:rPr>
          <w:rFonts w:ascii="Arial" w:hAnsi="Arial" w:cs="Arial"/>
          <w:szCs w:val="24"/>
        </w:rPr>
        <w:lastRenderedPageBreak/>
        <w:t xml:space="preserve">incorporate a combination of functions </w:t>
      </w:r>
      <w:r w:rsidR="005E2194">
        <w:rPr>
          <w:rFonts w:ascii="Arial" w:hAnsi="Arial" w:cs="Arial"/>
          <w:szCs w:val="24"/>
        </w:rPr>
        <w:t>across the three primary oversight models to address issues</w:t>
      </w:r>
      <w:r w:rsidR="00860A16">
        <w:rPr>
          <w:rFonts w:ascii="Arial" w:hAnsi="Arial" w:cs="Arial"/>
          <w:szCs w:val="24"/>
        </w:rPr>
        <w:t xml:space="preserve"> at both the </w:t>
      </w:r>
      <w:r w:rsidR="005E2194">
        <w:rPr>
          <w:rFonts w:ascii="Arial" w:hAnsi="Arial" w:cs="Arial"/>
          <w:szCs w:val="24"/>
        </w:rPr>
        <w:t>functional</w:t>
      </w:r>
      <w:r w:rsidR="00860A16">
        <w:rPr>
          <w:rFonts w:ascii="Arial" w:hAnsi="Arial" w:cs="Arial"/>
          <w:szCs w:val="24"/>
        </w:rPr>
        <w:t xml:space="preserve"> </w:t>
      </w:r>
      <w:r w:rsidR="005E2194">
        <w:rPr>
          <w:rFonts w:ascii="Arial" w:hAnsi="Arial" w:cs="Arial"/>
          <w:szCs w:val="24"/>
        </w:rPr>
        <w:t>and structural</w:t>
      </w:r>
      <w:r w:rsidR="00860A16">
        <w:rPr>
          <w:rFonts w:ascii="Arial" w:hAnsi="Arial" w:cs="Arial"/>
          <w:szCs w:val="24"/>
        </w:rPr>
        <w:t xml:space="preserve"> </w:t>
      </w:r>
      <w:r w:rsidR="005E2194">
        <w:rPr>
          <w:rFonts w:ascii="Arial" w:hAnsi="Arial" w:cs="Arial"/>
          <w:szCs w:val="24"/>
        </w:rPr>
        <w:t>levels</w:t>
      </w:r>
      <w:r w:rsidR="00412FEC">
        <w:rPr>
          <w:rFonts w:ascii="Arial" w:hAnsi="Arial" w:cs="Arial"/>
          <w:szCs w:val="24"/>
        </w:rPr>
        <w:t xml:space="preserve"> of law enforcement</w:t>
      </w:r>
      <w:r w:rsidR="005E2194">
        <w:rPr>
          <w:rFonts w:ascii="Arial" w:hAnsi="Arial" w:cs="Arial"/>
          <w:szCs w:val="24"/>
        </w:rPr>
        <w:t xml:space="preserve">. King County’s OLEO </w:t>
      </w:r>
      <w:proofErr w:type="gramStart"/>
      <w:r w:rsidR="005E2194">
        <w:rPr>
          <w:rFonts w:ascii="Arial" w:hAnsi="Arial" w:cs="Arial"/>
          <w:szCs w:val="24"/>
        </w:rPr>
        <w:t>would be considered</w:t>
      </w:r>
      <w:proofErr w:type="gramEnd"/>
      <w:r w:rsidR="005E2194">
        <w:rPr>
          <w:rFonts w:ascii="Arial" w:hAnsi="Arial" w:cs="Arial"/>
          <w:szCs w:val="24"/>
        </w:rPr>
        <w:t xml:space="preserve"> a</w:t>
      </w:r>
      <w:r w:rsidR="00860A16">
        <w:rPr>
          <w:rFonts w:ascii="Arial" w:hAnsi="Arial" w:cs="Arial"/>
          <w:szCs w:val="24"/>
        </w:rPr>
        <w:t xml:space="preserve"> “hybrid”</w:t>
      </w:r>
      <w:r w:rsidR="00AA7C53">
        <w:rPr>
          <w:rFonts w:ascii="Arial" w:hAnsi="Arial" w:cs="Arial"/>
          <w:szCs w:val="24"/>
        </w:rPr>
        <w:t xml:space="preserve"> oversight agency</w:t>
      </w:r>
      <w:r w:rsidR="004F040D">
        <w:rPr>
          <w:rFonts w:ascii="Arial" w:hAnsi="Arial" w:cs="Arial"/>
          <w:szCs w:val="24"/>
        </w:rPr>
        <w:t xml:space="preserve"> having review, investigatory and auditing responsibilities</w:t>
      </w:r>
      <w:r w:rsidR="00860A16">
        <w:rPr>
          <w:rFonts w:ascii="Arial" w:hAnsi="Arial" w:cs="Arial"/>
          <w:szCs w:val="24"/>
        </w:rPr>
        <w:t>.</w:t>
      </w:r>
      <w:r w:rsidR="00DC4162">
        <w:rPr>
          <w:rFonts w:ascii="Arial" w:hAnsi="Arial" w:cs="Arial"/>
          <w:szCs w:val="24"/>
        </w:rPr>
        <w:t xml:space="preserve"> </w:t>
      </w:r>
    </w:p>
    <w:p w:rsidR="00997E1A" w:rsidRDefault="00997E1A" w:rsidP="00CC2767">
      <w:pPr>
        <w:rPr>
          <w:rFonts w:ascii="Arial" w:hAnsi="Arial" w:cs="Arial"/>
          <w:b/>
          <w:szCs w:val="24"/>
          <w:u w:val="single"/>
        </w:rPr>
      </w:pPr>
    </w:p>
    <w:p w:rsidR="00DA44B3" w:rsidRPr="001C4B19" w:rsidRDefault="00DA44B3" w:rsidP="00DA44B3">
      <w:pPr>
        <w:jc w:val="both"/>
        <w:rPr>
          <w:rFonts w:ascii="Arial" w:hAnsi="Arial" w:cs="Arial"/>
          <w:b/>
          <w:szCs w:val="24"/>
          <w:u w:val="single"/>
        </w:rPr>
      </w:pPr>
      <w:r w:rsidRPr="001C4B19">
        <w:rPr>
          <w:rFonts w:ascii="Arial" w:hAnsi="Arial" w:cs="Arial"/>
          <w:b/>
          <w:szCs w:val="24"/>
          <w:u w:val="single"/>
        </w:rPr>
        <w:t>INVITED</w:t>
      </w:r>
    </w:p>
    <w:p w:rsidR="00DA44B3" w:rsidRPr="001C4B19" w:rsidRDefault="00DA44B3" w:rsidP="00DA44B3">
      <w:pPr>
        <w:jc w:val="both"/>
        <w:rPr>
          <w:rFonts w:ascii="Arial" w:hAnsi="Arial" w:cs="Arial"/>
          <w:szCs w:val="24"/>
        </w:rPr>
      </w:pPr>
    </w:p>
    <w:p w:rsidR="00DA44B3" w:rsidRDefault="00DA44B3" w:rsidP="00DA44B3">
      <w:pPr>
        <w:pStyle w:val="ListParagraph0"/>
        <w:numPr>
          <w:ilvl w:val="0"/>
          <w:numId w:val="9"/>
        </w:numPr>
        <w:jc w:val="both"/>
        <w:rPr>
          <w:rFonts w:ascii="Arial" w:hAnsi="Arial" w:cs="Arial"/>
        </w:rPr>
      </w:pPr>
      <w:r>
        <w:rPr>
          <w:rFonts w:ascii="Arial" w:hAnsi="Arial" w:cs="Arial"/>
        </w:rPr>
        <w:t xml:space="preserve">Deborah Jacobs, Director, King County Office of Law Enforcement Oversight </w:t>
      </w:r>
    </w:p>
    <w:p w:rsidR="00B41248" w:rsidRPr="00412FEC" w:rsidRDefault="00B41248" w:rsidP="00DA44B3">
      <w:pPr>
        <w:pStyle w:val="ListParagraph0"/>
        <w:numPr>
          <w:ilvl w:val="0"/>
          <w:numId w:val="9"/>
        </w:numPr>
        <w:jc w:val="both"/>
        <w:rPr>
          <w:rFonts w:ascii="Arial" w:hAnsi="Arial" w:cs="Arial"/>
        </w:rPr>
      </w:pPr>
      <w:r>
        <w:rPr>
          <w:rFonts w:ascii="Arial" w:hAnsi="Arial" w:cs="Arial"/>
        </w:rPr>
        <w:t xml:space="preserve">Mitzi </w:t>
      </w:r>
      <w:proofErr w:type="spellStart"/>
      <w:r>
        <w:rPr>
          <w:rFonts w:ascii="Arial" w:hAnsi="Arial" w:cs="Arial"/>
        </w:rPr>
        <w:t>Johanknecht</w:t>
      </w:r>
      <w:proofErr w:type="spellEnd"/>
      <w:r>
        <w:rPr>
          <w:rFonts w:ascii="Arial" w:hAnsi="Arial" w:cs="Arial"/>
        </w:rPr>
        <w:t xml:space="preserve">, Sheriff, King County Sheriff’s Office </w:t>
      </w:r>
    </w:p>
    <w:p w:rsidR="00DA44B3" w:rsidRDefault="00DA44B3" w:rsidP="00CC2767">
      <w:pPr>
        <w:rPr>
          <w:rFonts w:ascii="Arial" w:hAnsi="Arial" w:cs="Arial"/>
          <w:b/>
          <w:szCs w:val="24"/>
          <w:u w:val="single"/>
        </w:rPr>
      </w:pPr>
    </w:p>
    <w:p w:rsidR="00CC2767" w:rsidRPr="00CC2767" w:rsidRDefault="00CC2767" w:rsidP="00CC2767">
      <w:pPr>
        <w:rPr>
          <w:rFonts w:ascii="Arial" w:hAnsi="Arial" w:cs="Arial"/>
          <w:szCs w:val="24"/>
        </w:rPr>
      </w:pPr>
      <w:r w:rsidRPr="00CC2767">
        <w:rPr>
          <w:rFonts w:ascii="Arial" w:hAnsi="Arial" w:cs="Arial"/>
          <w:b/>
          <w:szCs w:val="24"/>
          <w:u w:val="single"/>
        </w:rPr>
        <w:t>ATTACHMENTS</w:t>
      </w:r>
    </w:p>
    <w:p w:rsidR="00CC2767" w:rsidRPr="00CC2767" w:rsidRDefault="00CC2767" w:rsidP="00CC2767">
      <w:pPr>
        <w:jc w:val="both"/>
        <w:rPr>
          <w:rFonts w:ascii="Arial" w:hAnsi="Arial" w:cs="Arial"/>
          <w:szCs w:val="24"/>
        </w:rPr>
      </w:pPr>
    </w:p>
    <w:p w:rsidR="00211B75" w:rsidRDefault="00211B75" w:rsidP="00CC2767">
      <w:pPr>
        <w:numPr>
          <w:ilvl w:val="0"/>
          <w:numId w:val="6"/>
        </w:numPr>
        <w:jc w:val="both"/>
        <w:rPr>
          <w:rFonts w:ascii="Arial" w:hAnsi="Arial" w:cs="Arial"/>
          <w:szCs w:val="24"/>
        </w:rPr>
      </w:pPr>
      <w:r w:rsidRPr="00211B75">
        <w:rPr>
          <w:rFonts w:ascii="Arial" w:hAnsi="Arial" w:cs="Arial"/>
          <w:szCs w:val="24"/>
        </w:rPr>
        <w:t>Overview of Civilian Oversight of Law Enforcement in the United States, 2013</w:t>
      </w:r>
      <w:r>
        <w:rPr>
          <w:rFonts w:ascii="Arial" w:hAnsi="Arial" w:cs="Arial"/>
          <w:szCs w:val="24"/>
        </w:rPr>
        <w:t xml:space="preserve">. </w:t>
      </w:r>
    </w:p>
    <w:p w:rsidR="00CC2767" w:rsidRDefault="00211B75" w:rsidP="00CC2767">
      <w:pPr>
        <w:numPr>
          <w:ilvl w:val="0"/>
          <w:numId w:val="6"/>
        </w:numPr>
        <w:jc w:val="both"/>
        <w:rPr>
          <w:rFonts w:ascii="Arial" w:hAnsi="Arial" w:cs="Arial"/>
          <w:szCs w:val="24"/>
        </w:rPr>
      </w:pPr>
      <w:proofErr w:type="gramStart"/>
      <w:r w:rsidRPr="00211B75">
        <w:rPr>
          <w:rFonts w:ascii="Arial" w:hAnsi="Arial" w:cs="Arial"/>
          <w:szCs w:val="24"/>
        </w:rPr>
        <w:t>President’s</w:t>
      </w:r>
      <w:proofErr w:type="gramEnd"/>
      <w:r w:rsidRPr="00211B75">
        <w:rPr>
          <w:rFonts w:ascii="Arial" w:hAnsi="Arial" w:cs="Arial"/>
          <w:szCs w:val="24"/>
        </w:rPr>
        <w:t xml:space="preserve"> Task Force on 21st Century Policing, Final Report of the President’s Task Force on 21st Century Policing</w:t>
      </w:r>
      <w:r>
        <w:rPr>
          <w:rFonts w:ascii="Arial" w:hAnsi="Arial" w:cs="Arial"/>
          <w:szCs w:val="24"/>
        </w:rPr>
        <w:t>, 2015.</w:t>
      </w:r>
      <w:r w:rsidRPr="00211B75">
        <w:rPr>
          <w:rFonts w:ascii="Arial" w:hAnsi="Arial" w:cs="Arial"/>
          <w:szCs w:val="24"/>
        </w:rPr>
        <w:t xml:space="preserve"> </w:t>
      </w:r>
    </w:p>
    <w:p w:rsidR="00CC2767" w:rsidRDefault="00211B75" w:rsidP="00211B75">
      <w:pPr>
        <w:numPr>
          <w:ilvl w:val="0"/>
          <w:numId w:val="6"/>
        </w:numPr>
        <w:jc w:val="both"/>
        <w:rPr>
          <w:rFonts w:ascii="Arial" w:hAnsi="Arial" w:cs="Arial"/>
          <w:szCs w:val="24"/>
        </w:rPr>
      </w:pPr>
      <w:r w:rsidRPr="00211B75">
        <w:rPr>
          <w:rFonts w:ascii="Arial" w:hAnsi="Arial" w:cs="Arial"/>
          <w:szCs w:val="24"/>
        </w:rPr>
        <w:t>Civilian Oversight of Law Enforcement: A review of the Strengths and Weaknesses of Various Models</w:t>
      </w:r>
      <w:r>
        <w:rPr>
          <w:rFonts w:ascii="Arial" w:hAnsi="Arial" w:cs="Arial"/>
          <w:szCs w:val="24"/>
        </w:rPr>
        <w:t>, 2016.</w:t>
      </w:r>
    </w:p>
    <w:p w:rsidR="00D30AED" w:rsidRPr="00DA44B3" w:rsidRDefault="00D30AED" w:rsidP="00DA44B3">
      <w:pPr>
        <w:ind w:left="720"/>
        <w:jc w:val="both"/>
        <w:rPr>
          <w:rFonts w:ascii="Arial" w:hAnsi="Arial" w:cs="Arial"/>
          <w:szCs w:val="24"/>
        </w:rPr>
      </w:pPr>
    </w:p>
    <w:sectPr w:rsidR="00D30AED" w:rsidRPr="00DA44B3"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BB" w:rsidRDefault="00AF54BB">
      <w:r>
        <w:separator/>
      </w:r>
    </w:p>
  </w:endnote>
  <w:endnote w:type="continuationSeparator" w:id="0">
    <w:p w:rsidR="00AF54BB" w:rsidRDefault="00AF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BB" w:rsidRDefault="00AF54BB">
      <w:r>
        <w:separator/>
      </w:r>
    </w:p>
  </w:footnote>
  <w:footnote w:type="continuationSeparator" w:id="0">
    <w:p w:rsidR="00AF54BB" w:rsidRDefault="00AF54BB">
      <w:r>
        <w:continuationSeparator/>
      </w:r>
    </w:p>
  </w:footnote>
  <w:footnote w:id="1">
    <w:p w:rsidR="007E7DBB" w:rsidRDefault="007E7DBB">
      <w:pPr>
        <w:pStyle w:val="FootnoteText"/>
      </w:pPr>
      <w:r>
        <w:rPr>
          <w:rStyle w:val="FootnoteReference"/>
        </w:rPr>
        <w:footnoteRef/>
      </w:r>
      <w:r>
        <w:t xml:space="preserve"> </w:t>
      </w:r>
      <w:hyperlink r:id="rId1" w:history="1">
        <w:r w:rsidRPr="00BA10D0">
          <w:rPr>
            <w:rStyle w:val="Hyperlink"/>
          </w:rPr>
          <w:t>https://www.nacole.org/police_oversight_by_jurisdiction_usa</w:t>
        </w:r>
      </w:hyperlink>
      <w:r>
        <w:t xml:space="preserve"> </w:t>
      </w:r>
    </w:p>
  </w:footnote>
  <w:footnote w:id="2">
    <w:p w:rsidR="00F93515" w:rsidRDefault="00F93515">
      <w:pPr>
        <w:pStyle w:val="FootnoteText"/>
      </w:pPr>
      <w:r>
        <w:rPr>
          <w:rStyle w:val="FootnoteReference"/>
        </w:rPr>
        <w:footnoteRef/>
      </w:r>
      <w:r>
        <w:t xml:space="preserve"> De Angelis, J., Rosenthal, R. Buchner, B. Civilian Oversight of Law Enforcement: A review of the Strengths and Weaknesses of Various Models</w:t>
      </w:r>
      <w:r w:rsidR="00A77C55">
        <w:t xml:space="preserve"> (</w:t>
      </w:r>
      <w:r w:rsidR="00A30966">
        <w:t>National Association for Civilian Oversight of Law Enforcement, OJP Diagnostic Center, September, 2016</w:t>
      </w:r>
      <w:r w:rsidR="00C87033">
        <w:t xml:space="preserve">), </w:t>
      </w:r>
      <w:hyperlink r:id="rId2" w:history="1">
        <w:r w:rsidR="00C87033" w:rsidRPr="00BA10D0">
          <w:rPr>
            <w:rStyle w:val="Hyperlink"/>
          </w:rPr>
          <w:t>https://www.nacole.org/reports_publications</w:t>
        </w:r>
      </w:hyperlink>
      <w:r w:rsidR="00C87033">
        <w:t>.</w:t>
      </w:r>
      <w:r w:rsidR="00DC4162">
        <w:t xml:space="preserve"> </w:t>
      </w:r>
    </w:p>
  </w:footnote>
  <w:footnote w:id="3">
    <w:p w:rsidR="00F3234D" w:rsidRDefault="00F3234D">
      <w:pPr>
        <w:pStyle w:val="FootnoteText"/>
      </w:pPr>
      <w:r>
        <w:rPr>
          <w:rStyle w:val="FootnoteReference"/>
        </w:rPr>
        <w:footnoteRef/>
      </w:r>
      <w:r>
        <w:t xml:space="preserve"> </w:t>
      </w:r>
      <w:r w:rsidRPr="00F3234D">
        <w:t xml:space="preserve">President’s Task Force on 21st Century Policing, Final Report of the President’s Task Force on 21st Century Policing (Washington, DC: U.S. Department of Justice: Community Oriented Policing Services, 2015), </w:t>
      </w:r>
      <w:hyperlink r:id="rId3" w:history="1">
        <w:r w:rsidR="009B709E" w:rsidRPr="00BA10D0">
          <w:rPr>
            <w:rStyle w:val="Hyperlink"/>
          </w:rPr>
          <w:t>www.cops.usdoj.gov/pdf/taskforce/taskforce_finalreport.pdf</w:t>
        </w:r>
      </w:hyperlink>
      <w:r w:rsidR="009B709E">
        <w:t>,</w:t>
      </w:r>
      <w:r w:rsidRPr="00F3234D">
        <w:t xml:space="preserve"> 26.</w:t>
      </w:r>
    </w:p>
  </w:footnote>
  <w:footnote w:id="4">
    <w:p w:rsidR="00C27931" w:rsidRDefault="00C27931">
      <w:pPr>
        <w:pStyle w:val="FootnoteText"/>
      </w:pPr>
      <w:r>
        <w:rPr>
          <w:rStyle w:val="FootnoteReference"/>
        </w:rPr>
        <w:footnoteRef/>
      </w:r>
      <w:r w:rsidR="00251836">
        <w:t xml:space="preserve"> </w:t>
      </w:r>
      <w:r w:rsidR="00251836" w:rsidRPr="00C87033">
        <w:t>De Angelis, J., Rosenthal, R. Buchner, B.</w:t>
      </w:r>
      <w:r w:rsidR="00251836">
        <w:t>,</w:t>
      </w:r>
      <w:r w:rsidR="00251836" w:rsidRPr="00C87033">
        <w:t xml:space="preserve"> 2016</w:t>
      </w:r>
      <w:r w:rsidR="00251836">
        <w:t xml:space="preserve">, </w:t>
      </w:r>
      <w:hyperlink r:id="rId4" w:history="1">
        <w:r w:rsidR="00251836" w:rsidRPr="00BA10D0">
          <w:rPr>
            <w:rStyle w:val="Hyperlink"/>
          </w:rPr>
          <w:t>https://www.nacole.org/reports_publications</w:t>
        </w:r>
      </w:hyperlink>
      <w:r w:rsidR="00251836">
        <w:t xml:space="preserve"> and </w:t>
      </w:r>
      <w:proofErr w:type="spellStart"/>
      <w:r>
        <w:t>Attard</w:t>
      </w:r>
      <w:proofErr w:type="spellEnd"/>
      <w:r>
        <w:t>, B.</w:t>
      </w:r>
      <w:r w:rsidR="00C87033">
        <w:t xml:space="preserve"> Olson, K. Overview of Civilian Oversight of Law Enforcement in the United States, 2013,</w:t>
      </w:r>
      <w:r w:rsidR="00C87033" w:rsidRPr="00C87033">
        <w:t xml:space="preserve"> </w:t>
      </w:r>
      <w:hyperlink r:id="rId5" w:history="1">
        <w:r w:rsidR="00C87033" w:rsidRPr="00BA10D0">
          <w:rPr>
            <w:rStyle w:val="Hyperlink"/>
          </w:rPr>
          <w:t>http://accountabilityassociates.org/wp-content/uploads/Oversight-in-the-US-%E2%80%A6FINAL.pdf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025" w:rsidRDefault="00C75025" w:rsidP="00C75025">
    <w:pPr>
      <w:jc w:val="center"/>
    </w:pPr>
    <w:r>
      <w:rPr>
        <w:noProof/>
      </w:rPr>
      <w:drawing>
        <wp:inline distT="0" distB="0" distL="0" distR="0" wp14:anchorId="276C6F41" wp14:editId="05F4CA16">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rsidR="00C75025" w:rsidRPr="003B03EF" w:rsidRDefault="00C75025" w:rsidP="00C75025">
    <w:pPr>
      <w:jc w:val="center"/>
      <w:rPr>
        <w:rFonts w:ascii="Arial" w:hAnsi="Arial"/>
        <w:szCs w:val="22"/>
      </w:rPr>
    </w:pPr>
  </w:p>
  <w:p w:rsidR="00C75025" w:rsidRDefault="00C75025" w:rsidP="00C75025">
    <w:pPr>
      <w:jc w:val="center"/>
      <w:rPr>
        <w:rFonts w:ascii="Verdana" w:hAnsi="Verdana"/>
        <w:b/>
        <w:sz w:val="28"/>
        <w:szCs w:val="28"/>
      </w:rPr>
    </w:pPr>
    <w:r>
      <w:rPr>
        <w:rFonts w:ascii="Verdana" w:hAnsi="Verdana"/>
        <w:b/>
        <w:sz w:val="28"/>
        <w:szCs w:val="28"/>
      </w:rPr>
      <w:t>Metropolitan King County Council</w:t>
    </w:r>
  </w:p>
  <w:p w:rsidR="00C75025" w:rsidRPr="004A1D48" w:rsidRDefault="002704FC" w:rsidP="00C75025">
    <w:pPr>
      <w:jc w:val="center"/>
      <w:rPr>
        <w:rFonts w:ascii="Verdana" w:hAnsi="Verdana"/>
        <w:b/>
        <w:sz w:val="28"/>
        <w:szCs w:val="28"/>
      </w:rPr>
    </w:pPr>
    <w:r>
      <w:rPr>
        <w:rFonts w:ascii="Verdana" w:hAnsi="Verdana"/>
        <w:b/>
        <w:sz w:val="28"/>
        <w:szCs w:val="28"/>
      </w:rPr>
      <w:t>Charter Review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CD6"/>
    <w:multiLevelType w:val="hybridMultilevel"/>
    <w:tmpl w:val="F0C441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002F"/>
    <w:multiLevelType w:val="hybridMultilevel"/>
    <w:tmpl w:val="FE581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3C65"/>
    <w:multiLevelType w:val="hybridMultilevel"/>
    <w:tmpl w:val="642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F44F9"/>
    <w:multiLevelType w:val="hybridMultilevel"/>
    <w:tmpl w:val="148802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E753A7"/>
    <w:multiLevelType w:val="hybridMultilevel"/>
    <w:tmpl w:val="9674572C"/>
    <w:lvl w:ilvl="0" w:tplc="A36250D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0F016F"/>
    <w:multiLevelType w:val="hybridMultilevel"/>
    <w:tmpl w:val="410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0372E"/>
    <w:multiLevelType w:val="hybridMultilevel"/>
    <w:tmpl w:val="59E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54A97"/>
    <w:multiLevelType w:val="hybridMultilevel"/>
    <w:tmpl w:val="0EE8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939C6"/>
    <w:multiLevelType w:val="hybridMultilevel"/>
    <w:tmpl w:val="8D90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3"/>
  </w:num>
  <w:num w:numId="6">
    <w:abstractNumId w:val="1"/>
  </w:num>
  <w:num w:numId="7">
    <w:abstractNumId w:val="4"/>
  </w:num>
  <w:num w:numId="8">
    <w:abstractNumId w:val="8"/>
  </w:num>
  <w:num w:numId="9">
    <w:abstractNumId w:val="2"/>
  </w:num>
  <w:num w:numId="10">
    <w:abstractNumId w:val="5"/>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7CC"/>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3329"/>
    <w:rsid w:val="0004549A"/>
    <w:rsid w:val="00046824"/>
    <w:rsid w:val="000470FF"/>
    <w:rsid w:val="00051798"/>
    <w:rsid w:val="0005201B"/>
    <w:rsid w:val="000533AF"/>
    <w:rsid w:val="000553F5"/>
    <w:rsid w:val="00055B9A"/>
    <w:rsid w:val="00056C81"/>
    <w:rsid w:val="000577A3"/>
    <w:rsid w:val="00060235"/>
    <w:rsid w:val="00060D99"/>
    <w:rsid w:val="0006124B"/>
    <w:rsid w:val="00061676"/>
    <w:rsid w:val="00062056"/>
    <w:rsid w:val="00063E46"/>
    <w:rsid w:val="00066CEA"/>
    <w:rsid w:val="000722EA"/>
    <w:rsid w:val="000736F6"/>
    <w:rsid w:val="00074A56"/>
    <w:rsid w:val="000766A2"/>
    <w:rsid w:val="00076F58"/>
    <w:rsid w:val="00080295"/>
    <w:rsid w:val="00081382"/>
    <w:rsid w:val="00082009"/>
    <w:rsid w:val="000823D5"/>
    <w:rsid w:val="0008325A"/>
    <w:rsid w:val="00086A9B"/>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60D8"/>
    <w:rsid w:val="000E7EFC"/>
    <w:rsid w:val="000F29F5"/>
    <w:rsid w:val="000F4DCA"/>
    <w:rsid w:val="000F5E4A"/>
    <w:rsid w:val="00103094"/>
    <w:rsid w:val="00105382"/>
    <w:rsid w:val="0010576B"/>
    <w:rsid w:val="00105B5B"/>
    <w:rsid w:val="00106179"/>
    <w:rsid w:val="001062E7"/>
    <w:rsid w:val="001074C3"/>
    <w:rsid w:val="00110AC4"/>
    <w:rsid w:val="00111799"/>
    <w:rsid w:val="001121F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4E2E"/>
    <w:rsid w:val="00157334"/>
    <w:rsid w:val="00163DEF"/>
    <w:rsid w:val="0016552E"/>
    <w:rsid w:val="00166774"/>
    <w:rsid w:val="001702C8"/>
    <w:rsid w:val="0017131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58F9"/>
    <w:rsid w:val="001F6119"/>
    <w:rsid w:val="001F624F"/>
    <w:rsid w:val="002005DF"/>
    <w:rsid w:val="00201498"/>
    <w:rsid w:val="002038F1"/>
    <w:rsid w:val="002054F9"/>
    <w:rsid w:val="002072C9"/>
    <w:rsid w:val="0020735A"/>
    <w:rsid w:val="00210E29"/>
    <w:rsid w:val="00211B75"/>
    <w:rsid w:val="00212BFB"/>
    <w:rsid w:val="00212C08"/>
    <w:rsid w:val="00215732"/>
    <w:rsid w:val="00220282"/>
    <w:rsid w:val="002205CF"/>
    <w:rsid w:val="00223040"/>
    <w:rsid w:val="00224F9B"/>
    <w:rsid w:val="00225F69"/>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3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4FC"/>
    <w:rsid w:val="00270739"/>
    <w:rsid w:val="002720F5"/>
    <w:rsid w:val="00272475"/>
    <w:rsid w:val="00275B58"/>
    <w:rsid w:val="00276EE4"/>
    <w:rsid w:val="00276FDA"/>
    <w:rsid w:val="0028252E"/>
    <w:rsid w:val="00283483"/>
    <w:rsid w:val="00283B58"/>
    <w:rsid w:val="002859EF"/>
    <w:rsid w:val="00285AF1"/>
    <w:rsid w:val="0029050E"/>
    <w:rsid w:val="00291AD5"/>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011"/>
    <w:rsid w:val="002D1993"/>
    <w:rsid w:val="002D6D64"/>
    <w:rsid w:val="002D7CBB"/>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1757D"/>
    <w:rsid w:val="00321185"/>
    <w:rsid w:val="00321882"/>
    <w:rsid w:val="003218B9"/>
    <w:rsid w:val="00321CDB"/>
    <w:rsid w:val="00322AA8"/>
    <w:rsid w:val="003260D6"/>
    <w:rsid w:val="00327189"/>
    <w:rsid w:val="0032788E"/>
    <w:rsid w:val="00330976"/>
    <w:rsid w:val="00332D92"/>
    <w:rsid w:val="00334160"/>
    <w:rsid w:val="00336FF7"/>
    <w:rsid w:val="003377D3"/>
    <w:rsid w:val="003406EB"/>
    <w:rsid w:val="0034168A"/>
    <w:rsid w:val="003416A6"/>
    <w:rsid w:val="00341C94"/>
    <w:rsid w:val="00342043"/>
    <w:rsid w:val="00343549"/>
    <w:rsid w:val="00343A9E"/>
    <w:rsid w:val="00344898"/>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3D6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57C2"/>
    <w:rsid w:val="003C6B62"/>
    <w:rsid w:val="003C7596"/>
    <w:rsid w:val="003C78B5"/>
    <w:rsid w:val="003D06D2"/>
    <w:rsid w:val="003D24A2"/>
    <w:rsid w:val="003D3E56"/>
    <w:rsid w:val="003D7347"/>
    <w:rsid w:val="003E0A75"/>
    <w:rsid w:val="003E1408"/>
    <w:rsid w:val="003E2957"/>
    <w:rsid w:val="003E2C13"/>
    <w:rsid w:val="003E32E3"/>
    <w:rsid w:val="003E52FC"/>
    <w:rsid w:val="003E54B1"/>
    <w:rsid w:val="003F252B"/>
    <w:rsid w:val="003F3805"/>
    <w:rsid w:val="003F40F1"/>
    <w:rsid w:val="003F635B"/>
    <w:rsid w:val="003F7F18"/>
    <w:rsid w:val="004004FE"/>
    <w:rsid w:val="00400A17"/>
    <w:rsid w:val="00400C1C"/>
    <w:rsid w:val="00401E29"/>
    <w:rsid w:val="00402D08"/>
    <w:rsid w:val="00403695"/>
    <w:rsid w:val="00404F31"/>
    <w:rsid w:val="00405402"/>
    <w:rsid w:val="004079CC"/>
    <w:rsid w:val="00412FEC"/>
    <w:rsid w:val="0041368B"/>
    <w:rsid w:val="00413BB8"/>
    <w:rsid w:val="0041435C"/>
    <w:rsid w:val="00415029"/>
    <w:rsid w:val="00415C99"/>
    <w:rsid w:val="004164CB"/>
    <w:rsid w:val="00416EC1"/>
    <w:rsid w:val="00421A90"/>
    <w:rsid w:val="00421B59"/>
    <w:rsid w:val="00421D84"/>
    <w:rsid w:val="00422570"/>
    <w:rsid w:val="00422ED9"/>
    <w:rsid w:val="00423F29"/>
    <w:rsid w:val="00424662"/>
    <w:rsid w:val="0042602C"/>
    <w:rsid w:val="00426722"/>
    <w:rsid w:val="00431EEF"/>
    <w:rsid w:val="00433E5C"/>
    <w:rsid w:val="004349B7"/>
    <w:rsid w:val="004352EB"/>
    <w:rsid w:val="00436DD2"/>
    <w:rsid w:val="0043717B"/>
    <w:rsid w:val="00437287"/>
    <w:rsid w:val="004412EB"/>
    <w:rsid w:val="00447B01"/>
    <w:rsid w:val="00450155"/>
    <w:rsid w:val="0045274D"/>
    <w:rsid w:val="00452DA1"/>
    <w:rsid w:val="00455482"/>
    <w:rsid w:val="00455FE6"/>
    <w:rsid w:val="00456257"/>
    <w:rsid w:val="004611A4"/>
    <w:rsid w:val="00461BF0"/>
    <w:rsid w:val="0046321B"/>
    <w:rsid w:val="004633C9"/>
    <w:rsid w:val="004658FA"/>
    <w:rsid w:val="00465E3F"/>
    <w:rsid w:val="0046635A"/>
    <w:rsid w:val="0047090B"/>
    <w:rsid w:val="0047220A"/>
    <w:rsid w:val="0047262B"/>
    <w:rsid w:val="00472A96"/>
    <w:rsid w:val="00472E21"/>
    <w:rsid w:val="0047355F"/>
    <w:rsid w:val="00473BE5"/>
    <w:rsid w:val="00473BEB"/>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C7C78"/>
    <w:rsid w:val="004D160D"/>
    <w:rsid w:val="004D2FE8"/>
    <w:rsid w:val="004D30D7"/>
    <w:rsid w:val="004D31B6"/>
    <w:rsid w:val="004D3E48"/>
    <w:rsid w:val="004D4AF9"/>
    <w:rsid w:val="004D5297"/>
    <w:rsid w:val="004D6102"/>
    <w:rsid w:val="004D697E"/>
    <w:rsid w:val="004D784F"/>
    <w:rsid w:val="004E03AF"/>
    <w:rsid w:val="004E0E02"/>
    <w:rsid w:val="004E25F6"/>
    <w:rsid w:val="004E48AE"/>
    <w:rsid w:val="004E646C"/>
    <w:rsid w:val="004E6D1D"/>
    <w:rsid w:val="004F040D"/>
    <w:rsid w:val="004F0FCB"/>
    <w:rsid w:val="004F400E"/>
    <w:rsid w:val="004F504F"/>
    <w:rsid w:val="004F57F7"/>
    <w:rsid w:val="004F70E1"/>
    <w:rsid w:val="004F7286"/>
    <w:rsid w:val="004F750E"/>
    <w:rsid w:val="00500D13"/>
    <w:rsid w:val="00501362"/>
    <w:rsid w:val="00502028"/>
    <w:rsid w:val="0050458D"/>
    <w:rsid w:val="0050502E"/>
    <w:rsid w:val="0050612C"/>
    <w:rsid w:val="0050732B"/>
    <w:rsid w:val="00507D97"/>
    <w:rsid w:val="00510434"/>
    <w:rsid w:val="00510F20"/>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61D9"/>
    <w:rsid w:val="00546672"/>
    <w:rsid w:val="0054685E"/>
    <w:rsid w:val="00547D83"/>
    <w:rsid w:val="00547FA2"/>
    <w:rsid w:val="00550611"/>
    <w:rsid w:val="00551D64"/>
    <w:rsid w:val="00554CE6"/>
    <w:rsid w:val="00554DD2"/>
    <w:rsid w:val="00554E38"/>
    <w:rsid w:val="005572A4"/>
    <w:rsid w:val="00557EA9"/>
    <w:rsid w:val="00560808"/>
    <w:rsid w:val="0056091F"/>
    <w:rsid w:val="00560D50"/>
    <w:rsid w:val="00561804"/>
    <w:rsid w:val="00561E7C"/>
    <w:rsid w:val="005621CF"/>
    <w:rsid w:val="0056311F"/>
    <w:rsid w:val="00564B10"/>
    <w:rsid w:val="00564DEE"/>
    <w:rsid w:val="005651D0"/>
    <w:rsid w:val="00565716"/>
    <w:rsid w:val="00566469"/>
    <w:rsid w:val="005670E3"/>
    <w:rsid w:val="005676A9"/>
    <w:rsid w:val="00567752"/>
    <w:rsid w:val="005709E5"/>
    <w:rsid w:val="00571234"/>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602"/>
    <w:rsid w:val="005A380B"/>
    <w:rsid w:val="005A3FD9"/>
    <w:rsid w:val="005A4155"/>
    <w:rsid w:val="005A5CC1"/>
    <w:rsid w:val="005A7B2A"/>
    <w:rsid w:val="005A7CE1"/>
    <w:rsid w:val="005A7E12"/>
    <w:rsid w:val="005B0541"/>
    <w:rsid w:val="005B0FD8"/>
    <w:rsid w:val="005B478C"/>
    <w:rsid w:val="005B554F"/>
    <w:rsid w:val="005B7D1A"/>
    <w:rsid w:val="005C44C6"/>
    <w:rsid w:val="005C4BCC"/>
    <w:rsid w:val="005C624B"/>
    <w:rsid w:val="005D056C"/>
    <w:rsid w:val="005D076E"/>
    <w:rsid w:val="005E12E2"/>
    <w:rsid w:val="005E2194"/>
    <w:rsid w:val="005E2554"/>
    <w:rsid w:val="005E440F"/>
    <w:rsid w:val="005E59DE"/>
    <w:rsid w:val="005E611A"/>
    <w:rsid w:val="005E7CF0"/>
    <w:rsid w:val="005F27C6"/>
    <w:rsid w:val="005F2888"/>
    <w:rsid w:val="005F3150"/>
    <w:rsid w:val="005F3567"/>
    <w:rsid w:val="005F43EF"/>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288"/>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26BF"/>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715A0"/>
    <w:rsid w:val="00671BEF"/>
    <w:rsid w:val="00672810"/>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277C"/>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6420"/>
    <w:rsid w:val="006C7139"/>
    <w:rsid w:val="006C71C9"/>
    <w:rsid w:val="006D1FAB"/>
    <w:rsid w:val="006D3174"/>
    <w:rsid w:val="006D4A90"/>
    <w:rsid w:val="006D5B17"/>
    <w:rsid w:val="006D6BEA"/>
    <w:rsid w:val="006D6C04"/>
    <w:rsid w:val="006D7272"/>
    <w:rsid w:val="006E1DED"/>
    <w:rsid w:val="006E3EC7"/>
    <w:rsid w:val="006E674D"/>
    <w:rsid w:val="006E7771"/>
    <w:rsid w:val="006F0FB6"/>
    <w:rsid w:val="006F129F"/>
    <w:rsid w:val="006F370C"/>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4F68"/>
    <w:rsid w:val="007260A1"/>
    <w:rsid w:val="0072654F"/>
    <w:rsid w:val="00727F59"/>
    <w:rsid w:val="0073043C"/>
    <w:rsid w:val="00730621"/>
    <w:rsid w:val="00731CC6"/>
    <w:rsid w:val="007335BD"/>
    <w:rsid w:val="00734103"/>
    <w:rsid w:val="0073475E"/>
    <w:rsid w:val="00734CFE"/>
    <w:rsid w:val="00734F1B"/>
    <w:rsid w:val="00734F2E"/>
    <w:rsid w:val="007362F4"/>
    <w:rsid w:val="00736B65"/>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5B7"/>
    <w:rsid w:val="007836C0"/>
    <w:rsid w:val="00784160"/>
    <w:rsid w:val="00790106"/>
    <w:rsid w:val="00790D5F"/>
    <w:rsid w:val="00791045"/>
    <w:rsid w:val="0079218B"/>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E7DBB"/>
    <w:rsid w:val="007F0F9A"/>
    <w:rsid w:val="007F2EFD"/>
    <w:rsid w:val="007F3FB1"/>
    <w:rsid w:val="007F4283"/>
    <w:rsid w:val="007F4AF3"/>
    <w:rsid w:val="007F566F"/>
    <w:rsid w:val="0080188E"/>
    <w:rsid w:val="0080247D"/>
    <w:rsid w:val="008028FF"/>
    <w:rsid w:val="008029E9"/>
    <w:rsid w:val="00803ADB"/>
    <w:rsid w:val="0080466D"/>
    <w:rsid w:val="008054C0"/>
    <w:rsid w:val="008059C1"/>
    <w:rsid w:val="00806E8B"/>
    <w:rsid w:val="0081080F"/>
    <w:rsid w:val="00811E73"/>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1576"/>
    <w:rsid w:val="00855067"/>
    <w:rsid w:val="00855EED"/>
    <w:rsid w:val="00860271"/>
    <w:rsid w:val="00860A16"/>
    <w:rsid w:val="00861087"/>
    <w:rsid w:val="00864C8A"/>
    <w:rsid w:val="00867662"/>
    <w:rsid w:val="00867DEB"/>
    <w:rsid w:val="00870615"/>
    <w:rsid w:val="008707CB"/>
    <w:rsid w:val="00870E5A"/>
    <w:rsid w:val="00871392"/>
    <w:rsid w:val="00871C55"/>
    <w:rsid w:val="00871EF8"/>
    <w:rsid w:val="00871F91"/>
    <w:rsid w:val="0087285C"/>
    <w:rsid w:val="00872B93"/>
    <w:rsid w:val="00874FC0"/>
    <w:rsid w:val="0087561B"/>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0650"/>
    <w:rsid w:val="008A0A01"/>
    <w:rsid w:val="008A1766"/>
    <w:rsid w:val="008A2B57"/>
    <w:rsid w:val="008A5B27"/>
    <w:rsid w:val="008A706A"/>
    <w:rsid w:val="008A7AA7"/>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19F0"/>
    <w:rsid w:val="008E2972"/>
    <w:rsid w:val="008E30E9"/>
    <w:rsid w:val="008E5F44"/>
    <w:rsid w:val="008F18D1"/>
    <w:rsid w:val="008F3077"/>
    <w:rsid w:val="008F4FEE"/>
    <w:rsid w:val="008F5106"/>
    <w:rsid w:val="008F5B95"/>
    <w:rsid w:val="0090274A"/>
    <w:rsid w:val="00903C11"/>
    <w:rsid w:val="00904115"/>
    <w:rsid w:val="00905154"/>
    <w:rsid w:val="00905286"/>
    <w:rsid w:val="009114C1"/>
    <w:rsid w:val="00913FE4"/>
    <w:rsid w:val="009149B1"/>
    <w:rsid w:val="0091571C"/>
    <w:rsid w:val="0092081A"/>
    <w:rsid w:val="00920D44"/>
    <w:rsid w:val="0092110D"/>
    <w:rsid w:val="009211DA"/>
    <w:rsid w:val="00921DB0"/>
    <w:rsid w:val="00923832"/>
    <w:rsid w:val="00923F1E"/>
    <w:rsid w:val="00924047"/>
    <w:rsid w:val="00924A5F"/>
    <w:rsid w:val="00924F91"/>
    <w:rsid w:val="00925702"/>
    <w:rsid w:val="00925828"/>
    <w:rsid w:val="0092633C"/>
    <w:rsid w:val="00926D1F"/>
    <w:rsid w:val="00926F83"/>
    <w:rsid w:val="00930C01"/>
    <w:rsid w:val="00930CE2"/>
    <w:rsid w:val="00932CEB"/>
    <w:rsid w:val="00932EF0"/>
    <w:rsid w:val="00935AB2"/>
    <w:rsid w:val="00935F95"/>
    <w:rsid w:val="0093746E"/>
    <w:rsid w:val="00941D80"/>
    <w:rsid w:val="00943E7A"/>
    <w:rsid w:val="0094499D"/>
    <w:rsid w:val="009456E6"/>
    <w:rsid w:val="00945FF7"/>
    <w:rsid w:val="0094628E"/>
    <w:rsid w:val="00946942"/>
    <w:rsid w:val="0095041F"/>
    <w:rsid w:val="00951A06"/>
    <w:rsid w:val="009526CD"/>
    <w:rsid w:val="009532E2"/>
    <w:rsid w:val="0095359A"/>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35BE"/>
    <w:rsid w:val="00976143"/>
    <w:rsid w:val="0097695C"/>
    <w:rsid w:val="00976A46"/>
    <w:rsid w:val="00977C67"/>
    <w:rsid w:val="009805F0"/>
    <w:rsid w:val="00980CA9"/>
    <w:rsid w:val="00981128"/>
    <w:rsid w:val="009822E3"/>
    <w:rsid w:val="009864F8"/>
    <w:rsid w:val="00986BAF"/>
    <w:rsid w:val="009879E6"/>
    <w:rsid w:val="009904BB"/>
    <w:rsid w:val="0099121E"/>
    <w:rsid w:val="00991B8E"/>
    <w:rsid w:val="00994872"/>
    <w:rsid w:val="00995A87"/>
    <w:rsid w:val="00997E1A"/>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B709E"/>
    <w:rsid w:val="009C0CBB"/>
    <w:rsid w:val="009C245A"/>
    <w:rsid w:val="009C3A8F"/>
    <w:rsid w:val="009C3B05"/>
    <w:rsid w:val="009C516E"/>
    <w:rsid w:val="009C597F"/>
    <w:rsid w:val="009C69CB"/>
    <w:rsid w:val="009C7717"/>
    <w:rsid w:val="009C7DC6"/>
    <w:rsid w:val="009D19AD"/>
    <w:rsid w:val="009D2DE6"/>
    <w:rsid w:val="009D3133"/>
    <w:rsid w:val="009D48A1"/>
    <w:rsid w:val="009D48CE"/>
    <w:rsid w:val="009D4FCF"/>
    <w:rsid w:val="009D55BB"/>
    <w:rsid w:val="009E3F80"/>
    <w:rsid w:val="009E3FF6"/>
    <w:rsid w:val="009E652E"/>
    <w:rsid w:val="009F356D"/>
    <w:rsid w:val="009F5577"/>
    <w:rsid w:val="00A02216"/>
    <w:rsid w:val="00A03152"/>
    <w:rsid w:val="00A0380E"/>
    <w:rsid w:val="00A06458"/>
    <w:rsid w:val="00A06776"/>
    <w:rsid w:val="00A07959"/>
    <w:rsid w:val="00A124BC"/>
    <w:rsid w:val="00A13877"/>
    <w:rsid w:val="00A15161"/>
    <w:rsid w:val="00A15C93"/>
    <w:rsid w:val="00A1689C"/>
    <w:rsid w:val="00A20459"/>
    <w:rsid w:val="00A21507"/>
    <w:rsid w:val="00A23355"/>
    <w:rsid w:val="00A25BEF"/>
    <w:rsid w:val="00A25DEB"/>
    <w:rsid w:val="00A26B99"/>
    <w:rsid w:val="00A3051B"/>
    <w:rsid w:val="00A30966"/>
    <w:rsid w:val="00A30A51"/>
    <w:rsid w:val="00A3188A"/>
    <w:rsid w:val="00A31CF0"/>
    <w:rsid w:val="00A320D2"/>
    <w:rsid w:val="00A323E4"/>
    <w:rsid w:val="00A32FF8"/>
    <w:rsid w:val="00A34277"/>
    <w:rsid w:val="00A347A7"/>
    <w:rsid w:val="00A35E0F"/>
    <w:rsid w:val="00A3643F"/>
    <w:rsid w:val="00A40E9F"/>
    <w:rsid w:val="00A415A9"/>
    <w:rsid w:val="00A41E39"/>
    <w:rsid w:val="00A41F85"/>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55"/>
    <w:rsid w:val="00A77CB9"/>
    <w:rsid w:val="00A810B0"/>
    <w:rsid w:val="00A81830"/>
    <w:rsid w:val="00A8219B"/>
    <w:rsid w:val="00A8300F"/>
    <w:rsid w:val="00A8402C"/>
    <w:rsid w:val="00A8690E"/>
    <w:rsid w:val="00A871D1"/>
    <w:rsid w:val="00A87C95"/>
    <w:rsid w:val="00A907BB"/>
    <w:rsid w:val="00A90FF6"/>
    <w:rsid w:val="00A914CD"/>
    <w:rsid w:val="00A93095"/>
    <w:rsid w:val="00A94108"/>
    <w:rsid w:val="00A95CCF"/>
    <w:rsid w:val="00AA01C6"/>
    <w:rsid w:val="00AA29A0"/>
    <w:rsid w:val="00AA3737"/>
    <w:rsid w:val="00AA38AF"/>
    <w:rsid w:val="00AA74D0"/>
    <w:rsid w:val="00AA78B7"/>
    <w:rsid w:val="00AA78FE"/>
    <w:rsid w:val="00AA7ACA"/>
    <w:rsid w:val="00AA7C53"/>
    <w:rsid w:val="00AB0779"/>
    <w:rsid w:val="00AB2549"/>
    <w:rsid w:val="00AB546C"/>
    <w:rsid w:val="00AB5561"/>
    <w:rsid w:val="00AB5D11"/>
    <w:rsid w:val="00AB62CD"/>
    <w:rsid w:val="00AB745F"/>
    <w:rsid w:val="00AB7EDB"/>
    <w:rsid w:val="00AC1CD2"/>
    <w:rsid w:val="00AC515D"/>
    <w:rsid w:val="00AC79F6"/>
    <w:rsid w:val="00AC7D17"/>
    <w:rsid w:val="00AD04A9"/>
    <w:rsid w:val="00AD04B2"/>
    <w:rsid w:val="00AD234A"/>
    <w:rsid w:val="00AD2CDA"/>
    <w:rsid w:val="00AD3A0E"/>
    <w:rsid w:val="00AD3B91"/>
    <w:rsid w:val="00AD41FD"/>
    <w:rsid w:val="00AD4C01"/>
    <w:rsid w:val="00AD5C97"/>
    <w:rsid w:val="00AD704E"/>
    <w:rsid w:val="00AE080A"/>
    <w:rsid w:val="00AE1BE8"/>
    <w:rsid w:val="00AE1F16"/>
    <w:rsid w:val="00AE24B0"/>
    <w:rsid w:val="00AE34D3"/>
    <w:rsid w:val="00AE4AD5"/>
    <w:rsid w:val="00AE6101"/>
    <w:rsid w:val="00AE69C3"/>
    <w:rsid w:val="00AE7C51"/>
    <w:rsid w:val="00AE7DFD"/>
    <w:rsid w:val="00AF361D"/>
    <w:rsid w:val="00AF3FD8"/>
    <w:rsid w:val="00AF54BB"/>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2DC"/>
    <w:rsid w:val="00B33ED2"/>
    <w:rsid w:val="00B34180"/>
    <w:rsid w:val="00B37B8A"/>
    <w:rsid w:val="00B410AF"/>
    <w:rsid w:val="00B41248"/>
    <w:rsid w:val="00B418C2"/>
    <w:rsid w:val="00B424FA"/>
    <w:rsid w:val="00B445B5"/>
    <w:rsid w:val="00B46027"/>
    <w:rsid w:val="00B47954"/>
    <w:rsid w:val="00B5059B"/>
    <w:rsid w:val="00B5157E"/>
    <w:rsid w:val="00B51CA8"/>
    <w:rsid w:val="00B51EFC"/>
    <w:rsid w:val="00B5298C"/>
    <w:rsid w:val="00B65EB6"/>
    <w:rsid w:val="00B66304"/>
    <w:rsid w:val="00B701FA"/>
    <w:rsid w:val="00B709CE"/>
    <w:rsid w:val="00B71862"/>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3BEF"/>
    <w:rsid w:val="00BA42B1"/>
    <w:rsid w:val="00BA4BF0"/>
    <w:rsid w:val="00BA7B02"/>
    <w:rsid w:val="00BB0831"/>
    <w:rsid w:val="00BB0D89"/>
    <w:rsid w:val="00BB2DDA"/>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ED2"/>
    <w:rsid w:val="00BE5F70"/>
    <w:rsid w:val="00BF0A06"/>
    <w:rsid w:val="00BF14DE"/>
    <w:rsid w:val="00BF201B"/>
    <w:rsid w:val="00BF2F40"/>
    <w:rsid w:val="00BF6157"/>
    <w:rsid w:val="00BF6682"/>
    <w:rsid w:val="00BF69A0"/>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931"/>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67283"/>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87033"/>
    <w:rsid w:val="00C90ADF"/>
    <w:rsid w:val="00C9201A"/>
    <w:rsid w:val="00C9245D"/>
    <w:rsid w:val="00C94697"/>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5E7A"/>
    <w:rsid w:val="00CA74BD"/>
    <w:rsid w:val="00CB0923"/>
    <w:rsid w:val="00CB1443"/>
    <w:rsid w:val="00CB175C"/>
    <w:rsid w:val="00CB2BF5"/>
    <w:rsid w:val="00CB4508"/>
    <w:rsid w:val="00CB5C22"/>
    <w:rsid w:val="00CC0F0F"/>
    <w:rsid w:val="00CC2767"/>
    <w:rsid w:val="00CC319A"/>
    <w:rsid w:val="00CC35C9"/>
    <w:rsid w:val="00CC36CE"/>
    <w:rsid w:val="00CC383B"/>
    <w:rsid w:val="00CC3C11"/>
    <w:rsid w:val="00CC3CB7"/>
    <w:rsid w:val="00CC4C3C"/>
    <w:rsid w:val="00CC53FD"/>
    <w:rsid w:val="00CC5878"/>
    <w:rsid w:val="00CD299A"/>
    <w:rsid w:val="00CD2CEA"/>
    <w:rsid w:val="00CD7C18"/>
    <w:rsid w:val="00CE0613"/>
    <w:rsid w:val="00CE1231"/>
    <w:rsid w:val="00CE1F3A"/>
    <w:rsid w:val="00CE3A29"/>
    <w:rsid w:val="00CE71EB"/>
    <w:rsid w:val="00CE74FD"/>
    <w:rsid w:val="00CE792B"/>
    <w:rsid w:val="00CE7E1D"/>
    <w:rsid w:val="00CF079B"/>
    <w:rsid w:val="00CF1D35"/>
    <w:rsid w:val="00CF6A55"/>
    <w:rsid w:val="00CF7860"/>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189F"/>
    <w:rsid w:val="00D2488B"/>
    <w:rsid w:val="00D24E56"/>
    <w:rsid w:val="00D26358"/>
    <w:rsid w:val="00D278B5"/>
    <w:rsid w:val="00D30AED"/>
    <w:rsid w:val="00D31BCF"/>
    <w:rsid w:val="00D3323E"/>
    <w:rsid w:val="00D341C4"/>
    <w:rsid w:val="00D361E1"/>
    <w:rsid w:val="00D37B5C"/>
    <w:rsid w:val="00D37BBD"/>
    <w:rsid w:val="00D40474"/>
    <w:rsid w:val="00D41340"/>
    <w:rsid w:val="00D413F7"/>
    <w:rsid w:val="00D4155B"/>
    <w:rsid w:val="00D45063"/>
    <w:rsid w:val="00D475C8"/>
    <w:rsid w:val="00D6024D"/>
    <w:rsid w:val="00D61327"/>
    <w:rsid w:val="00D6181B"/>
    <w:rsid w:val="00D63329"/>
    <w:rsid w:val="00D63A1D"/>
    <w:rsid w:val="00D63B94"/>
    <w:rsid w:val="00D64838"/>
    <w:rsid w:val="00D652F6"/>
    <w:rsid w:val="00D65414"/>
    <w:rsid w:val="00D706C7"/>
    <w:rsid w:val="00D70AEC"/>
    <w:rsid w:val="00D72AE4"/>
    <w:rsid w:val="00D742A4"/>
    <w:rsid w:val="00D744E8"/>
    <w:rsid w:val="00D75405"/>
    <w:rsid w:val="00D76D98"/>
    <w:rsid w:val="00D80A14"/>
    <w:rsid w:val="00D80AAF"/>
    <w:rsid w:val="00D81229"/>
    <w:rsid w:val="00D83FC8"/>
    <w:rsid w:val="00D84386"/>
    <w:rsid w:val="00D848AB"/>
    <w:rsid w:val="00D84920"/>
    <w:rsid w:val="00D91860"/>
    <w:rsid w:val="00D934F8"/>
    <w:rsid w:val="00D946F8"/>
    <w:rsid w:val="00D94FB0"/>
    <w:rsid w:val="00D95887"/>
    <w:rsid w:val="00D9590C"/>
    <w:rsid w:val="00D96D1C"/>
    <w:rsid w:val="00D97225"/>
    <w:rsid w:val="00D97318"/>
    <w:rsid w:val="00D976C5"/>
    <w:rsid w:val="00DA06CC"/>
    <w:rsid w:val="00DA243B"/>
    <w:rsid w:val="00DA2597"/>
    <w:rsid w:val="00DA298D"/>
    <w:rsid w:val="00DA44B3"/>
    <w:rsid w:val="00DA60CC"/>
    <w:rsid w:val="00DA6BFB"/>
    <w:rsid w:val="00DA7766"/>
    <w:rsid w:val="00DB0574"/>
    <w:rsid w:val="00DB254D"/>
    <w:rsid w:val="00DB268C"/>
    <w:rsid w:val="00DB3B68"/>
    <w:rsid w:val="00DB4590"/>
    <w:rsid w:val="00DB4DFD"/>
    <w:rsid w:val="00DB50C7"/>
    <w:rsid w:val="00DB6A20"/>
    <w:rsid w:val="00DB6EEF"/>
    <w:rsid w:val="00DC0EB7"/>
    <w:rsid w:val="00DC15FF"/>
    <w:rsid w:val="00DC1F18"/>
    <w:rsid w:val="00DC1F8D"/>
    <w:rsid w:val="00DC4162"/>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2F1"/>
    <w:rsid w:val="00DF132C"/>
    <w:rsid w:val="00DF4519"/>
    <w:rsid w:val="00DF5528"/>
    <w:rsid w:val="00DF58D2"/>
    <w:rsid w:val="00DF63D2"/>
    <w:rsid w:val="00DF6B42"/>
    <w:rsid w:val="00DF747E"/>
    <w:rsid w:val="00E003CD"/>
    <w:rsid w:val="00E03679"/>
    <w:rsid w:val="00E03BED"/>
    <w:rsid w:val="00E04DC5"/>
    <w:rsid w:val="00E05578"/>
    <w:rsid w:val="00E07502"/>
    <w:rsid w:val="00E1337E"/>
    <w:rsid w:val="00E147A2"/>
    <w:rsid w:val="00E15C29"/>
    <w:rsid w:val="00E15DB3"/>
    <w:rsid w:val="00E16EDD"/>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0D0"/>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AD4"/>
    <w:rsid w:val="00E63B4A"/>
    <w:rsid w:val="00E64C83"/>
    <w:rsid w:val="00E65064"/>
    <w:rsid w:val="00E7163A"/>
    <w:rsid w:val="00E723C8"/>
    <w:rsid w:val="00E72647"/>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144"/>
    <w:rsid w:val="00ED4C66"/>
    <w:rsid w:val="00ED520F"/>
    <w:rsid w:val="00ED5BC1"/>
    <w:rsid w:val="00ED7379"/>
    <w:rsid w:val="00EE00F3"/>
    <w:rsid w:val="00EE1077"/>
    <w:rsid w:val="00EE164A"/>
    <w:rsid w:val="00EE4EFC"/>
    <w:rsid w:val="00EE5F51"/>
    <w:rsid w:val="00EE63D3"/>
    <w:rsid w:val="00EE6F43"/>
    <w:rsid w:val="00EF0F70"/>
    <w:rsid w:val="00EF2157"/>
    <w:rsid w:val="00EF2C25"/>
    <w:rsid w:val="00EF340E"/>
    <w:rsid w:val="00EF4114"/>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34D"/>
    <w:rsid w:val="00F32E77"/>
    <w:rsid w:val="00F3709D"/>
    <w:rsid w:val="00F3763B"/>
    <w:rsid w:val="00F405F0"/>
    <w:rsid w:val="00F420E4"/>
    <w:rsid w:val="00F44ED5"/>
    <w:rsid w:val="00F45EB3"/>
    <w:rsid w:val="00F466F4"/>
    <w:rsid w:val="00F477BB"/>
    <w:rsid w:val="00F50181"/>
    <w:rsid w:val="00F51C8A"/>
    <w:rsid w:val="00F53584"/>
    <w:rsid w:val="00F53D51"/>
    <w:rsid w:val="00F540CB"/>
    <w:rsid w:val="00F54215"/>
    <w:rsid w:val="00F54770"/>
    <w:rsid w:val="00F55BD7"/>
    <w:rsid w:val="00F56EBC"/>
    <w:rsid w:val="00F57996"/>
    <w:rsid w:val="00F57E55"/>
    <w:rsid w:val="00F60C80"/>
    <w:rsid w:val="00F61549"/>
    <w:rsid w:val="00F628E5"/>
    <w:rsid w:val="00F62D63"/>
    <w:rsid w:val="00F65642"/>
    <w:rsid w:val="00F6619B"/>
    <w:rsid w:val="00F66401"/>
    <w:rsid w:val="00F768EB"/>
    <w:rsid w:val="00F77845"/>
    <w:rsid w:val="00F8004A"/>
    <w:rsid w:val="00F80769"/>
    <w:rsid w:val="00F80B33"/>
    <w:rsid w:val="00F81922"/>
    <w:rsid w:val="00F8340D"/>
    <w:rsid w:val="00F835BA"/>
    <w:rsid w:val="00F85B55"/>
    <w:rsid w:val="00F864A5"/>
    <w:rsid w:val="00F8749A"/>
    <w:rsid w:val="00F90F69"/>
    <w:rsid w:val="00F92AB0"/>
    <w:rsid w:val="00F92FA0"/>
    <w:rsid w:val="00F93515"/>
    <w:rsid w:val="00F94922"/>
    <w:rsid w:val="00F964B6"/>
    <w:rsid w:val="00F968C9"/>
    <w:rsid w:val="00F97CCD"/>
    <w:rsid w:val="00FA09E1"/>
    <w:rsid w:val="00FA2E71"/>
    <w:rsid w:val="00FA594E"/>
    <w:rsid w:val="00FA714C"/>
    <w:rsid w:val="00FA7679"/>
    <w:rsid w:val="00FB2A39"/>
    <w:rsid w:val="00FB4D01"/>
    <w:rsid w:val="00FB500C"/>
    <w:rsid w:val="00FB574A"/>
    <w:rsid w:val="00FB66FD"/>
    <w:rsid w:val="00FB684A"/>
    <w:rsid w:val="00FC09F4"/>
    <w:rsid w:val="00FC3DA6"/>
    <w:rsid w:val="00FC69EC"/>
    <w:rsid w:val="00FC6D55"/>
    <w:rsid w:val="00FC71FB"/>
    <w:rsid w:val="00FC7EFC"/>
    <w:rsid w:val="00FD11CE"/>
    <w:rsid w:val="00FD18E1"/>
    <w:rsid w:val="00FD2280"/>
    <w:rsid w:val="00FD22E8"/>
    <w:rsid w:val="00FD24F5"/>
    <w:rsid w:val="00FD6012"/>
    <w:rsid w:val="00FD69DC"/>
    <w:rsid w:val="00FD7938"/>
    <w:rsid w:val="00FE1CCE"/>
    <w:rsid w:val="00FE3738"/>
    <w:rsid w:val="00FE54C5"/>
    <w:rsid w:val="00FE58BC"/>
    <w:rsid w:val="00FE6191"/>
    <w:rsid w:val="00FE6821"/>
    <w:rsid w:val="00FE71D3"/>
    <w:rsid w:val="00FE78B7"/>
    <w:rsid w:val="00FE7EB1"/>
    <w:rsid w:val="00FF009F"/>
    <w:rsid w:val="00FF18E0"/>
    <w:rsid w:val="00FF24AF"/>
    <w:rsid w:val="00FF48A1"/>
    <w:rsid w:val="00FF57BC"/>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D5AFA9-79CE-42FF-903F-5F03EC75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55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07353363">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ps.usdoj.gov/pdf/taskforce/taskforce_finalreport.pdf" TargetMode="External"/><Relationship Id="rId2" Type="http://schemas.openxmlformats.org/officeDocument/2006/relationships/hyperlink" Target="https://www.nacole.org/reports_publications" TargetMode="External"/><Relationship Id="rId1" Type="http://schemas.openxmlformats.org/officeDocument/2006/relationships/hyperlink" Target="https://www.nacole.org/police_oversight_by_jurisdiction_usa" TargetMode="External"/><Relationship Id="rId5" Type="http://schemas.openxmlformats.org/officeDocument/2006/relationships/hyperlink" Target="http://accountabilityassociates.org/wp-content/uploads/Oversight-in-the-US-%E2%80%A6FINAL.pdf" TargetMode="External"/><Relationship Id="rId4" Type="http://schemas.openxmlformats.org/officeDocument/2006/relationships/hyperlink" Target="https://www.nacole.org/reports_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19D9-BD58-49BE-B353-1C468586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Clarke</dc:creator>
  <cp:lastModifiedBy>Arya, Erin</cp:lastModifiedBy>
  <cp:revision>2</cp:revision>
  <cp:lastPrinted>2019-03-12T16:56:00Z</cp:lastPrinted>
  <dcterms:created xsi:type="dcterms:W3CDTF">2019-03-25T22:16:00Z</dcterms:created>
  <dcterms:modified xsi:type="dcterms:W3CDTF">2019-03-25T22:16:00Z</dcterms:modified>
</cp:coreProperties>
</file>