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A03F" w14:textId="77777777" w:rsidR="00D73BD1" w:rsidRDefault="00D73BD1" w:rsidP="00D73BD1">
      <w:pPr>
        <w:ind w:left="720"/>
        <w:jc w:val="both"/>
        <w:rPr>
          <w:b/>
          <w:bCs/>
          <w:color w:val="000000"/>
          <w:spacing w:val="-2"/>
        </w:rPr>
      </w:pPr>
    </w:p>
    <w:p w14:paraId="05485766" w14:textId="77777777" w:rsidR="00D73BD1" w:rsidRDefault="00D73BD1" w:rsidP="00D73BD1">
      <w:pPr>
        <w:ind w:left="720"/>
        <w:jc w:val="both"/>
        <w:rPr>
          <w:b/>
          <w:bCs/>
          <w:color w:val="000000"/>
          <w:spacing w:val="-2"/>
        </w:rPr>
      </w:pPr>
    </w:p>
    <w:p w14:paraId="434D949C" w14:textId="77777777" w:rsidR="00D73BD1" w:rsidRDefault="00D73BD1" w:rsidP="00D73BD1">
      <w:pPr>
        <w:ind w:left="720"/>
        <w:jc w:val="both"/>
        <w:rPr>
          <w:rFonts w:ascii="Times New Roman" w:hAnsi="Times New Roman" w:cs="Times New Roman"/>
          <w:color w:val="000000"/>
          <w:sz w:val="24"/>
          <w:szCs w:val="24"/>
        </w:rPr>
      </w:pPr>
      <w:r>
        <w:rPr>
          <w:b/>
          <w:bCs/>
          <w:color w:val="000000"/>
          <w:spacing w:val="-2"/>
        </w:rPr>
        <w:t xml:space="preserve">Section </w:t>
      </w:r>
      <w:proofErr w:type="gramStart"/>
      <w:r>
        <w:rPr>
          <w:b/>
          <w:bCs/>
          <w:color w:val="000000"/>
          <w:spacing w:val="-2"/>
        </w:rPr>
        <w:t>840  Antidiscrimination</w:t>
      </w:r>
      <w:proofErr w:type="gramEnd"/>
      <w:r>
        <w:rPr>
          <w:b/>
          <w:bCs/>
          <w:color w:val="000000"/>
          <w:spacing w:val="-2"/>
        </w:rPr>
        <w:t xml:space="preserve">.  </w:t>
      </w:r>
      <w:r>
        <w:rPr>
          <w:color w:val="000000"/>
          <w:spacing w:val="-2"/>
        </w:rPr>
        <w:t>There shall be no discrimination in employment or compensation of county officers or employees on account of sex, race, color, national origin, religious affiliation, disability, sexual orientation, gender identity or expression,</w:t>
      </w:r>
      <w:r>
        <w:rPr>
          <w:rStyle w:val="apple-converted-space"/>
          <w:color w:val="000000"/>
          <w:spacing w:val="-2"/>
        </w:rPr>
        <w:t> </w:t>
      </w:r>
      <w:r>
        <w:rPr>
          <w:strike/>
          <w:color w:val="FF0000"/>
          <w:spacing w:val="-2"/>
        </w:rPr>
        <w:t>or</w:t>
      </w:r>
      <w:r>
        <w:rPr>
          <w:rStyle w:val="apple-converted-space"/>
          <w:color w:val="000000"/>
          <w:spacing w:val="-2"/>
        </w:rPr>
        <w:t> </w:t>
      </w:r>
      <w:r>
        <w:rPr>
          <w:color w:val="000000"/>
          <w:spacing w:val="-2"/>
        </w:rPr>
        <w:t>age except by minimum age and retirement provisions,</w:t>
      </w:r>
      <w:r>
        <w:rPr>
          <w:rStyle w:val="apple-converted-space"/>
          <w:color w:val="000000"/>
          <w:spacing w:val="-2"/>
        </w:rPr>
        <w:t> </w:t>
      </w:r>
      <w:r>
        <w:rPr>
          <w:color w:val="FF0000"/>
          <w:spacing w:val="-2"/>
          <w:u w:val="single"/>
        </w:rPr>
        <w:t xml:space="preserve">status as a family caregiver, </w:t>
      </w:r>
      <w:r>
        <w:rPr>
          <w:color w:val="FF0000"/>
          <w:spacing w:val="-2"/>
          <w:highlight w:val="yellow"/>
          <w:u w:val="single"/>
        </w:rPr>
        <w:t>military status, or status as a veteran who was honorably discharged or who was discharged solely as a result of their sexual orientation or gender identity</w:t>
      </w:r>
      <w:r>
        <w:rPr>
          <w:color w:val="000000"/>
          <w:spacing w:val="-2"/>
        </w:rPr>
        <w:t>, and the county shall not enter into any contract with any person, firm, organization, corporation or other nongovernmental entity that discriminates on the basis of sex, race, color, national origin, religious affiliation, disability, sexual orientation, gender identity or expression,</w:t>
      </w:r>
      <w:r>
        <w:rPr>
          <w:rStyle w:val="apple-converted-space"/>
          <w:color w:val="000000"/>
          <w:spacing w:val="-2"/>
        </w:rPr>
        <w:t> </w:t>
      </w:r>
      <w:r>
        <w:rPr>
          <w:strike/>
          <w:color w:val="FF0000"/>
          <w:spacing w:val="-2"/>
        </w:rPr>
        <w:t>or</w:t>
      </w:r>
      <w:r>
        <w:rPr>
          <w:rStyle w:val="apple-converted-space"/>
          <w:color w:val="000000"/>
          <w:spacing w:val="-2"/>
        </w:rPr>
        <w:t> </w:t>
      </w:r>
      <w:r>
        <w:rPr>
          <w:color w:val="000000"/>
          <w:spacing w:val="-2"/>
        </w:rPr>
        <w:t>age except by minimum age and retirement provisions</w:t>
      </w:r>
      <w:r>
        <w:rPr>
          <w:color w:val="FF0000"/>
          <w:spacing w:val="-2"/>
          <w:u w:val="single"/>
        </w:rPr>
        <w:t xml:space="preserve">, status as a family caregiver, </w:t>
      </w:r>
      <w:r>
        <w:rPr>
          <w:color w:val="FF0000"/>
          <w:spacing w:val="-2"/>
          <w:highlight w:val="yellow"/>
          <w:u w:val="single"/>
        </w:rPr>
        <w:t>military status, or status as a veteran who was honorably discharged or who was discharged solely as a result of their sexual orientation or gender identity</w:t>
      </w:r>
      <w:r>
        <w:rPr>
          <w:color w:val="000000"/>
          <w:spacing w:val="-2"/>
        </w:rPr>
        <w:t xml:space="preserve">.  </w:t>
      </w:r>
    </w:p>
    <w:p w14:paraId="124AF320" w14:textId="77777777" w:rsidR="001E23B8" w:rsidRDefault="00232654"/>
    <w:sectPr w:rsidR="001E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D1"/>
    <w:rsid w:val="00187081"/>
    <w:rsid w:val="00D73BD1"/>
    <w:rsid w:val="00E61A27"/>
    <w:rsid w:val="00E9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AC32"/>
  <w15:chartTrackingRefBased/>
  <w15:docId w15:val="{462BEE44-A88B-4285-8594-1A3A2B6B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B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6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Mac</dc:creator>
  <cp:keywords/>
  <dc:description/>
  <cp:lastModifiedBy>Nicholson, Mac</cp:lastModifiedBy>
  <cp:revision>2</cp:revision>
  <dcterms:created xsi:type="dcterms:W3CDTF">2019-09-24T18:09:00Z</dcterms:created>
  <dcterms:modified xsi:type="dcterms:W3CDTF">2019-09-24T18:09:00Z</dcterms:modified>
</cp:coreProperties>
</file>