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E69A7" w14:textId="77777777" w:rsidR="007137AB" w:rsidRPr="00297D0D" w:rsidRDefault="00715F24" w:rsidP="00715F24">
      <w:pPr>
        <w:spacing w:after="0"/>
        <w:jc w:val="center"/>
        <w:rPr>
          <w:rFonts w:ascii="Arial" w:hAnsi="Arial" w:cs="Arial"/>
        </w:rPr>
      </w:pPr>
      <w:r w:rsidRPr="00297D0D">
        <w:rPr>
          <w:rFonts w:ascii="Arial" w:hAnsi="Arial" w:cs="Arial"/>
          <w:noProof/>
        </w:rPr>
        <w:drawing>
          <wp:inline distT="0" distB="0" distL="0" distR="0" wp14:anchorId="709C6BFB" wp14:editId="3BE779D7">
            <wp:extent cx="1142586" cy="817584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ertical-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07" cy="82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0CED" w14:textId="77777777" w:rsidR="00715F24" w:rsidRPr="00297D0D" w:rsidRDefault="00715F24" w:rsidP="00715F2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94B13E" w14:textId="77777777" w:rsidR="00715F24" w:rsidRDefault="00715F24" w:rsidP="00715F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97D0D">
        <w:rPr>
          <w:rFonts w:ascii="Arial" w:hAnsi="Arial" w:cs="Arial"/>
          <w:b/>
          <w:sz w:val="32"/>
          <w:szCs w:val="32"/>
        </w:rPr>
        <w:t>Charter Review Commission</w:t>
      </w:r>
    </w:p>
    <w:p w14:paraId="54F6CD81" w14:textId="6DB1F7B4" w:rsidR="00E65D9C" w:rsidRPr="00E65D9C" w:rsidRDefault="00346DE3" w:rsidP="00715F2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 20</w:t>
      </w:r>
      <w:r w:rsidR="00E65D9C" w:rsidRPr="00E65D9C">
        <w:rPr>
          <w:rFonts w:ascii="Arial" w:hAnsi="Arial" w:cs="Arial"/>
          <w:sz w:val="28"/>
          <w:szCs w:val="28"/>
        </w:rPr>
        <w:t>, 201</w:t>
      </w:r>
      <w:r w:rsidR="00AE4351">
        <w:rPr>
          <w:rFonts w:ascii="Arial" w:hAnsi="Arial" w:cs="Arial"/>
          <w:sz w:val="28"/>
          <w:szCs w:val="28"/>
        </w:rPr>
        <w:t>9</w:t>
      </w:r>
    </w:p>
    <w:p w14:paraId="1B36A8D4" w14:textId="77777777" w:rsidR="00715F24" w:rsidRDefault="00715F24" w:rsidP="00715F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F79420" w14:textId="77777777" w:rsidR="004B1163" w:rsidRPr="00782A43" w:rsidRDefault="00782A43" w:rsidP="00715F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82A43">
        <w:rPr>
          <w:rFonts w:ascii="Arial" w:hAnsi="Arial" w:cs="Arial"/>
          <w:b/>
          <w:sz w:val="32"/>
          <w:szCs w:val="32"/>
        </w:rPr>
        <w:t>Meeting Minutes</w:t>
      </w:r>
    </w:p>
    <w:p w14:paraId="26FA5190" w14:textId="77777777" w:rsidR="00782A43" w:rsidRPr="00782A43" w:rsidRDefault="00782A43" w:rsidP="00715F2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C17D528" w14:textId="77777777" w:rsidR="004B1163" w:rsidRDefault="00637CC5" w:rsidP="004B11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</w:t>
      </w:r>
      <w:r w:rsidR="004B1163">
        <w:rPr>
          <w:rFonts w:ascii="Arial" w:hAnsi="Arial" w:cs="Arial"/>
          <w:b/>
          <w:sz w:val="24"/>
          <w:szCs w:val="24"/>
        </w:rPr>
        <w:t>Attendance:</w:t>
      </w:r>
    </w:p>
    <w:p w14:paraId="6959432F" w14:textId="77777777" w:rsidR="004B1163" w:rsidRDefault="004B1163" w:rsidP="004B1163">
      <w:pPr>
        <w:spacing w:after="0"/>
        <w:rPr>
          <w:rFonts w:ascii="Arial" w:hAnsi="Arial" w:cs="Arial"/>
          <w:sz w:val="24"/>
          <w:szCs w:val="24"/>
        </w:rPr>
      </w:pPr>
    </w:p>
    <w:p w14:paraId="2DFED987" w14:textId="77777777" w:rsidR="008E75FE" w:rsidRPr="008E75FE" w:rsidRDefault="008E75FE" w:rsidP="008E75FE">
      <w:pPr>
        <w:spacing w:after="0"/>
        <w:rPr>
          <w:rFonts w:ascii="Arial" w:hAnsi="Arial" w:cs="Arial"/>
          <w:sz w:val="24"/>
          <w:szCs w:val="24"/>
        </w:rPr>
      </w:pPr>
      <w:r w:rsidRPr="008E75FE">
        <w:rPr>
          <w:rFonts w:ascii="Arial" w:hAnsi="Arial" w:cs="Arial"/>
          <w:sz w:val="24"/>
          <w:szCs w:val="24"/>
        </w:rPr>
        <w:t>Louise Miller (Co-Chair), Tim Ceis, Joe Fain (by telephone), Elizabeth Ford, David Heller, Michael Herschensohn, Sean Kelly, Toby Nixon, Nikkita Oliver, Rob Saka, Kinnon Williams and Sung Yang (by telephone).</w:t>
      </w:r>
    </w:p>
    <w:p w14:paraId="032CAAE3" w14:textId="77777777" w:rsidR="000602CD" w:rsidRPr="00A33BD4" w:rsidRDefault="000602CD" w:rsidP="004B1163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63A470CC" w14:textId="77777777" w:rsidR="000602CD" w:rsidRPr="008E75FE" w:rsidRDefault="000602CD" w:rsidP="004B1163">
      <w:pPr>
        <w:spacing w:after="0"/>
        <w:rPr>
          <w:rFonts w:ascii="Arial" w:hAnsi="Arial" w:cs="Arial"/>
          <w:b/>
          <w:sz w:val="24"/>
          <w:szCs w:val="24"/>
        </w:rPr>
      </w:pPr>
      <w:r w:rsidRPr="008E75FE">
        <w:rPr>
          <w:rFonts w:ascii="Arial" w:hAnsi="Arial" w:cs="Arial"/>
          <w:b/>
          <w:sz w:val="24"/>
          <w:szCs w:val="24"/>
        </w:rPr>
        <w:t>Excused:</w:t>
      </w:r>
    </w:p>
    <w:p w14:paraId="36883401" w14:textId="77777777" w:rsidR="000602CD" w:rsidRPr="00A33BD4" w:rsidRDefault="000602CD" w:rsidP="004B1163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7FC73E4F" w14:textId="77777777" w:rsidR="008E75FE" w:rsidRPr="008E75FE" w:rsidRDefault="008E75FE" w:rsidP="008E75FE">
      <w:pPr>
        <w:spacing w:after="0"/>
        <w:rPr>
          <w:rFonts w:ascii="Arial" w:hAnsi="Arial" w:cs="Arial"/>
          <w:sz w:val="24"/>
          <w:szCs w:val="24"/>
        </w:rPr>
      </w:pPr>
      <w:r w:rsidRPr="008E75FE">
        <w:rPr>
          <w:rFonts w:ascii="Arial" w:hAnsi="Arial" w:cs="Arial"/>
          <w:sz w:val="24"/>
          <w:szCs w:val="24"/>
        </w:rPr>
        <w:t>Ian Goodhew, Linda Larson, Clayton Lewis, Marcos Martinez, Nat Morales, Beth Sigall, Ron Sims and Alejandra Tres.</w:t>
      </w:r>
    </w:p>
    <w:p w14:paraId="065F24DF" w14:textId="77777777" w:rsidR="00B566ED" w:rsidRPr="008E75FE" w:rsidRDefault="00B566ED" w:rsidP="004B1163">
      <w:pPr>
        <w:spacing w:after="0"/>
        <w:rPr>
          <w:rFonts w:ascii="Arial" w:hAnsi="Arial" w:cs="Arial"/>
          <w:sz w:val="24"/>
          <w:szCs w:val="24"/>
        </w:rPr>
      </w:pPr>
    </w:p>
    <w:p w14:paraId="0B162CDF" w14:textId="77777777" w:rsidR="00B566ED" w:rsidRPr="008E75FE" w:rsidRDefault="00B566ED" w:rsidP="004B1163">
      <w:pPr>
        <w:spacing w:after="0"/>
        <w:rPr>
          <w:rFonts w:ascii="Arial" w:hAnsi="Arial" w:cs="Arial"/>
          <w:b/>
          <w:sz w:val="24"/>
          <w:szCs w:val="24"/>
        </w:rPr>
      </w:pPr>
      <w:r w:rsidRPr="008E75FE">
        <w:rPr>
          <w:rFonts w:ascii="Arial" w:hAnsi="Arial" w:cs="Arial"/>
          <w:b/>
          <w:sz w:val="24"/>
          <w:szCs w:val="24"/>
        </w:rPr>
        <w:t>Council and Executive Staff:</w:t>
      </w:r>
    </w:p>
    <w:p w14:paraId="6CC420C7" w14:textId="77777777" w:rsidR="00B566ED" w:rsidRPr="00A33BD4" w:rsidRDefault="00B566ED" w:rsidP="004B1163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286426A6" w14:textId="77777777" w:rsidR="008E75FE" w:rsidRPr="008E75FE" w:rsidRDefault="008E75FE" w:rsidP="008E75FE">
      <w:pPr>
        <w:spacing w:after="0"/>
        <w:rPr>
          <w:rFonts w:ascii="Arial" w:hAnsi="Arial" w:cs="Arial"/>
          <w:sz w:val="24"/>
          <w:szCs w:val="24"/>
        </w:rPr>
      </w:pPr>
      <w:r w:rsidRPr="008E75FE">
        <w:rPr>
          <w:rFonts w:ascii="Arial" w:hAnsi="Arial" w:cs="Arial"/>
          <w:sz w:val="24"/>
          <w:szCs w:val="24"/>
        </w:rPr>
        <w:t>Patrick Hamacher, Director of Legislative Analysis, Calli Knight, External Relations Specialist, and Mac Nicholson, Director of Government Relations.</w:t>
      </w:r>
    </w:p>
    <w:p w14:paraId="66B960FB" w14:textId="77777777" w:rsidR="00AE4351" w:rsidRPr="008E75FE" w:rsidRDefault="00AE4351" w:rsidP="00AE4351">
      <w:pPr>
        <w:spacing w:after="0"/>
        <w:rPr>
          <w:rFonts w:ascii="Arial" w:hAnsi="Arial" w:cs="Arial"/>
          <w:sz w:val="24"/>
          <w:szCs w:val="24"/>
        </w:rPr>
      </w:pPr>
    </w:p>
    <w:p w14:paraId="70CA78D0" w14:textId="4BB1469A" w:rsidR="00AE4351" w:rsidRDefault="00AE4351" w:rsidP="008E75FE">
      <w:pPr>
        <w:spacing w:after="0"/>
        <w:rPr>
          <w:rFonts w:ascii="Arial" w:hAnsi="Arial" w:cs="Arial"/>
          <w:b/>
          <w:sz w:val="24"/>
          <w:szCs w:val="24"/>
        </w:rPr>
      </w:pPr>
      <w:r w:rsidRPr="008E75FE">
        <w:rPr>
          <w:rFonts w:ascii="Arial" w:hAnsi="Arial" w:cs="Arial"/>
          <w:b/>
          <w:sz w:val="24"/>
          <w:szCs w:val="24"/>
        </w:rPr>
        <w:t>Also in Attendance:</w:t>
      </w:r>
    </w:p>
    <w:p w14:paraId="6AEE4D52" w14:textId="77777777" w:rsidR="008E75FE" w:rsidRPr="008E75FE" w:rsidRDefault="008E75FE" w:rsidP="008E75FE">
      <w:pPr>
        <w:spacing w:after="0"/>
        <w:rPr>
          <w:rFonts w:ascii="Arial" w:hAnsi="Arial" w:cs="Arial"/>
          <w:b/>
          <w:sz w:val="24"/>
          <w:szCs w:val="24"/>
        </w:rPr>
      </w:pPr>
    </w:p>
    <w:p w14:paraId="1EA21134" w14:textId="77777777" w:rsidR="008E75FE" w:rsidRPr="008E75FE" w:rsidRDefault="008E75FE" w:rsidP="008E75FE">
      <w:pPr>
        <w:spacing w:after="0"/>
        <w:rPr>
          <w:rFonts w:ascii="Arial" w:hAnsi="Arial" w:cs="Arial"/>
          <w:sz w:val="24"/>
          <w:szCs w:val="24"/>
        </w:rPr>
      </w:pPr>
      <w:r w:rsidRPr="008E75FE">
        <w:rPr>
          <w:rFonts w:ascii="Arial" w:hAnsi="Arial" w:cs="Arial"/>
          <w:sz w:val="24"/>
          <w:szCs w:val="24"/>
        </w:rPr>
        <w:t>Mike Sinsky and Mari Isaacson, Senior Deputy Prosecuting Attorneys, King County Prosecuting Attorney’s Office, meeting facilitator Betsy Daniels, Co-President, Triangle Associates, Inc. and Mishu Pham-Whipple, Project Associate, Triangle Associates, Inc.</w:t>
      </w:r>
    </w:p>
    <w:p w14:paraId="1878DB5A" w14:textId="77777777" w:rsidR="00AE4351" w:rsidRPr="008E75FE" w:rsidRDefault="00AE4351" w:rsidP="008E75FE">
      <w:pPr>
        <w:spacing w:after="0"/>
        <w:rPr>
          <w:rFonts w:ascii="Arial" w:hAnsi="Arial" w:cs="Arial"/>
          <w:sz w:val="24"/>
          <w:szCs w:val="24"/>
        </w:rPr>
      </w:pPr>
    </w:p>
    <w:p w14:paraId="6F83CA08" w14:textId="77777777" w:rsidR="00AE4351" w:rsidRPr="004F6306" w:rsidRDefault="00AE4351" w:rsidP="004F6306">
      <w:pPr>
        <w:spacing w:after="0"/>
        <w:rPr>
          <w:rFonts w:ascii="Arial" w:hAnsi="Arial" w:cs="Arial"/>
          <w:b/>
          <w:sz w:val="24"/>
          <w:szCs w:val="24"/>
        </w:rPr>
      </w:pPr>
      <w:r w:rsidRPr="004F6306">
        <w:rPr>
          <w:rFonts w:ascii="Arial" w:hAnsi="Arial" w:cs="Arial"/>
          <w:b/>
          <w:sz w:val="24"/>
          <w:szCs w:val="24"/>
        </w:rPr>
        <w:t>Welcome and Call to Order</w:t>
      </w:r>
    </w:p>
    <w:p w14:paraId="2DEA99E8" w14:textId="77777777" w:rsidR="00AE4351" w:rsidRDefault="00AE4351" w:rsidP="00AE4351">
      <w:pPr>
        <w:spacing w:after="0"/>
        <w:rPr>
          <w:rFonts w:ascii="Arial" w:hAnsi="Arial" w:cs="Arial"/>
          <w:sz w:val="24"/>
          <w:szCs w:val="24"/>
        </w:rPr>
      </w:pPr>
    </w:p>
    <w:p w14:paraId="1C1F1CA5" w14:textId="3B17DB61" w:rsidR="00AE4351" w:rsidRDefault="004F6306" w:rsidP="004F63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E4351">
        <w:rPr>
          <w:rFonts w:ascii="Arial" w:hAnsi="Arial" w:cs="Arial"/>
          <w:sz w:val="24"/>
          <w:szCs w:val="24"/>
        </w:rPr>
        <w:t xml:space="preserve">o-Chair </w:t>
      </w:r>
      <w:r w:rsidR="00437B35">
        <w:rPr>
          <w:rFonts w:ascii="Arial" w:hAnsi="Arial" w:cs="Arial"/>
          <w:sz w:val="24"/>
          <w:szCs w:val="24"/>
        </w:rPr>
        <w:t>Miller</w:t>
      </w:r>
      <w:r w:rsidR="00AE4351">
        <w:rPr>
          <w:rFonts w:ascii="Arial" w:hAnsi="Arial" w:cs="Arial"/>
          <w:sz w:val="24"/>
          <w:szCs w:val="24"/>
        </w:rPr>
        <w:t xml:space="preserve"> called the meeting to order at </w:t>
      </w:r>
      <w:r w:rsidR="00A33BD4">
        <w:rPr>
          <w:rFonts w:ascii="Arial" w:hAnsi="Arial" w:cs="Arial"/>
          <w:sz w:val="24"/>
          <w:szCs w:val="24"/>
        </w:rPr>
        <w:t>6:</w:t>
      </w:r>
      <w:r w:rsidR="009E5D3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p.m.</w:t>
      </w:r>
    </w:p>
    <w:p w14:paraId="709AA4BB" w14:textId="77777777" w:rsidR="00AE4351" w:rsidRDefault="00AE4351" w:rsidP="00AE4351">
      <w:pPr>
        <w:spacing w:after="0"/>
        <w:ind w:left="450"/>
        <w:rPr>
          <w:rFonts w:ascii="Arial" w:hAnsi="Arial" w:cs="Arial"/>
          <w:sz w:val="24"/>
          <w:szCs w:val="24"/>
        </w:rPr>
      </w:pPr>
    </w:p>
    <w:p w14:paraId="77AE7C03" w14:textId="2A4D56C3" w:rsidR="00AE4351" w:rsidRPr="00C41C00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b/>
          <w:sz w:val="24"/>
          <w:szCs w:val="24"/>
        </w:rPr>
      </w:pPr>
      <w:r w:rsidRPr="00C41C00">
        <w:rPr>
          <w:rFonts w:ascii="Arial" w:hAnsi="Arial" w:cs="Arial"/>
          <w:b/>
          <w:sz w:val="24"/>
          <w:szCs w:val="24"/>
        </w:rPr>
        <w:t>Public Comment:</w:t>
      </w:r>
    </w:p>
    <w:p w14:paraId="7BD87673" w14:textId="77777777" w:rsidR="00AE4351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sz w:val="24"/>
          <w:szCs w:val="24"/>
        </w:rPr>
      </w:pPr>
    </w:p>
    <w:p w14:paraId="3A450141" w14:textId="7F6BF2F2" w:rsidR="00AE4351" w:rsidRDefault="00A33BD4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 </w:t>
      </w:r>
      <w:proofErr w:type="spellStart"/>
      <w:r>
        <w:rPr>
          <w:rFonts w:ascii="Arial" w:hAnsi="Arial" w:cs="Arial"/>
          <w:sz w:val="24"/>
          <w:szCs w:val="24"/>
        </w:rPr>
        <w:t>Tsimerman</w:t>
      </w:r>
      <w:proofErr w:type="spellEnd"/>
      <w:r>
        <w:rPr>
          <w:rFonts w:ascii="Arial" w:hAnsi="Arial" w:cs="Arial"/>
          <w:sz w:val="24"/>
          <w:szCs w:val="24"/>
        </w:rPr>
        <w:t xml:space="preserve"> provided public comment.</w:t>
      </w:r>
    </w:p>
    <w:p w14:paraId="044DEE9D" w14:textId="77777777" w:rsidR="00AE4351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sz w:val="24"/>
          <w:szCs w:val="24"/>
        </w:rPr>
      </w:pPr>
    </w:p>
    <w:p w14:paraId="364261E0" w14:textId="77777777" w:rsidR="004F6306" w:rsidRDefault="004F63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CC7A1E7" w14:textId="40FFF40D" w:rsidR="00AE4351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b/>
          <w:sz w:val="24"/>
          <w:szCs w:val="24"/>
        </w:rPr>
      </w:pPr>
      <w:r w:rsidRPr="007B3DA3">
        <w:rPr>
          <w:rFonts w:ascii="Arial" w:hAnsi="Arial" w:cs="Arial"/>
          <w:b/>
          <w:sz w:val="24"/>
          <w:szCs w:val="24"/>
        </w:rPr>
        <w:lastRenderedPageBreak/>
        <w:t>Approval of Minutes</w:t>
      </w:r>
    </w:p>
    <w:p w14:paraId="519ADC7B" w14:textId="77777777" w:rsidR="00AE4351" w:rsidRDefault="00AE4351" w:rsidP="00346D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D09320D" w14:textId="468E303A" w:rsidR="00AE4351" w:rsidRDefault="00AE4351" w:rsidP="004F6306">
      <w:pPr>
        <w:spacing w:after="0"/>
        <w:rPr>
          <w:rFonts w:ascii="Arial" w:hAnsi="Arial" w:cs="Arial"/>
          <w:b/>
          <w:sz w:val="24"/>
          <w:szCs w:val="24"/>
        </w:rPr>
      </w:pPr>
      <w:r w:rsidRPr="000D2AFE">
        <w:rPr>
          <w:rFonts w:ascii="Arial" w:hAnsi="Arial" w:cs="Arial"/>
          <w:sz w:val="24"/>
          <w:szCs w:val="24"/>
        </w:rPr>
        <w:t xml:space="preserve">Commissioner </w:t>
      </w:r>
      <w:r w:rsidR="009E5D36">
        <w:rPr>
          <w:rFonts w:ascii="Arial" w:hAnsi="Arial" w:cs="Arial"/>
          <w:sz w:val="24"/>
          <w:szCs w:val="24"/>
        </w:rPr>
        <w:t>Williams</w:t>
      </w:r>
      <w:r w:rsidRPr="000D2AFE">
        <w:rPr>
          <w:rFonts w:ascii="Arial" w:hAnsi="Arial" w:cs="Arial"/>
          <w:sz w:val="24"/>
          <w:szCs w:val="24"/>
        </w:rPr>
        <w:t xml:space="preserve"> moved approval of the minutes of the </w:t>
      </w:r>
      <w:r w:rsidR="00A33BD4">
        <w:rPr>
          <w:rFonts w:ascii="Arial" w:hAnsi="Arial" w:cs="Arial"/>
          <w:sz w:val="24"/>
          <w:szCs w:val="24"/>
        </w:rPr>
        <w:t>November 6, 2019,</w:t>
      </w:r>
      <w:r w:rsidRPr="000D2AFE">
        <w:rPr>
          <w:rFonts w:ascii="Arial" w:hAnsi="Arial" w:cs="Arial"/>
          <w:sz w:val="24"/>
          <w:szCs w:val="24"/>
        </w:rPr>
        <w:t xml:space="preserve"> meeting.  The motion was seconded.  There being no objections, the minutes were approved</w:t>
      </w:r>
      <w:r>
        <w:rPr>
          <w:rFonts w:ascii="Arial" w:hAnsi="Arial" w:cs="Arial"/>
          <w:b/>
          <w:sz w:val="24"/>
          <w:szCs w:val="24"/>
        </w:rPr>
        <w:t>.</w:t>
      </w:r>
    </w:p>
    <w:p w14:paraId="24D1EE9F" w14:textId="77777777" w:rsidR="00B566ED" w:rsidRDefault="00B566ED">
      <w:pPr>
        <w:spacing w:after="0"/>
        <w:rPr>
          <w:rFonts w:ascii="Arial" w:hAnsi="Arial" w:cs="Arial"/>
          <w:sz w:val="24"/>
          <w:szCs w:val="24"/>
        </w:rPr>
      </w:pPr>
    </w:p>
    <w:p w14:paraId="24BC11B2" w14:textId="7F5CA6A2" w:rsidR="002B7B13" w:rsidRDefault="00B501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and discuss final edits received to date on report draft</w:t>
      </w:r>
    </w:p>
    <w:p w14:paraId="5DFF9B86" w14:textId="77777777" w:rsidR="002B7B13" w:rsidRDefault="002B7B13">
      <w:pPr>
        <w:spacing w:after="0"/>
        <w:rPr>
          <w:rFonts w:ascii="Arial" w:hAnsi="Arial" w:cs="Arial"/>
          <w:sz w:val="24"/>
          <w:szCs w:val="24"/>
        </w:rPr>
      </w:pPr>
    </w:p>
    <w:p w14:paraId="1BBE0FA1" w14:textId="7E48D156" w:rsidR="00B7493D" w:rsidRDefault="00DE33D4" w:rsidP="00CB623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Appointment of Sheriff – Following discussion about the current proposed</w:t>
      </w:r>
      <w:r w:rsidR="00BE5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language, it was determined to make the following revisions:</w:t>
      </w:r>
      <w:r w:rsidR="004A04A2">
        <w:rPr>
          <w:rFonts w:ascii="Arial" w:hAnsi="Arial" w:cs="Arial"/>
        </w:rPr>
        <w:t xml:space="preserve">  </w:t>
      </w:r>
    </w:p>
    <w:p w14:paraId="0382D6F0" w14:textId="51D8125D" w:rsidR="00DE33D4" w:rsidRDefault="00DE33D4" w:rsidP="00DE33D4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Formatting and typographical edits</w:t>
      </w:r>
    </w:p>
    <w:p w14:paraId="6945600F" w14:textId="55A53AD0" w:rsidR="00DE33D4" w:rsidRDefault="00F1194E" w:rsidP="00DE33D4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Heading changes</w:t>
      </w:r>
    </w:p>
    <w:p w14:paraId="3ECE130E" w14:textId="65F8A43F" w:rsidR="00F1194E" w:rsidRDefault="00F1194E" w:rsidP="00F1194E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Revisions to content within specific paragraphs</w:t>
      </w:r>
      <w:r w:rsidR="004A04A2">
        <w:rPr>
          <w:rFonts w:ascii="Arial" w:hAnsi="Arial" w:cs="Arial"/>
        </w:rPr>
        <w:t>.</w:t>
      </w:r>
    </w:p>
    <w:p w14:paraId="16B97662" w14:textId="5B12441D" w:rsidR="00C268CD" w:rsidRDefault="00C268CD" w:rsidP="00C268C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Office of Law Enforcement Oversight – No changes were made to the most recent proposal.</w:t>
      </w:r>
    </w:p>
    <w:p w14:paraId="66CBFB34" w14:textId="0F4C0A4B" w:rsidR="00C268CD" w:rsidRDefault="004F6306" w:rsidP="00C268C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Replace</w:t>
      </w:r>
      <w:r w:rsidR="00C268CD">
        <w:rPr>
          <w:rFonts w:ascii="Arial" w:hAnsi="Arial" w:cs="Arial"/>
        </w:rPr>
        <w:t xml:space="preserve"> “Citizen” to “Resident”</w:t>
      </w:r>
    </w:p>
    <w:p w14:paraId="3B9108D5" w14:textId="314FC240" w:rsidR="00C268CD" w:rsidRDefault="000875B3" w:rsidP="000875B3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Grammatical changes were made to this section.</w:t>
      </w:r>
    </w:p>
    <w:p w14:paraId="5BDBEF0F" w14:textId="177E463C" w:rsidR="00C958F8" w:rsidRPr="00C268CD" w:rsidRDefault="00C958F8" w:rsidP="00C958F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Various other grammatical, typographical and clarifying edits were made to other sections.</w:t>
      </w:r>
    </w:p>
    <w:p w14:paraId="52C99060" w14:textId="77777777" w:rsidR="000875B3" w:rsidRDefault="000875B3" w:rsidP="000875B3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2DABFEC4" w14:textId="0D48FEE6" w:rsidR="000875B3" w:rsidRDefault="000875B3" w:rsidP="000875B3">
      <w:pPr>
        <w:ind w:left="990" w:hanging="990"/>
        <w:rPr>
          <w:rFonts w:ascii="Arial" w:hAnsi="Arial" w:cs="Arial"/>
          <w:sz w:val="24"/>
          <w:szCs w:val="24"/>
        </w:rPr>
      </w:pPr>
      <w:r w:rsidRPr="000875B3">
        <w:rPr>
          <w:rFonts w:ascii="Arial" w:hAnsi="Arial" w:cs="Arial"/>
          <w:sz w:val="24"/>
          <w:szCs w:val="24"/>
        </w:rPr>
        <w:t>Motion:</w:t>
      </w:r>
      <w:r w:rsidRPr="000875B3">
        <w:rPr>
          <w:rFonts w:ascii="Arial" w:hAnsi="Arial" w:cs="Arial"/>
          <w:sz w:val="24"/>
          <w:szCs w:val="24"/>
        </w:rPr>
        <w:tab/>
      </w:r>
      <w:r w:rsidR="00BB2401">
        <w:rPr>
          <w:rFonts w:ascii="Arial" w:hAnsi="Arial" w:cs="Arial"/>
          <w:sz w:val="24"/>
          <w:szCs w:val="24"/>
        </w:rPr>
        <w:t xml:space="preserve">Commissioner </w:t>
      </w:r>
      <w:r w:rsidRPr="000875B3">
        <w:rPr>
          <w:rFonts w:ascii="Arial" w:hAnsi="Arial" w:cs="Arial"/>
          <w:sz w:val="24"/>
          <w:szCs w:val="24"/>
        </w:rPr>
        <w:t>Ceis moved approval of the Charter Review Commission</w:t>
      </w:r>
      <w:r w:rsidR="00703F6D">
        <w:rPr>
          <w:rFonts w:ascii="Arial" w:hAnsi="Arial" w:cs="Arial"/>
          <w:sz w:val="24"/>
          <w:szCs w:val="24"/>
        </w:rPr>
        <w:t>’</w:t>
      </w:r>
      <w:r w:rsidRPr="000875B3">
        <w:rPr>
          <w:rFonts w:ascii="Arial" w:hAnsi="Arial" w:cs="Arial"/>
          <w:sz w:val="24"/>
          <w:szCs w:val="24"/>
        </w:rPr>
        <w:t>s report, as amended, without appendices.  The motion passed unanimously.</w:t>
      </w:r>
    </w:p>
    <w:p w14:paraId="770685AC" w14:textId="5E3BC881" w:rsidR="00BB2401" w:rsidRDefault="00BB2401" w:rsidP="000875B3">
      <w:pPr>
        <w:ind w:left="99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Motion: </w:t>
      </w:r>
      <w:r>
        <w:rPr>
          <w:rFonts w:ascii="Arial" w:hAnsi="Arial" w:cs="Arial"/>
          <w:sz w:val="24"/>
          <w:szCs w:val="24"/>
        </w:rPr>
        <w:tab/>
        <w:t xml:space="preserve">Commissioner </w:t>
      </w:r>
      <w:r w:rsidR="00026D1A">
        <w:rPr>
          <w:rFonts w:ascii="Arial" w:hAnsi="Arial" w:cs="Arial"/>
          <w:sz w:val="24"/>
          <w:szCs w:val="24"/>
        </w:rPr>
        <w:t>Williams</w:t>
      </w:r>
      <w:r>
        <w:rPr>
          <w:rFonts w:ascii="Arial" w:hAnsi="Arial" w:cs="Arial"/>
          <w:sz w:val="24"/>
          <w:szCs w:val="24"/>
        </w:rPr>
        <w:t xml:space="preserve"> moved to approve the existing appendices.  The motion passed unanimously.</w:t>
      </w:r>
    </w:p>
    <w:p w14:paraId="4CCCA854" w14:textId="77777777" w:rsidR="00F1194E" w:rsidRPr="00F1194E" w:rsidRDefault="00F1194E" w:rsidP="00F11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95D27" w14:textId="1C5A6532" w:rsidR="00955DA4" w:rsidRDefault="00B50188" w:rsidP="00F119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process for post-mortem evaluation of CRC review process</w:t>
      </w:r>
    </w:p>
    <w:p w14:paraId="52E8E2CA" w14:textId="4FC0566A" w:rsidR="009E1FC1" w:rsidRPr="0040088F" w:rsidRDefault="009E1FC1" w:rsidP="00F119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57443C" w14:textId="7374D166" w:rsidR="00E33D4B" w:rsidRPr="00B54062" w:rsidRDefault="009E1FC1" w:rsidP="00B5406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Triangle Associates will interview as many of the Commissioners as possible and create an appendix that summarizes the Commissioner’s recommendation for the next Charter Review process.</w:t>
      </w:r>
    </w:p>
    <w:p w14:paraId="4C1FE986" w14:textId="77777777" w:rsidR="009E1FC1" w:rsidRPr="009E1FC1" w:rsidRDefault="009E1FC1" w:rsidP="009E1F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D2A0A3" w14:textId="79FF2448" w:rsidR="009E1FC1" w:rsidRPr="009E1FC1" w:rsidRDefault="009E1FC1" w:rsidP="009E1FC1">
      <w:pPr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  <w:r w:rsidRPr="009E1FC1">
        <w:rPr>
          <w:rFonts w:ascii="Arial" w:hAnsi="Arial" w:cs="Arial"/>
          <w:sz w:val="24"/>
          <w:szCs w:val="24"/>
        </w:rPr>
        <w:t>Action:</w:t>
      </w:r>
      <w:r w:rsidRPr="009E1FC1">
        <w:rPr>
          <w:rFonts w:ascii="Arial" w:hAnsi="Arial" w:cs="Arial"/>
          <w:sz w:val="24"/>
          <w:szCs w:val="24"/>
        </w:rPr>
        <w:tab/>
        <w:t>The draft appendix will be sent to all of the Commissioners.</w:t>
      </w:r>
    </w:p>
    <w:p w14:paraId="3EE18BF0" w14:textId="77777777" w:rsidR="002B53FB" w:rsidRPr="009E1FC1" w:rsidRDefault="002B53FB" w:rsidP="009E1FC1">
      <w:pPr>
        <w:pStyle w:val="ListParagraph"/>
        <w:ind w:left="855"/>
        <w:rPr>
          <w:rFonts w:ascii="Arial" w:hAnsi="Arial" w:cs="Arial"/>
        </w:rPr>
      </w:pPr>
    </w:p>
    <w:p w14:paraId="6DC23D5E" w14:textId="3BFC651D" w:rsidR="003302BD" w:rsidRPr="004A2E40" w:rsidRDefault="00B50188" w:rsidP="003302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 advice for next Commission</w:t>
      </w:r>
    </w:p>
    <w:p w14:paraId="4FB92E6B" w14:textId="5685B11E" w:rsidR="00927CD5" w:rsidRPr="009E1FC1" w:rsidRDefault="009E1FC1" w:rsidP="009E1FC1">
      <w:pPr>
        <w:spacing w:after="0" w:line="240" w:lineRule="auto"/>
        <w:ind w:left="994" w:hanging="994"/>
        <w:rPr>
          <w:rFonts w:ascii="Arial" w:hAnsi="Arial" w:cs="Arial"/>
          <w:sz w:val="24"/>
          <w:szCs w:val="24"/>
        </w:rPr>
      </w:pPr>
      <w:r w:rsidRPr="009E1FC1">
        <w:rPr>
          <w:rFonts w:ascii="Arial" w:hAnsi="Arial" w:cs="Arial"/>
          <w:sz w:val="24"/>
          <w:szCs w:val="24"/>
        </w:rPr>
        <w:t>Motion:</w:t>
      </w:r>
      <w:r w:rsidRPr="009E1FC1">
        <w:rPr>
          <w:rFonts w:ascii="Arial" w:hAnsi="Arial" w:cs="Arial"/>
          <w:sz w:val="24"/>
          <w:szCs w:val="24"/>
        </w:rPr>
        <w:tab/>
        <w:t xml:space="preserve">Commissioner </w:t>
      </w:r>
      <w:r w:rsidR="007B1A14">
        <w:rPr>
          <w:rFonts w:ascii="Arial" w:hAnsi="Arial" w:cs="Arial"/>
          <w:sz w:val="24"/>
          <w:szCs w:val="24"/>
        </w:rPr>
        <w:t>Williams</w:t>
      </w:r>
      <w:r w:rsidRPr="009E1FC1">
        <w:rPr>
          <w:rFonts w:ascii="Arial" w:hAnsi="Arial" w:cs="Arial"/>
          <w:sz w:val="24"/>
          <w:szCs w:val="24"/>
        </w:rPr>
        <w:t xml:space="preserve"> moved </w:t>
      </w:r>
      <w:r w:rsidR="004F6306">
        <w:rPr>
          <w:rFonts w:ascii="Arial" w:hAnsi="Arial" w:cs="Arial"/>
          <w:sz w:val="24"/>
          <w:szCs w:val="24"/>
        </w:rPr>
        <w:t xml:space="preserve">that </w:t>
      </w:r>
      <w:r w:rsidRPr="009E1FC1">
        <w:rPr>
          <w:rFonts w:ascii="Arial" w:hAnsi="Arial" w:cs="Arial"/>
          <w:sz w:val="24"/>
          <w:szCs w:val="24"/>
        </w:rPr>
        <w:t>a subcommittee consisting of Commissioner</w:t>
      </w:r>
      <w:r w:rsidR="000B4D31">
        <w:rPr>
          <w:rFonts w:ascii="Arial" w:hAnsi="Arial" w:cs="Arial"/>
          <w:sz w:val="24"/>
          <w:szCs w:val="24"/>
        </w:rPr>
        <w:t>s</w:t>
      </w:r>
      <w:r w:rsidRPr="009E1FC1">
        <w:rPr>
          <w:rFonts w:ascii="Arial" w:hAnsi="Arial" w:cs="Arial"/>
          <w:sz w:val="24"/>
          <w:szCs w:val="24"/>
        </w:rPr>
        <w:t xml:space="preserve"> Oliver, Williams, F</w:t>
      </w:r>
      <w:r w:rsidR="00C763E3">
        <w:rPr>
          <w:rFonts w:ascii="Arial" w:hAnsi="Arial" w:cs="Arial"/>
          <w:sz w:val="24"/>
          <w:szCs w:val="24"/>
        </w:rPr>
        <w:t xml:space="preserve">ord, </w:t>
      </w:r>
      <w:r w:rsidRPr="009E1FC1">
        <w:rPr>
          <w:rFonts w:ascii="Arial" w:hAnsi="Arial" w:cs="Arial"/>
          <w:sz w:val="24"/>
          <w:szCs w:val="24"/>
        </w:rPr>
        <w:t>Nixon</w:t>
      </w:r>
      <w:r w:rsidR="00C763E3">
        <w:rPr>
          <w:rFonts w:ascii="Arial" w:hAnsi="Arial" w:cs="Arial"/>
          <w:sz w:val="24"/>
          <w:szCs w:val="24"/>
        </w:rPr>
        <w:t xml:space="preserve"> and Miller</w:t>
      </w:r>
      <w:r w:rsidRPr="009E1FC1">
        <w:rPr>
          <w:rFonts w:ascii="Arial" w:hAnsi="Arial" w:cs="Arial"/>
          <w:sz w:val="24"/>
          <w:szCs w:val="24"/>
        </w:rPr>
        <w:t xml:space="preserve"> </w:t>
      </w:r>
      <w:r w:rsidR="004F6306">
        <w:rPr>
          <w:rFonts w:ascii="Arial" w:hAnsi="Arial" w:cs="Arial"/>
          <w:sz w:val="24"/>
          <w:szCs w:val="24"/>
        </w:rPr>
        <w:t xml:space="preserve">be appointed </w:t>
      </w:r>
      <w:r w:rsidRPr="009E1FC1">
        <w:rPr>
          <w:rFonts w:ascii="Arial" w:hAnsi="Arial" w:cs="Arial"/>
          <w:sz w:val="24"/>
          <w:szCs w:val="24"/>
        </w:rPr>
        <w:t>to review and approve the final appendix</w:t>
      </w:r>
      <w:r w:rsidR="00FB1600">
        <w:rPr>
          <w:rFonts w:ascii="Arial" w:hAnsi="Arial" w:cs="Arial"/>
          <w:sz w:val="24"/>
          <w:szCs w:val="24"/>
        </w:rPr>
        <w:t>, on behalf of the full commission,</w:t>
      </w:r>
      <w:r w:rsidRPr="009E1FC1">
        <w:rPr>
          <w:rFonts w:ascii="Arial" w:hAnsi="Arial" w:cs="Arial"/>
          <w:sz w:val="24"/>
          <w:szCs w:val="24"/>
        </w:rPr>
        <w:t xml:space="preserve"> written by Triangle Associates for inclusion in the report.  The motion passed unanimously.</w:t>
      </w:r>
    </w:p>
    <w:p w14:paraId="0E368EAC" w14:textId="77777777" w:rsidR="00857D9D" w:rsidRPr="00857D9D" w:rsidRDefault="00857D9D" w:rsidP="00857D9D">
      <w:pPr>
        <w:pStyle w:val="ListParagraph"/>
        <w:rPr>
          <w:rFonts w:ascii="Arial" w:hAnsi="Arial" w:cs="Arial"/>
        </w:rPr>
      </w:pPr>
    </w:p>
    <w:p w14:paraId="6484733E" w14:textId="7A136540" w:rsidR="00B50188" w:rsidRDefault="00B50188" w:rsidP="00B501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Scheduling and next steps</w:t>
      </w:r>
    </w:p>
    <w:p w14:paraId="552039C4" w14:textId="5D99E821" w:rsidR="004C50F0" w:rsidRDefault="004C50F0" w:rsidP="00B501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B1600">
        <w:rPr>
          <w:rFonts w:ascii="Arial" w:hAnsi="Arial" w:cs="Arial"/>
          <w:sz w:val="24"/>
          <w:szCs w:val="24"/>
        </w:rPr>
        <w:t xml:space="preserve">full </w:t>
      </w:r>
      <w:r>
        <w:rPr>
          <w:rFonts w:ascii="Arial" w:hAnsi="Arial" w:cs="Arial"/>
          <w:sz w:val="24"/>
          <w:szCs w:val="24"/>
        </w:rPr>
        <w:t xml:space="preserve">report should be finalized some time after the first of the year.   The Commission </w:t>
      </w:r>
      <w:r w:rsidR="00F31459">
        <w:rPr>
          <w:rFonts w:ascii="Arial" w:hAnsi="Arial" w:cs="Arial"/>
          <w:sz w:val="24"/>
          <w:szCs w:val="24"/>
        </w:rPr>
        <w:t>Co-c</w:t>
      </w:r>
      <w:r>
        <w:rPr>
          <w:rFonts w:ascii="Arial" w:hAnsi="Arial" w:cs="Arial"/>
          <w:sz w:val="24"/>
          <w:szCs w:val="24"/>
        </w:rPr>
        <w:t>hairs would need to consider whether the Commission wants to do a news release.  Presentations to the Council likely won’t take place until after the end of January.</w:t>
      </w:r>
    </w:p>
    <w:p w14:paraId="516FC2B5" w14:textId="607E846F" w:rsidR="00D84B48" w:rsidRDefault="00D84B48" w:rsidP="00D84B48">
      <w:pPr>
        <w:ind w:left="99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Action:</w:t>
      </w:r>
      <w:r>
        <w:rPr>
          <w:rFonts w:ascii="Arial" w:hAnsi="Arial" w:cs="Arial"/>
          <w:sz w:val="24"/>
          <w:szCs w:val="24"/>
        </w:rPr>
        <w:tab/>
        <w:t>An email will be sent to commissioners once dates and times for presentation to the Council are determined.</w:t>
      </w:r>
    </w:p>
    <w:p w14:paraId="70AB7FAC" w14:textId="7677FABB" w:rsidR="00D84B48" w:rsidRPr="004C50F0" w:rsidRDefault="00D84B48" w:rsidP="00D84B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request was made to the Chair to release the final report to the media with a press release.</w:t>
      </w:r>
    </w:p>
    <w:p w14:paraId="5E0C211E" w14:textId="77777777" w:rsidR="000618D8" w:rsidRDefault="000618D8" w:rsidP="00985093">
      <w:pPr>
        <w:pStyle w:val="ListParagraph"/>
        <w:ind w:left="0"/>
        <w:rPr>
          <w:rFonts w:ascii="Arial" w:hAnsi="Arial" w:cs="Arial"/>
        </w:rPr>
      </w:pPr>
    </w:p>
    <w:p w14:paraId="125F646D" w14:textId="112BF209" w:rsidR="00C51F96" w:rsidRPr="002B53FB" w:rsidRDefault="00B54062" w:rsidP="0098509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adjourned at </w:t>
      </w:r>
      <w:r w:rsidR="009E5D36">
        <w:rPr>
          <w:rFonts w:ascii="Arial" w:hAnsi="Arial" w:cs="Arial"/>
        </w:rPr>
        <w:t>7:50</w:t>
      </w:r>
      <w:r>
        <w:rPr>
          <w:rFonts w:ascii="Arial" w:hAnsi="Arial" w:cs="Arial"/>
        </w:rPr>
        <w:t xml:space="preserve"> p.m.</w:t>
      </w:r>
    </w:p>
    <w:sectPr w:rsidR="00C51F96" w:rsidRPr="002B53FB" w:rsidSect="002640C4">
      <w:headerReference w:type="default" r:id="rId12"/>
      <w:footerReference w:type="default" r:id="rId13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D0D1" w14:textId="77777777" w:rsidR="00EC0083" w:rsidRDefault="00EC0083" w:rsidP="0040088F">
      <w:pPr>
        <w:spacing w:after="0" w:line="240" w:lineRule="auto"/>
      </w:pPr>
      <w:r>
        <w:separator/>
      </w:r>
    </w:p>
  </w:endnote>
  <w:endnote w:type="continuationSeparator" w:id="0">
    <w:p w14:paraId="3ADBC49B" w14:textId="77777777" w:rsidR="00EC0083" w:rsidRDefault="00EC0083" w:rsidP="0040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14DA" w14:textId="066E3389" w:rsidR="0040088F" w:rsidRDefault="00531E3D">
    <w:pPr>
      <w:pStyle w:val="Footer"/>
    </w:pPr>
    <w:r>
      <w:t>Charter Review Commission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D4F3B">
      <w:rPr>
        <w:noProof/>
      </w:rPr>
      <w:t>3</w:t>
    </w:r>
    <w:r>
      <w:rPr>
        <w:noProof/>
      </w:rPr>
      <w:fldChar w:fldCharType="end"/>
    </w:r>
    <w:r w:rsidR="00682166">
      <w:rPr>
        <w:noProof/>
      </w:rPr>
      <w:tab/>
    </w:r>
    <w:r w:rsidR="00346DE3">
      <w:rPr>
        <w:noProof/>
      </w:rPr>
      <w:t>November 20</w:t>
    </w:r>
    <w:r w:rsidR="00682166">
      <w:rPr>
        <w:noProof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042B7" w14:textId="77777777" w:rsidR="00EC0083" w:rsidRDefault="00EC0083" w:rsidP="0040088F">
      <w:pPr>
        <w:spacing w:after="0" w:line="240" w:lineRule="auto"/>
      </w:pPr>
      <w:r>
        <w:separator/>
      </w:r>
    </w:p>
  </w:footnote>
  <w:footnote w:type="continuationSeparator" w:id="0">
    <w:p w14:paraId="494F0054" w14:textId="77777777" w:rsidR="00EC0083" w:rsidRDefault="00EC0083" w:rsidP="0040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754784"/>
      <w:docPartObj>
        <w:docPartGallery w:val="Watermarks"/>
        <w:docPartUnique/>
      </w:docPartObj>
    </w:sdtPr>
    <w:sdtEndPr/>
    <w:sdtContent>
      <w:p w14:paraId="24CE76CD" w14:textId="77777777" w:rsidR="0086466D" w:rsidRDefault="00FD4F3B">
        <w:pPr>
          <w:pStyle w:val="Header"/>
        </w:pPr>
        <w:r>
          <w:rPr>
            <w:noProof/>
          </w:rPr>
          <w:pict w14:anchorId="725682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560"/>
    <w:multiLevelType w:val="hybridMultilevel"/>
    <w:tmpl w:val="B1F80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1717"/>
    <w:multiLevelType w:val="hybridMultilevel"/>
    <w:tmpl w:val="A6E4157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CE2153"/>
    <w:multiLevelType w:val="hybridMultilevel"/>
    <w:tmpl w:val="64383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6B30"/>
    <w:multiLevelType w:val="hybridMultilevel"/>
    <w:tmpl w:val="C38C450E"/>
    <w:lvl w:ilvl="0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B2F0DA8"/>
    <w:multiLevelType w:val="hybridMultilevel"/>
    <w:tmpl w:val="DB88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5486F"/>
    <w:multiLevelType w:val="hybridMultilevel"/>
    <w:tmpl w:val="2DBC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588E"/>
    <w:multiLevelType w:val="hybridMultilevel"/>
    <w:tmpl w:val="0F3E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A4E3A"/>
    <w:multiLevelType w:val="hybridMultilevel"/>
    <w:tmpl w:val="84CC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100F0"/>
    <w:multiLevelType w:val="hybridMultilevel"/>
    <w:tmpl w:val="19124F8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B4A7BBD"/>
    <w:multiLevelType w:val="hybridMultilevel"/>
    <w:tmpl w:val="B4080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2348F"/>
    <w:multiLevelType w:val="hybridMultilevel"/>
    <w:tmpl w:val="6114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9437B"/>
    <w:multiLevelType w:val="hybridMultilevel"/>
    <w:tmpl w:val="EC6A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4664B"/>
    <w:multiLevelType w:val="hybridMultilevel"/>
    <w:tmpl w:val="52C81D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F6CD6"/>
    <w:multiLevelType w:val="hybridMultilevel"/>
    <w:tmpl w:val="FBD4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78D032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24"/>
    <w:rsid w:val="00026D1A"/>
    <w:rsid w:val="00036634"/>
    <w:rsid w:val="000602CD"/>
    <w:rsid w:val="000618D8"/>
    <w:rsid w:val="000650ED"/>
    <w:rsid w:val="00066507"/>
    <w:rsid w:val="00074DD8"/>
    <w:rsid w:val="000875B3"/>
    <w:rsid w:val="00097676"/>
    <w:rsid w:val="000B4D31"/>
    <w:rsid w:val="000C23FD"/>
    <w:rsid w:val="000E4327"/>
    <w:rsid w:val="001108A8"/>
    <w:rsid w:val="00136141"/>
    <w:rsid w:val="0015322B"/>
    <w:rsid w:val="00164EF5"/>
    <w:rsid w:val="00176BE8"/>
    <w:rsid w:val="00190019"/>
    <w:rsid w:val="001B6FB6"/>
    <w:rsid w:val="001C60E4"/>
    <w:rsid w:val="001E1486"/>
    <w:rsid w:val="001F3D40"/>
    <w:rsid w:val="002037ED"/>
    <w:rsid w:val="00247875"/>
    <w:rsid w:val="002640C4"/>
    <w:rsid w:val="0026662F"/>
    <w:rsid w:val="00271654"/>
    <w:rsid w:val="00286EC4"/>
    <w:rsid w:val="00290DCD"/>
    <w:rsid w:val="00292B9B"/>
    <w:rsid w:val="0029461E"/>
    <w:rsid w:val="00297D0D"/>
    <w:rsid w:val="002B53FB"/>
    <w:rsid w:val="002B7B13"/>
    <w:rsid w:val="002C24E5"/>
    <w:rsid w:val="002D0DF0"/>
    <w:rsid w:val="003069B7"/>
    <w:rsid w:val="003203B2"/>
    <w:rsid w:val="003302BD"/>
    <w:rsid w:val="0034502E"/>
    <w:rsid w:val="00346DA9"/>
    <w:rsid w:val="00346DE3"/>
    <w:rsid w:val="003661C8"/>
    <w:rsid w:val="00371C6D"/>
    <w:rsid w:val="0038735D"/>
    <w:rsid w:val="003A600A"/>
    <w:rsid w:val="003C3884"/>
    <w:rsid w:val="003D4F09"/>
    <w:rsid w:val="003E095F"/>
    <w:rsid w:val="0040088F"/>
    <w:rsid w:val="00423219"/>
    <w:rsid w:val="00437B35"/>
    <w:rsid w:val="00480315"/>
    <w:rsid w:val="00484D05"/>
    <w:rsid w:val="00492357"/>
    <w:rsid w:val="004A04A2"/>
    <w:rsid w:val="004A2E40"/>
    <w:rsid w:val="004B1163"/>
    <w:rsid w:val="004C50F0"/>
    <w:rsid w:val="004E03C7"/>
    <w:rsid w:val="004F6306"/>
    <w:rsid w:val="0051084E"/>
    <w:rsid w:val="00515FF2"/>
    <w:rsid w:val="00531E3D"/>
    <w:rsid w:val="00546886"/>
    <w:rsid w:val="005627BD"/>
    <w:rsid w:val="00591D8D"/>
    <w:rsid w:val="005C1608"/>
    <w:rsid w:val="005D6146"/>
    <w:rsid w:val="005E5E7D"/>
    <w:rsid w:val="005F56B8"/>
    <w:rsid w:val="006053F8"/>
    <w:rsid w:val="006206A1"/>
    <w:rsid w:val="006342AC"/>
    <w:rsid w:val="0063611D"/>
    <w:rsid w:val="00637CC5"/>
    <w:rsid w:val="006554EB"/>
    <w:rsid w:val="006603C0"/>
    <w:rsid w:val="0066544D"/>
    <w:rsid w:val="00682166"/>
    <w:rsid w:val="00693012"/>
    <w:rsid w:val="007009F5"/>
    <w:rsid w:val="007035DB"/>
    <w:rsid w:val="00703F6D"/>
    <w:rsid w:val="007137AB"/>
    <w:rsid w:val="00715F24"/>
    <w:rsid w:val="00736A79"/>
    <w:rsid w:val="007422F9"/>
    <w:rsid w:val="00742936"/>
    <w:rsid w:val="00752298"/>
    <w:rsid w:val="007538A8"/>
    <w:rsid w:val="00764BBC"/>
    <w:rsid w:val="00776F79"/>
    <w:rsid w:val="00782A43"/>
    <w:rsid w:val="007A17DB"/>
    <w:rsid w:val="007A443D"/>
    <w:rsid w:val="007B1A14"/>
    <w:rsid w:val="007B3DA3"/>
    <w:rsid w:val="007B7F29"/>
    <w:rsid w:val="007D2473"/>
    <w:rsid w:val="007D524C"/>
    <w:rsid w:val="007F34AA"/>
    <w:rsid w:val="007F4AA5"/>
    <w:rsid w:val="00810765"/>
    <w:rsid w:val="00814DE9"/>
    <w:rsid w:val="0082000B"/>
    <w:rsid w:val="00833442"/>
    <w:rsid w:val="008337DF"/>
    <w:rsid w:val="008509D3"/>
    <w:rsid w:val="00857D9D"/>
    <w:rsid w:val="0086466D"/>
    <w:rsid w:val="00875FA9"/>
    <w:rsid w:val="00883540"/>
    <w:rsid w:val="008A2736"/>
    <w:rsid w:val="008A5EA1"/>
    <w:rsid w:val="008B2533"/>
    <w:rsid w:val="008B29A9"/>
    <w:rsid w:val="008C1266"/>
    <w:rsid w:val="008C3004"/>
    <w:rsid w:val="008C40EB"/>
    <w:rsid w:val="008E75FE"/>
    <w:rsid w:val="00927CD5"/>
    <w:rsid w:val="009448E1"/>
    <w:rsid w:val="00955DA4"/>
    <w:rsid w:val="00956969"/>
    <w:rsid w:val="00985093"/>
    <w:rsid w:val="00995B83"/>
    <w:rsid w:val="009B73B7"/>
    <w:rsid w:val="009E1FC1"/>
    <w:rsid w:val="009E53E0"/>
    <w:rsid w:val="009E5D36"/>
    <w:rsid w:val="009F0404"/>
    <w:rsid w:val="00A11504"/>
    <w:rsid w:val="00A33BD4"/>
    <w:rsid w:val="00A55130"/>
    <w:rsid w:val="00A82AC0"/>
    <w:rsid w:val="00AA4020"/>
    <w:rsid w:val="00AB5FCA"/>
    <w:rsid w:val="00AB7685"/>
    <w:rsid w:val="00AC3999"/>
    <w:rsid w:val="00AC6D1C"/>
    <w:rsid w:val="00AD2087"/>
    <w:rsid w:val="00AE4351"/>
    <w:rsid w:val="00B34367"/>
    <w:rsid w:val="00B42E0F"/>
    <w:rsid w:val="00B50181"/>
    <w:rsid w:val="00B50188"/>
    <w:rsid w:val="00B54062"/>
    <w:rsid w:val="00B54990"/>
    <w:rsid w:val="00B566ED"/>
    <w:rsid w:val="00B5700F"/>
    <w:rsid w:val="00B7493D"/>
    <w:rsid w:val="00B84EC3"/>
    <w:rsid w:val="00B84F46"/>
    <w:rsid w:val="00B870C9"/>
    <w:rsid w:val="00BB2401"/>
    <w:rsid w:val="00BC3454"/>
    <w:rsid w:val="00BC6452"/>
    <w:rsid w:val="00BE5F96"/>
    <w:rsid w:val="00BE738D"/>
    <w:rsid w:val="00BF00D5"/>
    <w:rsid w:val="00BF3BC7"/>
    <w:rsid w:val="00C268CD"/>
    <w:rsid w:val="00C33EBE"/>
    <w:rsid w:val="00C40655"/>
    <w:rsid w:val="00C51F96"/>
    <w:rsid w:val="00C61331"/>
    <w:rsid w:val="00C631FD"/>
    <w:rsid w:val="00C74B47"/>
    <w:rsid w:val="00C763E3"/>
    <w:rsid w:val="00C770BC"/>
    <w:rsid w:val="00C958F8"/>
    <w:rsid w:val="00CA20AC"/>
    <w:rsid w:val="00CB623E"/>
    <w:rsid w:val="00CE7F07"/>
    <w:rsid w:val="00CF53CE"/>
    <w:rsid w:val="00D06708"/>
    <w:rsid w:val="00D202C5"/>
    <w:rsid w:val="00D221A0"/>
    <w:rsid w:val="00D22AAC"/>
    <w:rsid w:val="00D637C3"/>
    <w:rsid w:val="00D84B48"/>
    <w:rsid w:val="00D938E7"/>
    <w:rsid w:val="00DC20D7"/>
    <w:rsid w:val="00DE33D4"/>
    <w:rsid w:val="00E10CB9"/>
    <w:rsid w:val="00E12A79"/>
    <w:rsid w:val="00E33D4B"/>
    <w:rsid w:val="00E465D1"/>
    <w:rsid w:val="00E65D9C"/>
    <w:rsid w:val="00E87BE5"/>
    <w:rsid w:val="00EC0083"/>
    <w:rsid w:val="00ED63F8"/>
    <w:rsid w:val="00EF7C0F"/>
    <w:rsid w:val="00F11771"/>
    <w:rsid w:val="00F1194E"/>
    <w:rsid w:val="00F31459"/>
    <w:rsid w:val="00F568FF"/>
    <w:rsid w:val="00F61175"/>
    <w:rsid w:val="00F673BA"/>
    <w:rsid w:val="00F71AA3"/>
    <w:rsid w:val="00FB1600"/>
    <w:rsid w:val="00FD4F3B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9999F4"/>
  <w15:chartTrackingRefBased/>
  <w15:docId w15:val="{D6F74BF6-5DDA-442B-A5B5-CE46A1C7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D0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88F"/>
  </w:style>
  <w:style w:type="paragraph" w:styleId="Footer">
    <w:name w:val="footer"/>
    <w:basedOn w:val="Normal"/>
    <w:link w:val="FooterChar"/>
    <w:uiPriority w:val="99"/>
    <w:unhideWhenUsed/>
    <w:rsid w:val="0040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DA960CB84C346984C9F987F4B9980" ma:contentTypeVersion="11" ma:contentTypeDescription="Create a new document." ma:contentTypeScope="" ma:versionID="7c0fac8d77314b7cb8a6ffd217728a7d">
  <xsd:schema xmlns:xsd="http://www.w3.org/2001/XMLSchema" xmlns:xs="http://www.w3.org/2001/XMLSchema" xmlns:p="http://schemas.microsoft.com/office/2006/metadata/properties" xmlns:ns3="a19e3726-4581-4cad-b798-6d6b06d476e6" xmlns:ns4="4da1888f-f4b6-43bf-a24f-8595d29b12d1" targetNamespace="http://schemas.microsoft.com/office/2006/metadata/properties" ma:root="true" ma:fieldsID="2d063c33ddcc72160ebfcad5d012172b" ns3:_="" ns4:_="">
    <xsd:import namespace="a19e3726-4581-4cad-b798-6d6b06d476e6"/>
    <xsd:import namespace="4da1888f-f4b6-43bf-a24f-8595d29b12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e3726-4581-4cad-b798-6d6b06d476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1888f-f4b6-43bf-a24f-8595d29b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73DE-0B6C-4AD6-90EC-A86F36A1B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e3726-4581-4cad-b798-6d6b06d476e6"/>
    <ds:schemaRef ds:uri="4da1888f-f4b6-43bf-a24f-8595d29b1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AFC1C-A302-4F32-B4D6-897CEF16B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C51DC-CDA2-410A-B2B0-4CAD9A457694}">
  <ds:schemaRefs>
    <ds:schemaRef ds:uri="a19e3726-4581-4cad-b798-6d6b06d476e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da1888f-f4b6-43bf-a24f-8595d29b12d1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7838D7-5D29-42AC-9825-A9B7E601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Farretta, Simon</dc:creator>
  <cp:keywords/>
  <dc:description/>
  <cp:lastModifiedBy>Daly, Sharon</cp:lastModifiedBy>
  <cp:revision>10</cp:revision>
  <cp:lastPrinted>2019-11-26T15:35:00Z</cp:lastPrinted>
  <dcterms:created xsi:type="dcterms:W3CDTF">2019-11-22T16:46:00Z</dcterms:created>
  <dcterms:modified xsi:type="dcterms:W3CDTF">2020-01-13T17:59:00Z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0x0101003A4DA960CB84C346984C9F987F4B9980</vt:lpwstr>
  </property>
</Properties>
</file>