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:rsidR="000951E1" w:rsidRPr="0041154A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F4E53">
              <w:rPr>
                <w:sz w:val="20"/>
                <w:szCs w:val="20"/>
              </w:rPr>
              <w:t>Technology Strategist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:rsidR="000951E1" w:rsidRPr="0041154A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41154A">
              <w:rPr>
                <w:sz w:val="20"/>
                <w:szCs w:val="20"/>
              </w:rPr>
              <w:t>Principal</w:t>
            </w:r>
          </w:p>
          <w:p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:rsidR="007E7377" w:rsidRPr="0041154A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6F4E53" w:rsidRPr="006F4E53">
              <w:rPr>
                <w:sz w:val="20"/>
                <w:szCs w:val="20"/>
              </w:rPr>
              <w:t xml:space="preserve">Principal </w:t>
            </w:r>
            <w:r w:rsidR="00D9086D">
              <w:rPr>
                <w:sz w:val="20"/>
                <w:szCs w:val="20"/>
              </w:rPr>
              <w:t>Technology Strategist</w:t>
            </w:r>
          </w:p>
        </w:tc>
        <w:tc>
          <w:tcPr>
            <w:tcW w:w="1240" w:type="pct"/>
            <w:tcBorders>
              <w:bottom w:val="nil"/>
            </w:tcBorders>
          </w:tcPr>
          <w:p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:rsidTr="00A849D4">
        <w:trPr>
          <w:trHeight w:val="1277"/>
        </w:trPr>
        <w:tc>
          <w:tcPr>
            <w:tcW w:w="5000" w:type="pct"/>
            <w:gridSpan w:val="5"/>
          </w:tcPr>
          <w:p w:rsidR="00795B81" w:rsidRPr="000951E1" w:rsidRDefault="007E7377" w:rsidP="00811E60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41154A">
              <w:rPr>
                <w:b/>
                <w:sz w:val="20"/>
                <w:szCs w:val="20"/>
              </w:rPr>
              <w:t xml:space="preserve">:  </w:t>
            </w:r>
            <w:r w:rsidR="006F4E53">
              <w:rPr>
                <w:sz w:val="20"/>
                <w:szCs w:val="20"/>
              </w:rPr>
              <w:t xml:space="preserve">The Principal Technology Strategist </w:t>
            </w:r>
            <w:r w:rsidR="006F4E53" w:rsidRPr="00F0492F">
              <w:rPr>
                <w:sz w:val="20"/>
                <w:szCs w:val="20"/>
              </w:rPr>
              <w:t>deliver</w:t>
            </w:r>
            <w:r w:rsidR="001C6C42">
              <w:rPr>
                <w:sz w:val="20"/>
                <w:szCs w:val="20"/>
              </w:rPr>
              <w:t>s</w:t>
            </w:r>
            <w:r w:rsidR="006F4E53" w:rsidRPr="00F0492F">
              <w:rPr>
                <w:sz w:val="20"/>
                <w:szCs w:val="20"/>
              </w:rPr>
              <w:t xml:space="preserve"> insights </w:t>
            </w:r>
            <w:r w:rsidR="001C6C42">
              <w:rPr>
                <w:sz w:val="20"/>
                <w:szCs w:val="20"/>
              </w:rPr>
              <w:t>in</w:t>
            </w:r>
            <w:r w:rsidR="006F4E53" w:rsidRPr="00F0492F">
              <w:rPr>
                <w:sz w:val="20"/>
                <w:szCs w:val="20"/>
              </w:rPr>
              <w:t xml:space="preserve"> support </w:t>
            </w:r>
            <w:r w:rsidR="001C6C42">
              <w:rPr>
                <w:sz w:val="20"/>
                <w:szCs w:val="20"/>
              </w:rPr>
              <w:t xml:space="preserve">of </w:t>
            </w:r>
            <w:r w:rsidR="006F4E53" w:rsidRPr="00F0492F">
              <w:rPr>
                <w:sz w:val="20"/>
                <w:szCs w:val="20"/>
              </w:rPr>
              <w:t xml:space="preserve">key business decisions, strategic initiatives, and product organization </w:t>
            </w:r>
            <w:r w:rsidR="001C6C42">
              <w:rPr>
                <w:sz w:val="20"/>
                <w:szCs w:val="20"/>
              </w:rPr>
              <w:t>though</w:t>
            </w:r>
            <w:r w:rsidR="006F4E53" w:rsidRPr="00F0492F">
              <w:rPr>
                <w:sz w:val="20"/>
                <w:szCs w:val="20"/>
              </w:rPr>
              <w:t xml:space="preserve"> identify</w:t>
            </w:r>
            <w:r w:rsidR="001C6C42">
              <w:rPr>
                <w:sz w:val="20"/>
                <w:szCs w:val="20"/>
              </w:rPr>
              <w:t>ing</w:t>
            </w:r>
            <w:r w:rsidR="006F4E53" w:rsidRPr="00F0492F">
              <w:rPr>
                <w:sz w:val="20"/>
                <w:szCs w:val="20"/>
              </w:rPr>
              <w:t xml:space="preserve"> value-creation opportunities across the business</w:t>
            </w:r>
            <w:r w:rsidR="006F4E53">
              <w:rPr>
                <w:sz w:val="20"/>
                <w:szCs w:val="20"/>
              </w:rPr>
              <w:t xml:space="preserve">; </w:t>
            </w:r>
            <w:r w:rsidR="006F4E53" w:rsidRPr="00344741">
              <w:rPr>
                <w:sz w:val="20"/>
                <w:szCs w:val="20"/>
              </w:rPr>
              <w:t>advise</w:t>
            </w:r>
            <w:r w:rsidR="001C6C42">
              <w:rPr>
                <w:sz w:val="20"/>
                <w:szCs w:val="20"/>
              </w:rPr>
              <w:t>s</w:t>
            </w:r>
            <w:r w:rsidR="006F4E53" w:rsidRPr="00344741">
              <w:rPr>
                <w:sz w:val="20"/>
                <w:szCs w:val="20"/>
              </w:rPr>
              <w:t xml:space="preserve"> senior leaders and utilize</w:t>
            </w:r>
            <w:r w:rsidR="001C6C42">
              <w:rPr>
                <w:sz w:val="20"/>
                <w:szCs w:val="20"/>
              </w:rPr>
              <w:t>s</w:t>
            </w:r>
            <w:r w:rsidR="006F4E53" w:rsidRPr="00344741">
              <w:rPr>
                <w:sz w:val="20"/>
                <w:szCs w:val="20"/>
              </w:rPr>
              <w:t xml:space="preserve"> experience to become a trusted advisor</w:t>
            </w:r>
            <w:r w:rsidR="006F4E53">
              <w:rPr>
                <w:sz w:val="20"/>
                <w:szCs w:val="20"/>
              </w:rPr>
              <w:t>; d</w:t>
            </w:r>
            <w:r w:rsidR="006F4E53" w:rsidRPr="00377C06">
              <w:rPr>
                <w:sz w:val="20"/>
                <w:szCs w:val="20"/>
              </w:rPr>
              <w:t>evelop</w:t>
            </w:r>
            <w:r w:rsidR="006F4E53">
              <w:rPr>
                <w:sz w:val="20"/>
                <w:szCs w:val="20"/>
              </w:rPr>
              <w:t>s</w:t>
            </w:r>
            <w:r w:rsidR="006F4E53" w:rsidRPr="00377C06">
              <w:rPr>
                <w:sz w:val="20"/>
                <w:szCs w:val="20"/>
              </w:rPr>
              <w:t xml:space="preserve"> and make</w:t>
            </w:r>
            <w:r w:rsidR="006F4E53">
              <w:rPr>
                <w:sz w:val="20"/>
                <w:szCs w:val="20"/>
              </w:rPr>
              <w:t>s</w:t>
            </w:r>
            <w:r w:rsidR="006F4E53" w:rsidRPr="00377C06">
              <w:rPr>
                <w:sz w:val="20"/>
                <w:szCs w:val="20"/>
              </w:rPr>
              <w:t xml:space="preserve"> recommendations for new enterprise technologies based on quantifiable criteria</w:t>
            </w:r>
            <w:r w:rsidR="00565757">
              <w:rPr>
                <w:sz w:val="20"/>
                <w:szCs w:val="20"/>
              </w:rPr>
              <w:t>; b</w:t>
            </w:r>
            <w:r w:rsidR="00565757" w:rsidRPr="000F5AE3">
              <w:rPr>
                <w:sz w:val="20"/>
                <w:szCs w:val="20"/>
              </w:rPr>
              <w:t>uild</w:t>
            </w:r>
            <w:r w:rsidR="00565757">
              <w:rPr>
                <w:sz w:val="20"/>
                <w:szCs w:val="20"/>
              </w:rPr>
              <w:t>s</w:t>
            </w:r>
            <w:r w:rsidR="00565757" w:rsidRPr="000F5AE3">
              <w:rPr>
                <w:sz w:val="20"/>
                <w:szCs w:val="20"/>
              </w:rPr>
              <w:t xml:space="preserve"> business cases to support technology evaluations, establish feasibility studies of new technologies, and oversee</w:t>
            </w:r>
            <w:r w:rsidR="00FD402D">
              <w:rPr>
                <w:sz w:val="20"/>
                <w:szCs w:val="20"/>
              </w:rPr>
              <w:t>s</w:t>
            </w:r>
            <w:r w:rsidR="00565757" w:rsidRPr="000F5AE3">
              <w:rPr>
                <w:sz w:val="20"/>
                <w:szCs w:val="20"/>
              </w:rPr>
              <w:t xml:space="preserve"> collaborations with external partners</w:t>
            </w:r>
            <w:r w:rsidR="00565757">
              <w:rPr>
                <w:sz w:val="20"/>
                <w:szCs w:val="20"/>
              </w:rPr>
              <w:t>;</w:t>
            </w:r>
            <w:r w:rsidR="00565757" w:rsidRPr="000F5AE3">
              <w:rPr>
                <w:sz w:val="20"/>
                <w:szCs w:val="20"/>
              </w:rPr>
              <w:t xml:space="preserve"> requires significant interaction with senior leaders and functional areas</w:t>
            </w:r>
            <w:r w:rsidR="00565757">
              <w:rPr>
                <w:sz w:val="20"/>
                <w:szCs w:val="20"/>
              </w:rPr>
              <w:t xml:space="preserve">; and </w:t>
            </w:r>
            <w:r w:rsidR="00811E60">
              <w:rPr>
                <w:sz w:val="20"/>
                <w:szCs w:val="20"/>
              </w:rPr>
              <w:t>excels</w:t>
            </w:r>
            <w:r w:rsidR="00565757" w:rsidRPr="000F5AE3">
              <w:rPr>
                <w:sz w:val="20"/>
                <w:szCs w:val="20"/>
              </w:rPr>
              <w:t xml:space="preserve"> in a matrix </w:t>
            </w:r>
            <w:r w:rsidR="00811E60">
              <w:rPr>
                <w:sz w:val="20"/>
                <w:szCs w:val="20"/>
              </w:rPr>
              <w:t xml:space="preserve">work </w:t>
            </w:r>
            <w:r w:rsidR="00565757" w:rsidRPr="000F5AE3">
              <w:rPr>
                <w:sz w:val="20"/>
                <w:szCs w:val="20"/>
              </w:rPr>
              <w:t>environment</w:t>
            </w:r>
            <w:r w:rsidR="00811E60">
              <w:rPr>
                <w:sz w:val="20"/>
                <w:szCs w:val="20"/>
              </w:rPr>
              <w:t xml:space="preserve"> by broadly influencing</w:t>
            </w:r>
            <w:r w:rsidR="00565757" w:rsidRPr="000F5AE3">
              <w:rPr>
                <w:sz w:val="20"/>
                <w:szCs w:val="20"/>
              </w:rPr>
              <w:t xml:space="preserve"> </w:t>
            </w:r>
            <w:r w:rsidR="00811E60">
              <w:rPr>
                <w:sz w:val="20"/>
                <w:szCs w:val="20"/>
              </w:rPr>
              <w:t>internal and external stakeholders</w:t>
            </w:r>
            <w:r w:rsidR="00565757" w:rsidRPr="000F5AE3">
              <w:rPr>
                <w:sz w:val="20"/>
                <w:szCs w:val="20"/>
              </w:rPr>
              <w:t xml:space="preserve"> and establish</w:t>
            </w:r>
            <w:r w:rsidR="00811E60">
              <w:rPr>
                <w:sz w:val="20"/>
                <w:szCs w:val="20"/>
              </w:rPr>
              <w:t>ing</w:t>
            </w:r>
            <w:r w:rsidR="00565757" w:rsidRPr="000F5AE3">
              <w:rPr>
                <w:sz w:val="20"/>
                <w:szCs w:val="20"/>
              </w:rPr>
              <w:t xml:space="preserve"> strong relationships with external companies/consultants</w:t>
            </w:r>
            <w:r w:rsidR="00565757">
              <w:rPr>
                <w:sz w:val="20"/>
                <w:szCs w:val="20"/>
              </w:rPr>
              <w:t>.</w:t>
            </w:r>
            <w:r w:rsidR="006F4E53">
              <w:rPr>
                <w:sz w:val="20"/>
                <w:szCs w:val="20"/>
              </w:rPr>
              <w:t xml:space="preserve"> </w:t>
            </w:r>
            <w:r w:rsidR="00565757">
              <w:rPr>
                <w:sz w:val="20"/>
                <w:szCs w:val="20"/>
              </w:rPr>
              <w:t xml:space="preserve"> </w:t>
            </w:r>
            <w:r w:rsidR="006F4E53" w:rsidRPr="000F5AE3">
              <w:rPr>
                <w:sz w:val="20"/>
                <w:szCs w:val="20"/>
              </w:rPr>
              <w:t>The scope of the role includes assessment, analysis, and new technolog</w:t>
            </w:r>
            <w:r w:rsidR="00565757">
              <w:rPr>
                <w:sz w:val="20"/>
                <w:szCs w:val="20"/>
              </w:rPr>
              <w:t>y</w:t>
            </w:r>
            <w:r w:rsidR="006F4E53" w:rsidRPr="000F5AE3">
              <w:rPr>
                <w:sz w:val="20"/>
                <w:szCs w:val="20"/>
              </w:rPr>
              <w:t xml:space="preserve"> </w:t>
            </w:r>
            <w:r w:rsidR="00565757">
              <w:rPr>
                <w:sz w:val="20"/>
                <w:szCs w:val="20"/>
              </w:rPr>
              <w:t>a</w:t>
            </w:r>
            <w:r w:rsidR="006F4E53" w:rsidRPr="000F5AE3">
              <w:rPr>
                <w:sz w:val="20"/>
                <w:szCs w:val="20"/>
              </w:rPr>
              <w:t xml:space="preserve">ccountabilities </w:t>
            </w:r>
            <w:r w:rsidR="00565757">
              <w:rPr>
                <w:sz w:val="20"/>
                <w:szCs w:val="20"/>
              </w:rPr>
              <w:t xml:space="preserve">which </w:t>
            </w:r>
            <w:r w:rsidR="006F4E53" w:rsidRPr="000F5AE3">
              <w:rPr>
                <w:sz w:val="20"/>
                <w:szCs w:val="20"/>
              </w:rPr>
              <w:t xml:space="preserve">include the valuation and prioritization of opportunities across </w:t>
            </w:r>
            <w:r w:rsidR="006F4E53">
              <w:rPr>
                <w:sz w:val="20"/>
                <w:szCs w:val="20"/>
              </w:rPr>
              <w:t>technology and business domains</w:t>
            </w:r>
            <w:r w:rsidR="006F4E53" w:rsidRPr="000F5AE3">
              <w:rPr>
                <w:sz w:val="20"/>
                <w:szCs w:val="20"/>
              </w:rPr>
              <w:t xml:space="preserve">, the translation of these opportunities into actionable strategies and technology roadmaps, and the identification of potential technology solutions to address these opportunities. </w:t>
            </w:r>
          </w:p>
        </w:tc>
      </w:tr>
      <w:tr w:rsidR="007E7377" w:rsidRPr="006258D6" w:rsidTr="00574459">
        <w:trPr>
          <w:trHeight w:val="1457"/>
        </w:trPr>
        <w:tc>
          <w:tcPr>
            <w:tcW w:w="5000" w:type="pct"/>
            <w:gridSpan w:val="5"/>
          </w:tcPr>
          <w:p w:rsidR="006F4E53" w:rsidRDefault="006D2992" w:rsidP="006F4E53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 xml:space="preserve">Surface and prioritize the best strategic change investment opportunities through partnership with business, solution architecture, technology teams, </w:t>
            </w:r>
            <w:r w:rsidR="00565757">
              <w:rPr>
                <w:sz w:val="20"/>
                <w:szCs w:val="20"/>
              </w:rPr>
              <w:t>Information Technology (</w:t>
            </w:r>
            <w:r w:rsidRPr="006F4E53">
              <w:rPr>
                <w:sz w:val="20"/>
                <w:szCs w:val="20"/>
              </w:rPr>
              <w:t>IT</w:t>
            </w:r>
            <w:r w:rsidR="00565757">
              <w:rPr>
                <w:sz w:val="20"/>
                <w:szCs w:val="20"/>
              </w:rPr>
              <w:t>)</w:t>
            </w:r>
            <w:r w:rsidRPr="006F4E53">
              <w:rPr>
                <w:sz w:val="20"/>
                <w:szCs w:val="20"/>
              </w:rPr>
              <w:t xml:space="preserve"> leadership</w:t>
            </w:r>
            <w:r w:rsidR="00565757">
              <w:rPr>
                <w:sz w:val="20"/>
                <w:szCs w:val="20"/>
              </w:rPr>
              <w:t>,</w:t>
            </w:r>
            <w:r w:rsidRPr="006F4E53">
              <w:rPr>
                <w:sz w:val="20"/>
                <w:szCs w:val="20"/>
              </w:rPr>
              <w:t xml:space="preserve"> and external partners.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>Provide technology direction for supported business units and technology domains.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>Contribute to the development of an overall technology plan and roadmap that will support the growth planned across the IT organization.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>Design, perform</w:t>
            </w:r>
            <w:r w:rsidR="00FD402D">
              <w:rPr>
                <w:sz w:val="20"/>
                <w:szCs w:val="20"/>
              </w:rPr>
              <w:t>,</w:t>
            </w:r>
            <w:r w:rsidRPr="006F4E53">
              <w:rPr>
                <w:sz w:val="20"/>
                <w:szCs w:val="20"/>
              </w:rPr>
              <w:t xml:space="preserve"> and oversee a wide range of large scale strategic projects</w:t>
            </w:r>
            <w:r w:rsidR="00565757">
              <w:rPr>
                <w:sz w:val="20"/>
                <w:szCs w:val="20"/>
              </w:rPr>
              <w:t>;</w:t>
            </w:r>
            <w:r w:rsidRPr="006F4E53">
              <w:rPr>
                <w:sz w:val="20"/>
                <w:szCs w:val="20"/>
              </w:rPr>
              <w:t xml:space="preserve"> direct and formulat</w:t>
            </w:r>
            <w:r w:rsidR="00565757">
              <w:rPr>
                <w:sz w:val="20"/>
                <w:szCs w:val="20"/>
              </w:rPr>
              <w:t>e</w:t>
            </w:r>
            <w:r w:rsidRPr="006F4E53">
              <w:rPr>
                <w:sz w:val="20"/>
                <w:szCs w:val="20"/>
              </w:rPr>
              <w:t xml:space="preserve"> recommendations and obtain stakeholder buy-in.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 xml:space="preserve">Provide solutions to complex business problems for </w:t>
            </w:r>
            <w:r w:rsidR="00565757">
              <w:rPr>
                <w:sz w:val="20"/>
                <w:szCs w:val="20"/>
              </w:rPr>
              <w:t xml:space="preserve">assigned </w:t>
            </w:r>
            <w:r w:rsidRPr="006F4E53">
              <w:rPr>
                <w:sz w:val="20"/>
                <w:szCs w:val="20"/>
              </w:rPr>
              <w:t>areas of responsibility where analysis of situations requires in-depth knowledge of organizational objectives, technical feasibility</w:t>
            </w:r>
            <w:r w:rsidR="00565757">
              <w:rPr>
                <w:sz w:val="20"/>
                <w:szCs w:val="20"/>
              </w:rPr>
              <w:t>,</w:t>
            </w:r>
            <w:r w:rsidRPr="006F4E53">
              <w:rPr>
                <w:sz w:val="20"/>
                <w:szCs w:val="20"/>
              </w:rPr>
              <w:t xml:space="preserve"> and business drivers.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>Utilize comprehensive knowledge of multiple areas within technology to achieve project objectives.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 xml:space="preserve">Guide and consult with teams during </w:t>
            </w:r>
            <w:r w:rsidR="00565757">
              <w:rPr>
                <w:sz w:val="20"/>
                <w:szCs w:val="20"/>
              </w:rPr>
              <w:t xml:space="preserve">the </w:t>
            </w:r>
            <w:r w:rsidRPr="006F4E53">
              <w:rPr>
                <w:sz w:val="20"/>
                <w:szCs w:val="20"/>
              </w:rPr>
              <w:t>technical planning process and execution.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 xml:space="preserve">Identify </w:t>
            </w:r>
            <w:r w:rsidR="00565757">
              <w:rPr>
                <w:sz w:val="20"/>
                <w:szCs w:val="20"/>
              </w:rPr>
              <w:t>critical</w:t>
            </w:r>
            <w:r w:rsidRPr="006F4E53">
              <w:rPr>
                <w:sz w:val="20"/>
                <w:szCs w:val="20"/>
              </w:rPr>
              <w:t xml:space="preserve"> technology areas for development.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>Remain aware of contemporary concepts in IT strategy and management.</w:t>
            </w:r>
          </w:p>
          <w:p w:rsidR="006F4E53" w:rsidRPr="006F4E53" w:rsidRDefault="006F4E53" w:rsidP="006F4E5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6F4E53">
              <w:rPr>
                <w:sz w:val="20"/>
                <w:szCs w:val="20"/>
              </w:rPr>
              <w:t xml:space="preserve">Define analytical frameworks for visioning and assessing strategic options. </w:t>
            </w:r>
          </w:p>
          <w:p w:rsidR="00795B81" w:rsidRPr="000951E1" w:rsidRDefault="00CD0F74" w:rsidP="00CD0F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CD0F74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:rsidTr="00574459">
        <w:trPr>
          <w:trHeight w:val="242"/>
        </w:trPr>
        <w:tc>
          <w:tcPr>
            <w:tcW w:w="5000" w:type="pct"/>
            <w:gridSpan w:val="5"/>
          </w:tcPr>
          <w:p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:rsidTr="00574459">
        <w:trPr>
          <w:trHeight w:val="242"/>
        </w:trPr>
        <w:tc>
          <w:tcPr>
            <w:tcW w:w="5000" w:type="pct"/>
            <w:gridSpan w:val="5"/>
          </w:tcPr>
          <w:p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:rsidTr="00574459">
        <w:trPr>
          <w:trHeight w:val="242"/>
        </w:trPr>
        <w:tc>
          <w:tcPr>
            <w:tcW w:w="5000" w:type="pct"/>
            <w:gridSpan w:val="5"/>
          </w:tcPr>
          <w:p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:rsidR="00B43459" w:rsidRDefault="00772284"/>
    <w:p w:rsidR="00DF3505" w:rsidRDefault="00DF3505"/>
    <w:p w:rsidR="00DF3505" w:rsidRDefault="00DF3505"/>
    <w:sectPr w:rsidR="00DF3505" w:rsidSect="000951E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77" w:rsidRDefault="00A478FB" w:rsidP="007E7377">
    <w:pPr>
      <w:pStyle w:val="Header"/>
    </w:pPr>
    <w:r>
      <w:rPr>
        <w:noProof/>
      </w:rPr>
      <w:drawing>
        <wp:inline distT="0" distB="0" distL="0" distR="0" wp14:anchorId="09A29257" wp14:editId="3CD4BBFE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:rsidR="00795B81" w:rsidRDefault="00795B81" w:rsidP="007E7377">
    <w:pPr>
      <w:pStyle w:val="Header"/>
    </w:pPr>
  </w:p>
  <w:p w:rsidR="007E7377" w:rsidRDefault="007E7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B1F2F"/>
    <w:multiLevelType w:val="hybridMultilevel"/>
    <w:tmpl w:val="2556D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1B3C83"/>
    <w:rsid w:val="001C6C42"/>
    <w:rsid w:val="001E6ACD"/>
    <w:rsid w:val="002854F4"/>
    <w:rsid w:val="0031186B"/>
    <w:rsid w:val="003A3B2A"/>
    <w:rsid w:val="003A4A03"/>
    <w:rsid w:val="0040711C"/>
    <w:rsid w:val="0041154A"/>
    <w:rsid w:val="004E49BC"/>
    <w:rsid w:val="00565757"/>
    <w:rsid w:val="00574459"/>
    <w:rsid w:val="00582D2B"/>
    <w:rsid w:val="006D2992"/>
    <w:rsid w:val="006F4E53"/>
    <w:rsid w:val="00772284"/>
    <w:rsid w:val="00795B81"/>
    <w:rsid w:val="007E7377"/>
    <w:rsid w:val="00811E60"/>
    <w:rsid w:val="00971781"/>
    <w:rsid w:val="009760A5"/>
    <w:rsid w:val="00A25963"/>
    <w:rsid w:val="00A478FB"/>
    <w:rsid w:val="00A5188C"/>
    <w:rsid w:val="00A849D4"/>
    <w:rsid w:val="00AB1BCB"/>
    <w:rsid w:val="00B8469E"/>
    <w:rsid w:val="00C07AA3"/>
    <w:rsid w:val="00C93FFA"/>
    <w:rsid w:val="00CD0F74"/>
    <w:rsid w:val="00D9086D"/>
    <w:rsid w:val="00DF3505"/>
    <w:rsid w:val="00E6764B"/>
    <w:rsid w:val="00ED7540"/>
    <w:rsid w:val="00EE0388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d90cae5-04f9-4ad6-b687-7fa19d8f306c"/>
    <ds:schemaRef ds:uri="b12c7ccc-0fee-4cf5-a2aa-d17c5491ac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5FBF2-3353-4AEB-B52B-2AB69FD1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3</cp:revision>
  <cp:lastPrinted>2020-03-02T17:02:00Z</cp:lastPrinted>
  <dcterms:created xsi:type="dcterms:W3CDTF">2020-04-06T17:15:00Z</dcterms:created>
  <dcterms:modified xsi:type="dcterms:W3CDTF">2020-12-10T03:08:00Z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