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58211" w14:textId="77777777" w:rsidR="000052EF" w:rsidRDefault="00F16260" w:rsidP="00E62CBB">
      <w:pPr>
        <w:pStyle w:val="Flush1CS1"/>
        <w:spacing w:before="720" w:line="360" w:lineRule="auto"/>
        <w:jc w:val="center"/>
        <w:rPr>
          <w:b/>
          <w:sz w:val="32"/>
        </w:rPr>
      </w:pPr>
      <w:r>
        <w:rPr>
          <w:b/>
          <w:sz w:val="32"/>
        </w:rPr>
        <w:t>LABOR POLICIES</w:t>
      </w:r>
      <w:r w:rsidR="00F82A12">
        <w:rPr>
          <w:b/>
          <w:sz w:val="32"/>
        </w:rPr>
        <w:t xml:space="preserve"> OF THE METROPOLITAN KING COUNTY COUNCIL</w:t>
      </w:r>
    </w:p>
    <w:p w14:paraId="477BA5A2" w14:textId="26549B1B" w:rsidR="000052EF" w:rsidRPr="000052EF" w:rsidRDefault="000052EF" w:rsidP="00856E5A">
      <w:pPr>
        <w:pStyle w:val="Flush1CS1"/>
        <w:jc w:val="center"/>
        <w:rPr>
          <w:b/>
          <w:szCs w:val="24"/>
        </w:rPr>
      </w:pPr>
      <w:r>
        <w:rPr>
          <w:b/>
          <w:szCs w:val="24"/>
        </w:rPr>
        <w:t xml:space="preserve">(Covering </w:t>
      </w:r>
      <w:r w:rsidR="00F04F5D">
        <w:rPr>
          <w:b/>
          <w:szCs w:val="24"/>
        </w:rPr>
        <w:t xml:space="preserve">Public </w:t>
      </w:r>
      <w:r w:rsidR="00F16260">
        <w:rPr>
          <w:b/>
          <w:szCs w:val="24"/>
        </w:rPr>
        <w:t>Labor Policies</w:t>
      </w:r>
      <w:r>
        <w:rPr>
          <w:b/>
          <w:szCs w:val="24"/>
        </w:rPr>
        <w:t xml:space="preserve"> through </w:t>
      </w:r>
      <w:r w:rsidR="00F16260">
        <w:rPr>
          <w:b/>
          <w:szCs w:val="24"/>
        </w:rPr>
        <w:t>LP20</w:t>
      </w:r>
      <w:r w:rsidR="008F0366">
        <w:rPr>
          <w:b/>
          <w:szCs w:val="24"/>
        </w:rPr>
        <w:t>20</w:t>
      </w:r>
      <w:r w:rsidR="00B12C72">
        <w:rPr>
          <w:b/>
          <w:szCs w:val="24"/>
        </w:rPr>
        <w:t>-00</w:t>
      </w:r>
      <w:r w:rsidR="008F0366">
        <w:rPr>
          <w:b/>
          <w:szCs w:val="24"/>
        </w:rPr>
        <w:t>4</w:t>
      </w:r>
      <w:r>
        <w:rPr>
          <w:b/>
          <w:szCs w:val="24"/>
        </w:rPr>
        <w:t>)</w:t>
      </w:r>
    </w:p>
    <w:p w14:paraId="6D8E2193" w14:textId="77777777" w:rsidR="00E62CBB" w:rsidRDefault="00E62CBB">
      <w:pPr>
        <w:pStyle w:val="Flush1CS1"/>
        <w:spacing w:line="480" w:lineRule="auto"/>
        <w:jc w:val="center"/>
        <w:rPr>
          <w:b/>
          <w:spacing w:val="-2"/>
        </w:rPr>
      </w:pPr>
    </w:p>
    <w:p w14:paraId="00AAE98F" w14:textId="77777777" w:rsidR="00F82A12" w:rsidRDefault="00F82A12">
      <w:pPr>
        <w:pStyle w:val="Flush1CS1"/>
        <w:spacing w:line="480" w:lineRule="auto"/>
        <w:jc w:val="center"/>
        <w:rPr>
          <w:b/>
          <w:spacing w:val="-2"/>
        </w:rPr>
      </w:pPr>
      <w:r>
        <w:rPr>
          <w:b/>
          <w:spacing w:val="-2"/>
        </w:rPr>
        <w:t>TABLE OF CONTENTS</w:t>
      </w:r>
    </w:p>
    <w:p w14:paraId="37CECED1" w14:textId="77777777" w:rsidR="00F82A12" w:rsidRDefault="00F82A12">
      <w:pPr>
        <w:pStyle w:val="Flush1CS1"/>
        <w:tabs>
          <w:tab w:val="left" w:pos="720"/>
          <w:tab w:val="left" w:pos="1440"/>
          <w:tab w:val="left" w:pos="2160"/>
          <w:tab w:val="left" w:pos="2880"/>
          <w:tab w:val="left" w:pos="3600"/>
          <w:tab w:val="left" w:pos="4320"/>
          <w:tab w:val="right" w:pos="8550"/>
        </w:tabs>
        <w:rPr>
          <w:b/>
          <w:spacing w:val="-2"/>
        </w:rPr>
      </w:pPr>
      <w:r>
        <w:rPr>
          <w:b/>
          <w:spacing w:val="-2"/>
        </w:rPr>
        <w:tab/>
      </w:r>
      <w:r>
        <w:rPr>
          <w:b/>
          <w:spacing w:val="-2"/>
        </w:rPr>
        <w:tab/>
      </w:r>
      <w:r>
        <w:rPr>
          <w:b/>
          <w:spacing w:val="-2"/>
        </w:rPr>
        <w:tab/>
      </w:r>
      <w:r>
        <w:rPr>
          <w:b/>
          <w:spacing w:val="-2"/>
        </w:rPr>
        <w:tab/>
      </w:r>
      <w:r>
        <w:rPr>
          <w:b/>
          <w:spacing w:val="-2"/>
        </w:rPr>
        <w:tab/>
      </w:r>
      <w:r>
        <w:rPr>
          <w:b/>
          <w:spacing w:val="-2"/>
        </w:rPr>
        <w:tab/>
      </w:r>
      <w:r>
        <w:rPr>
          <w:b/>
          <w:spacing w:val="-2"/>
        </w:rPr>
        <w:tab/>
        <w:t>Page</w:t>
      </w:r>
    </w:p>
    <w:p w14:paraId="13E106CA" w14:textId="77777777" w:rsidR="00BC2C71" w:rsidRDefault="00BC2C71">
      <w:pPr>
        <w:pStyle w:val="Flush1CS1"/>
        <w:tabs>
          <w:tab w:val="left" w:pos="720"/>
          <w:tab w:val="left" w:pos="1440"/>
          <w:tab w:val="left" w:pos="2160"/>
          <w:tab w:val="left" w:pos="2880"/>
          <w:tab w:val="left" w:pos="3600"/>
          <w:tab w:val="left" w:pos="4320"/>
          <w:tab w:val="right" w:pos="8550"/>
        </w:tabs>
        <w:rPr>
          <w:b/>
          <w:spacing w:val="-2"/>
        </w:rPr>
      </w:pPr>
    </w:p>
    <w:p w14:paraId="3ACE30AD" w14:textId="16CF255D" w:rsidR="00F82A12" w:rsidRDefault="00BC2C71">
      <w:pPr>
        <w:pStyle w:val="Flush1CS1"/>
        <w:tabs>
          <w:tab w:val="left" w:pos="720"/>
          <w:tab w:val="left" w:pos="1440"/>
          <w:tab w:val="left" w:pos="2160"/>
          <w:tab w:val="left" w:pos="2880"/>
          <w:tab w:val="left" w:pos="3600"/>
          <w:tab w:val="left" w:pos="4320"/>
          <w:tab w:val="right" w:pos="8550"/>
        </w:tabs>
        <w:rPr>
          <w:spacing w:val="-2"/>
        </w:rPr>
      </w:pPr>
      <w:r>
        <w:rPr>
          <w:b/>
          <w:spacing w:val="-2"/>
        </w:rPr>
        <w:t>LAB</w:t>
      </w:r>
      <w:r w:rsidR="00F82A12">
        <w:rPr>
          <w:b/>
          <w:spacing w:val="-2"/>
        </w:rPr>
        <w:t xml:space="preserve"> chapter 1</w:t>
      </w:r>
      <w:r w:rsidR="00F82A12">
        <w:rPr>
          <w:b/>
          <w:spacing w:val="-2"/>
        </w:rPr>
        <w:tab/>
      </w:r>
      <w:r>
        <w:rPr>
          <w:b/>
          <w:spacing w:val="-2"/>
        </w:rPr>
        <w:t>General</w:t>
      </w:r>
      <w:r w:rsidR="00F82A12">
        <w:rPr>
          <w:b/>
          <w:spacing w:val="-2"/>
        </w:rPr>
        <w:tab/>
      </w:r>
      <w:r>
        <w:rPr>
          <w:b/>
          <w:spacing w:val="-2"/>
        </w:rPr>
        <w:tab/>
      </w:r>
      <w:r w:rsidR="00F82A12">
        <w:rPr>
          <w:b/>
          <w:spacing w:val="-2"/>
        </w:rPr>
        <w:tab/>
      </w:r>
      <w:r w:rsidR="00E62CBB">
        <w:rPr>
          <w:b/>
          <w:spacing w:val="-2"/>
        </w:rPr>
        <w:t>2</w:t>
      </w:r>
    </w:p>
    <w:p w14:paraId="132E26A8" w14:textId="77777777" w:rsidR="002B3804" w:rsidRDefault="002B3804" w:rsidP="00BC2C71">
      <w:pPr>
        <w:pStyle w:val="Flush1CS1"/>
        <w:tabs>
          <w:tab w:val="left" w:pos="1440"/>
          <w:tab w:val="left" w:pos="2160"/>
          <w:tab w:val="left" w:pos="2880"/>
          <w:tab w:val="left" w:pos="3600"/>
          <w:tab w:val="left" w:pos="4320"/>
          <w:tab w:val="right" w:pos="8550"/>
        </w:tabs>
        <w:ind w:left="720"/>
        <w:rPr>
          <w:snapToGrid w:val="0"/>
        </w:rPr>
      </w:pPr>
      <w:r>
        <w:rPr>
          <w:snapToGrid w:val="0"/>
        </w:rPr>
        <w:t>LAB 1-001</w:t>
      </w:r>
      <w:r>
        <w:rPr>
          <w:snapToGrid w:val="0"/>
        </w:rPr>
        <w:tab/>
        <w:t>Guiding Principles</w:t>
      </w:r>
    </w:p>
    <w:p w14:paraId="6C8DAB48" w14:textId="77777777" w:rsidR="002B3804" w:rsidRDefault="002B3804" w:rsidP="00BC2C71">
      <w:pPr>
        <w:pStyle w:val="Flush1CS1"/>
        <w:tabs>
          <w:tab w:val="left" w:pos="1440"/>
          <w:tab w:val="left" w:pos="2160"/>
          <w:tab w:val="left" w:pos="2880"/>
          <w:tab w:val="left" w:pos="3600"/>
          <w:tab w:val="left" w:pos="4320"/>
          <w:tab w:val="right" w:pos="8550"/>
        </w:tabs>
        <w:ind w:left="720"/>
        <w:rPr>
          <w:snapToGrid w:val="0"/>
        </w:rPr>
      </w:pPr>
      <w:r>
        <w:rPr>
          <w:snapToGrid w:val="0"/>
        </w:rPr>
        <w:t>LAB 1-002</w:t>
      </w:r>
      <w:r>
        <w:rPr>
          <w:snapToGrid w:val="0"/>
        </w:rPr>
        <w:tab/>
        <w:t>Purpose</w:t>
      </w:r>
      <w:r w:rsidR="00B16CFB">
        <w:rPr>
          <w:snapToGrid w:val="0"/>
        </w:rPr>
        <w:tab/>
      </w:r>
      <w:r w:rsidR="00B16CFB">
        <w:rPr>
          <w:snapToGrid w:val="0"/>
        </w:rPr>
        <w:tab/>
      </w:r>
      <w:r w:rsidR="00B16CFB">
        <w:rPr>
          <w:snapToGrid w:val="0"/>
        </w:rPr>
        <w:tab/>
      </w:r>
      <w:r w:rsidR="00E62CBB">
        <w:rPr>
          <w:snapToGrid w:val="0"/>
        </w:rPr>
        <w:t>2</w:t>
      </w:r>
    </w:p>
    <w:p w14:paraId="11F0E876" w14:textId="77777777" w:rsidR="002B3804" w:rsidRDefault="002B3804" w:rsidP="00BC2C71">
      <w:pPr>
        <w:pStyle w:val="Flush1CS1"/>
        <w:tabs>
          <w:tab w:val="left" w:pos="1440"/>
          <w:tab w:val="left" w:pos="2160"/>
          <w:tab w:val="left" w:pos="2880"/>
          <w:tab w:val="left" w:pos="3600"/>
          <w:tab w:val="left" w:pos="4320"/>
          <w:tab w:val="right" w:pos="8550"/>
        </w:tabs>
        <w:ind w:left="720"/>
        <w:rPr>
          <w:snapToGrid w:val="0"/>
        </w:rPr>
      </w:pPr>
      <w:r>
        <w:rPr>
          <w:snapToGrid w:val="0"/>
        </w:rPr>
        <w:t>LAB 1-003</w:t>
      </w:r>
      <w:r>
        <w:rPr>
          <w:snapToGrid w:val="0"/>
        </w:rPr>
        <w:tab/>
        <w:t>Model Employer</w:t>
      </w:r>
      <w:r w:rsidR="00B16CFB">
        <w:rPr>
          <w:snapToGrid w:val="0"/>
        </w:rPr>
        <w:tab/>
      </w:r>
      <w:r w:rsidR="00B16CFB">
        <w:rPr>
          <w:snapToGrid w:val="0"/>
        </w:rPr>
        <w:tab/>
      </w:r>
      <w:r w:rsidR="00E62CBB">
        <w:rPr>
          <w:snapToGrid w:val="0"/>
        </w:rPr>
        <w:t>2</w:t>
      </w:r>
    </w:p>
    <w:p w14:paraId="6212C1B8" w14:textId="77777777" w:rsidR="002B3804" w:rsidRDefault="002B3804" w:rsidP="00BC2C71">
      <w:pPr>
        <w:pStyle w:val="Flush1CS1"/>
        <w:tabs>
          <w:tab w:val="left" w:pos="1440"/>
          <w:tab w:val="left" w:pos="2160"/>
          <w:tab w:val="left" w:pos="2880"/>
          <w:tab w:val="left" w:pos="3600"/>
          <w:tab w:val="left" w:pos="4320"/>
          <w:tab w:val="right" w:pos="8550"/>
        </w:tabs>
        <w:ind w:left="720"/>
        <w:rPr>
          <w:snapToGrid w:val="0"/>
        </w:rPr>
      </w:pPr>
      <w:r>
        <w:rPr>
          <w:snapToGrid w:val="0"/>
        </w:rPr>
        <w:t>LAB 1-004</w:t>
      </w:r>
      <w:r>
        <w:rPr>
          <w:snapToGrid w:val="0"/>
        </w:rPr>
        <w:tab/>
        <w:t>Union and Guild Organizing</w:t>
      </w:r>
      <w:r w:rsidR="00B16CFB">
        <w:rPr>
          <w:snapToGrid w:val="0"/>
        </w:rPr>
        <w:tab/>
      </w:r>
      <w:r w:rsidR="00E62CBB">
        <w:rPr>
          <w:snapToGrid w:val="0"/>
        </w:rPr>
        <w:t>3</w:t>
      </w:r>
    </w:p>
    <w:p w14:paraId="049E9B4B" w14:textId="77777777" w:rsidR="002B3804" w:rsidRDefault="002B3804" w:rsidP="00BC2C71">
      <w:pPr>
        <w:pStyle w:val="Flush1CS1"/>
        <w:tabs>
          <w:tab w:val="left" w:pos="1440"/>
          <w:tab w:val="left" w:pos="2160"/>
          <w:tab w:val="left" w:pos="2880"/>
          <w:tab w:val="left" w:pos="3600"/>
          <w:tab w:val="left" w:pos="4320"/>
          <w:tab w:val="right" w:pos="8550"/>
        </w:tabs>
        <w:ind w:left="720"/>
        <w:rPr>
          <w:snapToGrid w:val="0"/>
        </w:rPr>
      </w:pPr>
      <w:r>
        <w:rPr>
          <w:snapToGrid w:val="0"/>
        </w:rPr>
        <w:t>LAB 1-005</w:t>
      </w:r>
      <w:r>
        <w:rPr>
          <w:snapToGrid w:val="0"/>
        </w:rPr>
        <w:tab/>
        <w:t>Safety</w:t>
      </w:r>
      <w:r w:rsidR="00B16CFB">
        <w:rPr>
          <w:snapToGrid w:val="0"/>
        </w:rPr>
        <w:tab/>
      </w:r>
      <w:r w:rsidR="00B16CFB">
        <w:rPr>
          <w:snapToGrid w:val="0"/>
        </w:rPr>
        <w:tab/>
      </w:r>
      <w:r w:rsidR="00B16CFB">
        <w:rPr>
          <w:snapToGrid w:val="0"/>
        </w:rPr>
        <w:tab/>
      </w:r>
      <w:r w:rsidR="00B16CFB">
        <w:rPr>
          <w:snapToGrid w:val="0"/>
        </w:rPr>
        <w:tab/>
      </w:r>
      <w:r w:rsidR="00E62CBB">
        <w:rPr>
          <w:snapToGrid w:val="0"/>
        </w:rPr>
        <w:t>3</w:t>
      </w:r>
    </w:p>
    <w:p w14:paraId="53B851DB" w14:textId="23D9305C" w:rsidR="00BC2C71" w:rsidRPr="00BC2C71" w:rsidRDefault="00BC2C71" w:rsidP="00BC2C71">
      <w:pPr>
        <w:pStyle w:val="Flush1CS1"/>
        <w:tabs>
          <w:tab w:val="left" w:pos="1440"/>
          <w:tab w:val="left" w:pos="2160"/>
          <w:tab w:val="left" w:pos="2880"/>
          <w:tab w:val="left" w:pos="3600"/>
          <w:tab w:val="left" w:pos="4320"/>
          <w:tab w:val="right" w:pos="8550"/>
        </w:tabs>
        <w:ind w:left="720"/>
        <w:rPr>
          <w:snapToGrid w:val="0"/>
        </w:rPr>
      </w:pPr>
      <w:r w:rsidRPr="00BC2C71">
        <w:rPr>
          <w:snapToGrid w:val="0"/>
        </w:rPr>
        <w:t>LAB 1-010</w:t>
      </w:r>
      <w:r w:rsidRPr="00BC2C71">
        <w:rPr>
          <w:snapToGrid w:val="0"/>
        </w:rPr>
        <w:tab/>
        <w:t>Contract Consolidation</w:t>
      </w:r>
      <w:r w:rsidR="00AB2229">
        <w:rPr>
          <w:snapToGrid w:val="0"/>
        </w:rPr>
        <w:tab/>
      </w:r>
      <w:r w:rsidR="00E62CBB">
        <w:rPr>
          <w:snapToGrid w:val="0"/>
        </w:rPr>
        <w:t>3</w:t>
      </w:r>
    </w:p>
    <w:p w14:paraId="61290E95" w14:textId="633049C5" w:rsidR="00BC2C71" w:rsidRPr="00BC2C71" w:rsidRDefault="00BC2C71" w:rsidP="00BC2C71">
      <w:pPr>
        <w:pStyle w:val="Flush1CS1"/>
        <w:tabs>
          <w:tab w:val="left" w:pos="1440"/>
          <w:tab w:val="left" w:pos="2160"/>
          <w:tab w:val="left" w:pos="2880"/>
          <w:tab w:val="left" w:pos="3600"/>
          <w:tab w:val="left" w:pos="4320"/>
          <w:tab w:val="right" w:pos="8550"/>
        </w:tabs>
        <w:ind w:left="720"/>
        <w:rPr>
          <w:snapToGrid w:val="0"/>
        </w:rPr>
      </w:pPr>
      <w:r w:rsidRPr="00BC2C71">
        <w:rPr>
          <w:snapToGrid w:val="0"/>
        </w:rPr>
        <w:t>LAB 1-020</w:t>
      </w:r>
      <w:r w:rsidRPr="00BC2C71">
        <w:rPr>
          <w:snapToGrid w:val="0"/>
        </w:rPr>
        <w:tab/>
      </w:r>
      <w:r w:rsidR="002B3804">
        <w:rPr>
          <w:snapToGrid w:val="0"/>
        </w:rPr>
        <w:t>Equity and Social Justice</w:t>
      </w:r>
      <w:r w:rsidR="00AB2229">
        <w:rPr>
          <w:snapToGrid w:val="0"/>
        </w:rPr>
        <w:tab/>
      </w:r>
      <w:r w:rsidR="00E62CBB">
        <w:rPr>
          <w:snapToGrid w:val="0"/>
        </w:rPr>
        <w:t>3</w:t>
      </w:r>
    </w:p>
    <w:p w14:paraId="7F2143AA" w14:textId="77777777" w:rsidR="002D6C17" w:rsidRDefault="00BC2C71" w:rsidP="00BC2C71">
      <w:pPr>
        <w:pStyle w:val="Flush1CS1"/>
        <w:tabs>
          <w:tab w:val="left" w:pos="1440"/>
          <w:tab w:val="left" w:pos="2160"/>
          <w:tab w:val="left" w:pos="2880"/>
          <w:tab w:val="left" w:pos="3600"/>
          <w:tab w:val="left" w:pos="4320"/>
          <w:tab w:val="right" w:pos="8550"/>
        </w:tabs>
        <w:ind w:left="720"/>
        <w:rPr>
          <w:snapToGrid w:val="0"/>
        </w:rPr>
      </w:pPr>
      <w:r w:rsidRPr="00BC2C71">
        <w:rPr>
          <w:snapToGrid w:val="0"/>
        </w:rPr>
        <w:t>LAB 1-030</w:t>
      </w:r>
      <w:r w:rsidRPr="00BC2C71">
        <w:rPr>
          <w:snapToGrid w:val="0"/>
        </w:rPr>
        <w:tab/>
        <w:t>Project Labor Agreements</w:t>
      </w:r>
      <w:r w:rsidR="002D6C17">
        <w:rPr>
          <w:snapToGrid w:val="0"/>
        </w:rPr>
        <w:t xml:space="preserve"> and Community Workforce</w:t>
      </w:r>
    </w:p>
    <w:p w14:paraId="3A2DD349" w14:textId="4E8AECF2" w:rsidR="00BC2C71" w:rsidRPr="00BC2C71" w:rsidRDefault="002D6C17" w:rsidP="00BC2C71">
      <w:pPr>
        <w:pStyle w:val="Flush1CS1"/>
        <w:tabs>
          <w:tab w:val="left" w:pos="1440"/>
          <w:tab w:val="left" w:pos="2160"/>
          <w:tab w:val="left" w:pos="2880"/>
          <w:tab w:val="left" w:pos="3600"/>
          <w:tab w:val="left" w:pos="4320"/>
          <w:tab w:val="right" w:pos="8550"/>
        </w:tabs>
        <w:ind w:left="720"/>
        <w:rPr>
          <w:snapToGrid w:val="0"/>
        </w:rPr>
      </w:pPr>
      <w:r>
        <w:rPr>
          <w:snapToGrid w:val="0"/>
        </w:rPr>
        <w:tab/>
      </w:r>
      <w:r>
        <w:rPr>
          <w:snapToGrid w:val="0"/>
        </w:rPr>
        <w:tab/>
        <w:t>Agreements</w:t>
      </w:r>
      <w:r w:rsidR="00AB2229">
        <w:rPr>
          <w:snapToGrid w:val="0"/>
        </w:rPr>
        <w:tab/>
      </w:r>
      <w:r>
        <w:rPr>
          <w:snapToGrid w:val="0"/>
        </w:rPr>
        <w:tab/>
      </w:r>
      <w:r>
        <w:rPr>
          <w:snapToGrid w:val="0"/>
        </w:rPr>
        <w:tab/>
      </w:r>
      <w:r w:rsidR="00E62CBB">
        <w:rPr>
          <w:snapToGrid w:val="0"/>
        </w:rPr>
        <w:t>4</w:t>
      </w:r>
    </w:p>
    <w:p w14:paraId="0B0F5B2F" w14:textId="1875D212" w:rsidR="00BC2C71" w:rsidRPr="00BC2C71" w:rsidRDefault="00BC2C71" w:rsidP="00BC2C71">
      <w:pPr>
        <w:pStyle w:val="Flush1CS1"/>
        <w:tabs>
          <w:tab w:val="left" w:pos="1440"/>
          <w:tab w:val="left" w:pos="2160"/>
          <w:tab w:val="left" w:pos="2880"/>
          <w:tab w:val="left" w:pos="3600"/>
          <w:tab w:val="left" w:pos="4320"/>
          <w:tab w:val="right" w:pos="8550"/>
        </w:tabs>
        <w:ind w:left="720"/>
        <w:rPr>
          <w:snapToGrid w:val="0"/>
        </w:rPr>
      </w:pPr>
      <w:r w:rsidRPr="00BC2C71">
        <w:rPr>
          <w:snapToGrid w:val="0"/>
        </w:rPr>
        <w:t>LAB 1-040</w:t>
      </w:r>
      <w:r w:rsidRPr="00BC2C71">
        <w:rPr>
          <w:snapToGrid w:val="0"/>
        </w:rPr>
        <w:tab/>
      </w:r>
      <w:r w:rsidR="002B3804">
        <w:rPr>
          <w:snapToGrid w:val="0"/>
        </w:rPr>
        <w:t xml:space="preserve">Employee </w:t>
      </w:r>
      <w:r w:rsidRPr="00BC2C71">
        <w:rPr>
          <w:snapToGrid w:val="0"/>
        </w:rPr>
        <w:t xml:space="preserve">Performance </w:t>
      </w:r>
      <w:r w:rsidR="002B3804">
        <w:rPr>
          <w:snapToGrid w:val="0"/>
        </w:rPr>
        <w:t>and Accountability</w:t>
      </w:r>
      <w:r w:rsidR="00AB2229">
        <w:rPr>
          <w:snapToGrid w:val="0"/>
        </w:rPr>
        <w:tab/>
      </w:r>
      <w:r w:rsidR="00E62CBB">
        <w:rPr>
          <w:snapToGrid w:val="0"/>
        </w:rPr>
        <w:t>4</w:t>
      </w:r>
    </w:p>
    <w:p w14:paraId="6729CE5F" w14:textId="163E87AC" w:rsidR="00BC2C71" w:rsidRDefault="00BC2C71" w:rsidP="00BC2C71">
      <w:pPr>
        <w:pStyle w:val="Flush1CS1"/>
        <w:tabs>
          <w:tab w:val="left" w:pos="1440"/>
          <w:tab w:val="left" w:pos="2160"/>
          <w:tab w:val="left" w:pos="2880"/>
          <w:tab w:val="left" w:pos="3600"/>
          <w:tab w:val="left" w:pos="4320"/>
          <w:tab w:val="right" w:pos="8550"/>
        </w:tabs>
        <w:ind w:left="720"/>
        <w:rPr>
          <w:snapToGrid w:val="0"/>
        </w:rPr>
      </w:pPr>
      <w:r w:rsidRPr="00BC2C71">
        <w:rPr>
          <w:snapToGrid w:val="0"/>
        </w:rPr>
        <w:t>LAB 1-050</w:t>
      </w:r>
      <w:r w:rsidRPr="00BC2C71">
        <w:rPr>
          <w:snapToGrid w:val="0"/>
        </w:rPr>
        <w:tab/>
      </w:r>
      <w:r w:rsidR="002B3804">
        <w:rPr>
          <w:snapToGrid w:val="0"/>
        </w:rPr>
        <w:t>Best-Run Government</w:t>
      </w:r>
      <w:r w:rsidR="00AB2229">
        <w:rPr>
          <w:snapToGrid w:val="0"/>
        </w:rPr>
        <w:tab/>
      </w:r>
      <w:r w:rsidR="00E62CBB">
        <w:rPr>
          <w:snapToGrid w:val="0"/>
        </w:rPr>
        <w:t>4</w:t>
      </w:r>
    </w:p>
    <w:p w14:paraId="49DF0A79" w14:textId="77777777" w:rsidR="002B3804" w:rsidRPr="00BC2C71" w:rsidRDefault="002B3804" w:rsidP="00BC2C71">
      <w:pPr>
        <w:pStyle w:val="Flush1CS1"/>
        <w:tabs>
          <w:tab w:val="left" w:pos="1440"/>
          <w:tab w:val="left" w:pos="2160"/>
          <w:tab w:val="left" w:pos="2880"/>
          <w:tab w:val="left" w:pos="3600"/>
          <w:tab w:val="left" w:pos="4320"/>
          <w:tab w:val="right" w:pos="8550"/>
        </w:tabs>
        <w:ind w:left="720"/>
        <w:rPr>
          <w:snapToGrid w:val="0"/>
        </w:rPr>
      </w:pPr>
      <w:r>
        <w:rPr>
          <w:snapToGrid w:val="0"/>
        </w:rPr>
        <w:t>LAB 1-060</w:t>
      </w:r>
      <w:r>
        <w:rPr>
          <w:snapToGrid w:val="0"/>
        </w:rPr>
        <w:tab/>
        <w:t>Standardization and Impacts to Business Systems</w:t>
      </w:r>
    </w:p>
    <w:p w14:paraId="0CA19662" w14:textId="77E794B1" w:rsidR="00F82A12" w:rsidRDefault="00BC2C71">
      <w:pPr>
        <w:pStyle w:val="Flush1CS1"/>
        <w:tabs>
          <w:tab w:val="left" w:pos="720"/>
          <w:tab w:val="left" w:pos="1440"/>
          <w:tab w:val="left" w:pos="2160"/>
          <w:tab w:val="left" w:pos="2880"/>
          <w:tab w:val="left" w:pos="3600"/>
          <w:tab w:val="left" w:pos="4320"/>
          <w:tab w:val="right" w:pos="8550"/>
        </w:tabs>
        <w:rPr>
          <w:b/>
          <w:spacing w:val="-2"/>
        </w:rPr>
      </w:pPr>
      <w:r>
        <w:rPr>
          <w:b/>
          <w:spacing w:val="-2"/>
        </w:rPr>
        <w:t>LAB</w:t>
      </w:r>
      <w:r w:rsidR="00F82A12">
        <w:rPr>
          <w:b/>
          <w:spacing w:val="-2"/>
        </w:rPr>
        <w:t xml:space="preserve"> chapter 2</w:t>
      </w:r>
      <w:r w:rsidR="00F82A12">
        <w:rPr>
          <w:b/>
          <w:spacing w:val="-2"/>
        </w:rPr>
        <w:tab/>
      </w:r>
      <w:r>
        <w:rPr>
          <w:b/>
          <w:spacing w:val="-2"/>
        </w:rPr>
        <w:t>Labor/Management Committee</w:t>
      </w:r>
      <w:r w:rsidR="00F82A12">
        <w:rPr>
          <w:b/>
          <w:spacing w:val="-2"/>
        </w:rPr>
        <w:tab/>
      </w:r>
      <w:r w:rsidR="00E62CBB">
        <w:rPr>
          <w:b/>
          <w:spacing w:val="-2"/>
        </w:rPr>
        <w:t>5</w:t>
      </w:r>
    </w:p>
    <w:p w14:paraId="2E12D996" w14:textId="0A4047E2" w:rsidR="00BC2C71" w:rsidRPr="00AB2229" w:rsidRDefault="00BC2C71" w:rsidP="00AB2229">
      <w:pPr>
        <w:pStyle w:val="Flush1CS1"/>
        <w:tabs>
          <w:tab w:val="left" w:pos="1440"/>
          <w:tab w:val="left" w:pos="2160"/>
          <w:tab w:val="left" w:pos="2880"/>
          <w:tab w:val="left" w:pos="3600"/>
          <w:tab w:val="left" w:pos="4320"/>
          <w:tab w:val="right" w:pos="8550"/>
        </w:tabs>
        <w:ind w:left="720"/>
        <w:rPr>
          <w:snapToGrid w:val="0"/>
        </w:rPr>
      </w:pPr>
      <w:r w:rsidRPr="00AB2229">
        <w:rPr>
          <w:snapToGrid w:val="0"/>
        </w:rPr>
        <w:t>LAB 2-010</w:t>
      </w:r>
      <w:r w:rsidRPr="00AB2229">
        <w:rPr>
          <w:snapToGrid w:val="0"/>
        </w:rPr>
        <w:tab/>
        <w:t>Labor/Management Committees</w:t>
      </w:r>
      <w:r w:rsidR="00AB2229" w:rsidRPr="00AB2229">
        <w:rPr>
          <w:snapToGrid w:val="0"/>
        </w:rPr>
        <w:tab/>
      </w:r>
      <w:r w:rsidR="00E62CBB">
        <w:rPr>
          <w:snapToGrid w:val="0"/>
        </w:rPr>
        <w:t>5</w:t>
      </w:r>
    </w:p>
    <w:p w14:paraId="24321ADF" w14:textId="5F126D0F" w:rsidR="00BC2C71" w:rsidRPr="00AB2229" w:rsidRDefault="00BC2C71" w:rsidP="00AB2229">
      <w:pPr>
        <w:pStyle w:val="Flush1CS1"/>
        <w:tabs>
          <w:tab w:val="left" w:pos="1440"/>
          <w:tab w:val="left" w:pos="2160"/>
          <w:tab w:val="left" w:pos="2880"/>
          <w:tab w:val="left" w:pos="3600"/>
          <w:tab w:val="left" w:pos="4320"/>
          <w:tab w:val="right" w:pos="8550"/>
        </w:tabs>
        <w:ind w:left="720"/>
        <w:rPr>
          <w:snapToGrid w:val="0"/>
        </w:rPr>
      </w:pPr>
      <w:r w:rsidRPr="00AB2229">
        <w:rPr>
          <w:snapToGrid w:val="0"/>
        </w:rPr>
        <w:t>LAB 2-020</w:t>
      </w:r>
      <w:r w:rsidRPr="00AB2229">
        <w:rPr>
          <w:snapToGrid w:val="0"/>
        </w:rPr>
        <w:tab/>
        <w:t>Labor Management Partnerships</w:t>
      </w:r>
      <w:r w:rsidR="00AB2229">
        <w:rPr>
          <w:snapToGrid w:val="0"/>
        </w:rPr>
        <w:tab/>
      </w:r>
      <w:r w:rsidR="00E62CBB">
        <w:rPr>
          <w:snapToGrid w:val="0"/>
        </w:rPr>
        <w:t>5</w:t>
      </w:r>
    </w:p>
    <w:p w14:paraId="313DAC83" w14:textId="60EECEFC" w:rsidR="00F82A12" w:rsidRDefault="00BC2C71">
      <w:pPr>
        <w:pStyle w:val="Flush1CS1"/>
        <w:tabs>
          <w:tab w:val="left" w:pos="720"/>
          <w:tab w:val="left" w:pos="1440"/>
          <w:tab w:val="left" w:pos="2160"/>
          <w:tab w:val="left" w:pos="2880"/>
          <w:tab w:val="left" w:pos="3600"/>
          <w:tab w:val="left" w:pos="4320"/>
          <w:tab w:val="right" w:pos="8550"/>
        </w:tabs>
        <w:rPr>
          <w:b/>
          <w:spacing w:val="-2"/>
        </w:rPr>
      </w:pPr>
      <w:r>
        <w:rPr>
          <w:b/>
          <w:spacing w:val="-2"/>
        </w:rPr>
        <w:t>LAB chapter 3</w:t>
      </w:r>
      <w:r>
        <w:rPr>
          <w:b/>
          <w:spacing w:val="-2"/>
        </w:rPr>
        <w:tab/>
        <w:t>Mediation and Arbitration</w:t>
      </w:r>
      <w:r w:rsidR="00F82A12">
        <w:rPr>
          <w:b/>
          <w:spacing w:val="-2"/>
        </w:rPr>
        <w:tab/>
      </w:r>
      <w:r w:rsidR="00E62CBB">
        <w:rPr>
          <w:b/>
          <w:spacing w:val="-2"/>
        </w:rPr>
        <w:t>6</w:t>
      </w:r>
    </w:p>
    <w:p w14:paraId="260FECB7" w14:textId="104A84B5" w:rsidR="00BC2C71" w:rsidRDefault="00BC2C71" w:rsidP="00BC2C71">
      <w:pPr>
        <w:pStyle w:val="Flush1CS1"/>
        <w:tabs>
          <w:tab w:val="left" w:pos="1440"/>
          <w:tab w:val="left" w:pos="2160"/>
          <w:tab w:val="left" w:pos="2880"/>
          <w:tab w:val="left" w:pos="3600"/>
          <w:tab w:val="left" w:pos="4320"/>
          <w:tab w:val="right" w:pos="8550"/>
        </w:tabs>
        <w:ind w:left="720"/>
        <w:rPr>
          <w:spacing w:val="-2"/>
        </w:rPr>
      </w:pPr>
      <w:r>
        <w:rPr>
          <w:spacing w:val="-2"/>
        </w:rPr>
        <w:t>LAB 3-010</w:t>
      </w:r>
      <w:r>
        <w:rPr>
          <w:spacing w:val="-2"/>
        </w:rPr>
        <w:tab/>
        <w:t>Mediation</w:t>
      </w:r>
      <w:r w:rsidR="002B3804">
        <w:rPr>
          <w:spacing w:val="-2"/>
        </w:rPr>
        <w:t xml:space="preserve"> and Grievance Settlement Pilot</w:t>
      </w:r>
      <w:r w:rsidR="00AB2229">
        <w:rPr>
          <w:spacing w:val="-2"/>
        </w:rPr>
        <w:tab/>
      </w:r>
      <w:r w:rsidR="00E62CBB">
        <w:rPr>
          <w:spacing w:val="-2"/>
        </w:rPr>
        <w:t>6</w:t>
      </w:r>
    </w:p>
    <w:p w14:paraId="4BF8FB20" w14:textId="15D1D971" w:rsidR="00BC2C71" w:rsidRDefault="00BC2C71" w:rsidP="00BC2C71">
      <w:pPr>
        <w:pStyle w:val="Flush1CS1"/>
        <w:tabs>
          <w:tab w:val="left" w:pos="1440"/>
          <w:tab w:val="left" w:pos="2160"/>
          <w:tab w:val="left" w:pos="2880"/>
          <w:tab w:val="left" w:pos="3600"/>
          <w:tab w:val="left" w:pos="4320"/>
          <w:tab w:val="right" w:pos="8550"/>
        </w:tabs>
        <w:ind w:left="720"/>
        <w:rPr>
          <w:spacing w:val="-2"/>
        </w:rPr>
      </w:pPr>
      <w:r>
        <w:rPr>
          <w:spacing w:val="-2"/>
        </w:rPr>
        <w:t>LAB 3-020</w:t>
      </w:r>
      <w:r>
        <w:rPr>
          <w:spacing w:val="-2"/>
        </w:rPr>
        <w:tab/>
        <w:t>Binding interest Arbitration</w:t>
      </w:r>
      <w:r w:rsidR="00AB2229">
        <w:rPr>
          <w:spacing w:val="-2"/>
        </w:rPr>
        <w:tab/>
      </w:r>
      <w:r w:rsidR="00E62CBB">
        <w:rPr>
          <w:spacing w:val="-2"/>
        </w:rPr>
        <w:t>7</w:t>
      </w:r>
    </w:p>
    <w:p w14:paraId="29C6E1E1" w14:textId="2E8F74AE" w:rsidR="00BC2C71" w:rsidRDefault="00BC2C71" w:rsidP="00BC2C71">
      <w:pPr>
        <w:pStyle w:val="Flush1CS1"/>
        <w:tabs>
          <w:tab w:val="left" w:pos="1440"/>
          <w:tab w:val="left" w:pos="2160"/>
          <w:tab w:val="left" w:pos="2880"/>
          <w:tab w:val="left" w:pos="3600"/>
          <w:tab w:val="left" w:pos="4320"/>
          <w:tab w:val="right" w:pos="8550"/>
        </w:tabs>
        <w:ind w:left="720"/>
        <w:rPr>
          <w:spacing w:val="-2"/>
        </w:rPr>
      </w:pPr>
      <w:r>
        <w:rPr>
          <w:spacing w:val="-2"/>
        </w:rPr>
        <w:t>LAB 3-030</w:t>
      </w:r>
      <w:r>
        <w:rPr>
          <w:spacing w:val="-2"/>
        </w:rPr>
        <w:tab/>
        <w:t>Interest-based bargaining</w:t>
      </w:r>
      <w:r w:rsidR="00AB2229">
        <w:rPr>
          <w:spacing w:val="-2"/>
        </w:rPr>
        <w:tab/>
      </w:r>
      <w:r w:rsidR="00E62CBB">
        <w:rPr>
          <w:spacing w:val="-2"/>
        </w:rPr>
        <w:t>7</w:t>
      </w:r>
    </w:p>
    <w:p w14:paraId="4DD433C1" w14:textId="507C0CA1" w:rsidR="00BC2C71" w:rsidRDefault="00BC2C71">
      <w:pPr>
        <w:pStyle w:val="Flush1CS1"/>
        <w:tabs>
          <w:tab w:val="left" w:pos="1440"/>
          <w:tab w:val="left" w:pos="2160"/>
          <w:tab w:val="left" w:pos="2880"/>
          <w:tab w:val="left" w:pos="3600"/>
          <w:tab w:val="left" w:pos="4320"/>
          <w:tab w:val="right" w:pos="8550"/>
        </w:tabs>
        <w:rPr>
          <w:b/>
          <w:snapToGrid w:val="0"/>
        </w:rPr>
      </w:pPr>
      <w:r>
        <w:rPr>
          <w:b/>
          <w:snapToGrid w:val="0"/>
        </w:rPr>
        <w:t>LAB chapter 4</w:t>
      </w:r>
      <w:r>
        <w:rPr>
          <w:b/>
          <w:snapToGrid w:val="0"/>
        </w:rPr>
        <w:tab/>
        <w:t>Negotiations</w:t>
      </w:r>
      <w:r w:rsidR="00AB2229">
        <w:rPr>
          <w:b/>
          <w:snapToGrid w:val="0"/>
        </w:rPr>
        <w:tab/>
      </w:r>
      <w:r w:rsidR="00AB2229">
        <w:rPr>
          <w:b/>
          <w:snapToGrid w:val="0"/>
        </w:rPr>
        <w:tab/>
      </w:r>
      <w:r w:rsidR="00AB2229">
        <w:rPr>
          <w:b/>
          <w:snapToGrid w:val="0"/>
        </w:rPr>
        <w:tab/>
      </w:r>
      <w:r w:rsidR="00E62CBB">
        <w:rPr>
          <w:b/>
          <w:snapToGrid w:val="0"/>
        </w:rPr>
        <w:t>7</w:t>
      </w:r>
    </w:p>
    <w:p w14:paraId="60D243BC" w14:textId="41FD5906" w:rsidR="00BC2C71" w:rsidRDefault="00BC2C71" w:rsidP="00BC2C71">
      <w:pPr>
        <w:pStyle w:val="Flush1CS1"/>
        <w:tabs>
          <w:tab w:val="left" w:pos="1440"/>
          <w:tab w:val="left" w:pos="2160"/>
          <w:tab w:val="left" w:pos="2880"/>
          <w:tab w:val="left" w:pos="3600"/>
          <w:tab w:val="left" w:pos="4320"/>
          <w:tab w:val="right" w:pos="8550"/>
        </w:tabs>
        <w:ind w:left="720"/>
        <w:rPr>
          <w:spacing w:val="-2"/>
        </w:rPr>
      </w:pPr>
      <w:r>
        <w:rPr>
          <w:spacing w:val="-2"/>
        </w:rPr>
        <w:t>LAB 4-010</w:t>
      </w:r>
      <w:r>
        <w:rPr>
          <w:spacing w:val="-2"/>
        </w:rPr>
        <w:tab/>
        <w:t>Timeliness of Labor Contract Negotiations</w:t>
      </w:r>
      <w:r w:rsidR="00AB2229">
        <w:rPr>
          <w:spacing w:val="-2"/>
        </w:rPr>
        <w:tab/>
      </w:r>
      <w:r w:rsidR="00E62CBB">
        <w:rPr>
          <w:spacing w:val="-2"/>
        </w:rPr>
        <w:t>7</w:t>
      </w:r>
    </w:p>
    <w:p w14:paraId="7D7D6E37" w14:textId="2F4D2188" w:rsidR="00BC2C71" w:rsidRDefault="00BC2C71">
      <w:pPr>
        <w:pStyle w:val="Flush1CS1"/>
        <w:tabs>
          <w:tab w:val="left" w:pos="1440"/>
          <w:tab w:val="left" w:pos="2160"/>
          <w:tab w:val="left" w:pos="2880"/>
          <w:tab w:val="left" w:pos="3600"/>
          <w:tab w:val="left" w:pos="4320"/>
          <w:tab w:val="right" w:pos="8550"/>
        </w:tabs>
        <w:rPr>
          <w:b/>
          <w:snapToGrid w:val="0"/>
        </w:rPr>
      </w:pPr>
      <w:r>
        <w:rPr>
          <w:b/>
          <w:snapToGrid w:val="0"/>
        </w:rPr>
        <w:t>LAB chapter 5</w:t>
      </w:r>
      <w:r>
        <w:rPr>
          <w:b/>
          <w:snapToGrid w:val="0"/>
        </w:rPr>
        <w:tab/>
        <w:t>Compensation and Benefits</w:t>
      </w:r>
      <w:r w:rsidR="00AB2229">
        <w:rPr>
          <w:b/>
          <w:snapToGrid w:val="0"/>
        </w:rPr>
        <w:tab/>
      </w:r>
      <w:r w:rsidR="00E62CBB">
        <w:rPr>
          <w:b/>
          <w:snapToGrid w:val="0"/>
        </w:rPr>
        <w:t>8</w:t>
      </w:r>
    </w:p>
    <w:p w14:paraId="4FFA3BE6" w14:textId="3D0C3CE4" w:rsidR="00BC2C71" w:rsidRDefault="00BC2C71" w:rsidP="00BC2C71">
      <w:pPr>
        <w:pStyle w:val="Flush1CS1"/>
        <w:tabs>
          <w:tab w:val="left" w:pos="1440"/>
          <w:tab w:val="left" w:pos="2160"/>
          <w:tab w:val="left" w:pos="2880"/>
          <w:tab w:val="left" w:pos="3600"/>
          <w:tab w:val="left" w:pos="4320"/>
          <w:tab w:val="right" w:pos="8550"/>
        </w:tabs>
        <w:ind w:left="720"/>
        <w:rPr>
          <w:spacing w:val="-2"/>
        </w:rPr>
      </w:pPr>
      <w:r>
        <w:rPr>
          <w:spacing w:val="-2"/>
        </w:rPr>
        <w:t>LAB 5-010</w:t>
      </w:r>
      <w:r>
        <w:rPr>
          <w:spacing w:val="-2"/>
        </w:rPr>
        <w:tab/>
        <w:t>Compensation</w:t>
      </w:r>
      <w:r w:rsidR="00AB2229">
        <w:rPr>
          <w:spacing w:val="-2"/>
        </w:rPr>
        <w:tab/>
      </w:r>
      <w:r w:rsidR="00AB2229">
        <w:rPr>
          <w:spacing w:val="-2"/>
        </w:rPr>
        <w:tab/>
      </w:r>
      <w:r w:rsidR="00AB2229">
        <w:rPr>
          <w:spacing w:val="-2"/>
        </w:rPr>
        <w:tab/>
      </w:r>
      <w:r w:rsidR="00E62CBB">
        <w:rPr>
          <w:spacing w:val="-2"/>
        </w:rPr>
        <w:t>8</w:t>
      </w:r>
    </w:p>
    <w:p w14:paraId="4DD8D393" w14:textId="1988D28B" w:rsidR="00BC2C71" w:rsidRDefault="00BC2C71" w:rsidP="00BC2C71">
      <w:pPr>
        <w:pStyle w:val="Flush1CS1"/>
        <w:tabs>
          <w:tab w:val="left" w:pos="1440"/>
          <w:tab w:val="left" w:pos="2160"/>
          <w:tab w:val="left" w:pos="2880"/>
          <w:tab w:val="left" w:pos="3600"/>
          <w:tab w:val="left" w:pos="4320"/>
          <w:tab w:val="right" w:pos="8550"/>
        </w:tabs>
        <w:ind w:left="720"/>
        <w:rPr>
          <w:spacing w:val="-2"/>
        </w:rPr>
      </w:pPr>
      <w:r>
        <w:rPr>
          <w:spacing w:val="-2"/>
        </w:rPr>
        <w:t>LAB 5-020</w:t>
      </w:r>
      <w:r>
        <w:rPr>
          <w:spacing w:val="-2"/>
        </w:rPr>
        <w:tab/>
        <w:t>Overtime</w:t>
      </w:r>
      <w:r w:rsidR="00AB2229">
        <w:rPr>
          <w:spacing w:val="-2"/>
        </w:rPr>
        <w:tab/>
      </w:r>
      <w:r w:rsidR="00AB2229">
        <w:rPr>
          <w:spacing w:val="-2"/>
        </w:rPr>
        <w:tab/>
      </w:r>
      <w:r w:rsidR="00AB2229">
        <w:rPr>
          <w:spacing w:val="-2"/>
        </w:rPr>
        <w:tab/>
      </w:r>
      <w:r w:rsidR="00E62CBB">
        <w:rPr>
          <w:spacing w:val="-2"/>
        </w:rPr>
        <w:t>9</w:t>
      </w:r>
    </w:p>
    <w:p w14:paraId="12399342" w14:textId="3101DE90" w:rsidR="00BC2C71" w:rsidRPr="00BC2C71" w:rsidRDefault="00BC2C71" w:rsidP="00BC2C71">
      <w:pPr>
        <w:pStyle w:val="Flush1CS1"/>
        <w:tabs>
          <w:tab w:val="left" w:pos="1440"/>
          <w:tab w:val="left" w:pos="2160"/>
          <w:tab w:val="left" w:pos="2880"/>
          <w:tab w:val="left" w:pos="3600"/>
          <w:tab w:val="left" w:pos="4320"/>
          <w:tab w:val="right" w:pos="8550"/>
        </w:tabs>
        <w:ind w:left="720"/>
        <w:rPr>
          <w:spacing w:val="-2"/>
        </w:rPr>
      </w:pPr>
      <w:r>
        <w:rPr>
          <w:spacing w:val="-2"/>
        </w:rPr>
        <w:t>LAB 5-030</w:t>
      </w:r>
      <w:r>
        <w:rPr>
          <w:spacing w:val="-2"/>
        </w:rPr>
        <w:tab/>
        <w:t>Benefits</w:t>
      </w:r>
      <w:r w:rsidR="00AB2229">
        <w:rPr>
          <w:spacing w:val="-2"/>
        </w:rPr>
        <w:tab/>
      </w:r>
      <w:r w:rsidR="00AB2229">
        <w:rPr>
          <w:spacing w:val="-2"/>
        </w:rPr>
        <w:tab/>
      </w:r>
      <w:r w:rsidR="00AB2229">
        <w:rPr>
          <w:spacing w:val="-2"/>
        </w:rPr>
        <w:tab/>
      </w:r>
      <w:r w:rsidR="003D0D97">
        <w:rPr>
          <w:spacing w:val="-2"/>
        </w:rPr>
        <w:t>1</w:t>
      </w:r>
      <w:r w:rsidR="00E62CBB">
        <w:rPr>
          <w:spacing w:val="-2"/>
        </w:rPr>
        <w:t>0</w:t>
      </w:r>
    </w:p>
    <w:p w14:paraId="45D3112F" w14:textId="2FC3F967" w:rsidR="00BC2C71" w:rsidRDefault="00BC2C71">
      <w:pPr>
        <w:pStyle w:val="Flush1CS1"/>
        <w:tabs>
          <w:tab w:val="left" w:pos="1440"/>
          <w:tab w:val="left" w:pos="2160"/>
          <w:tab w:val="left" w:pos="2880"/>
          <w:tab w:val="left" w:pos="3600"/>
          <w:tab w:val="left" w:pos="4320"/>
          <w:tab w:val="right" w:pos="8550"/>
        </w:tabs>
        <w:rPr>
          <w:b/>
          <w:snapToGrid w:val="0"/>
        </w:rPr>
      </w:pPr>
      <w:r>
        <w:rPr>
          <w:b/>
          <w:snapToGrid w:val="0"/>
        </w:rPr>
        <w:t>LAB chapter 6</w:t>
      </w:r>
      <w:r>
        <w:rPr>
          <w:b/>
          <w:snapToGrid w:val="0"/>
        </w:rPr>
        <w:tab/>
        <w:t>Changes to Work Force</w:t>
      </w:r>
      <w:r w:rsidR="00AB2229">
        <w:rPr>
          <w:b/>
          <w:snapToGrid w:val="0"/>
        </w:rPr>
        <w:tab/>
      </w:r>
      <w:r w:rsidR="003D0D97">
        <w:rPr>
          <w:b/>
          <w:snapToGrid w:val="0"/>
        </w:rPr>
        <w:t>1</w:t>
      </w:r>
      <w:r w:rsidR="00E62CBB">
        <w:rPr>
          <w:b/>
          <w:snapToGrid w:val="0"/>
        </w:rPr>
        <w:t>0</w:t>
      </w:r>
    </w:p>
    <w:p w14:paraId="4D47197B" w14:textId="0C43BC03" w:rsidR="00BC2C71" w:rsidRDefault="00BC2C71" w:rsidP="00BC2C71">
      <w:pPr>
        <w:pStyle w:val="Flush1CS1"/>
        <w:tabs>
          <w:tab w:val="left" w:pos="1440"/>
          <w:tab w:val="left" w:pos="2160"/>
          <w:tab w:val="left" w:pos="2880"/>
          <w:tab w:val="left" w:pos="3600"/>
          <w:tab w:val="left" w:pos="4320"/>
          <w:tab w:val="right" w:pos="8550"/>
        </w:tabs>
        <w:ind w:left="720"/>
        <w:rPr>
          <w:spacing w:val="-2"/>
        </w:rPr>
      </w:pPr>
      <w:r>
        <w:rPr>
          <w:spacing w:val="-2"/>
        </w:rPr>
        <w:t>LAB 6-010</w:t>
      </w:r>
      <w:r>
        <w:rPr>
          <w:spacing w:val="-2"/>
        </w:rPr>
        <w:tab/>
        <w:t>Reduction-in-Force</w:t>
      </w:r>
      <w:r w:rsidR="00AB2229">
        <w:rPr>
          <w:spacing w:val="-2"/>
        </w:rPr>
        <w:tab/>
      </w:r>
      <w:r w:rsidR="00AB2229">
        <w:rPr>
          <w:spacing w:val="-2"/>
        </w:rPr>
        <w:tab/>
      </w:r>
      <w:r w:rsidR="003D0D97">
        <w:rPr>
          <w:spacing w:val="-2"/>
        </w:rPr>
        <w:t>1</w:t>
      </w:r>
      <w:r w:rsidR="00E62CBB">
        <w:rPr>
          <w:spacing w:val="-2"/>
        </w:rPr>
        <w:t>0</w:t>
      </w:r>
    </w:p>
    <w:p w14:paraId="3BA9629E" w14:textId="1D907F88" w:rsidR="00BC2C71" w:rsidRDefault="00BC2C71" w:rsidP="00BC2C71">
      <w:pPr>
        <w:pStyle w:val="Flush1CS1"/>
        <w:tabs>
          <w:tab w:val="left" w:pos="1440"/>
          <w:tab w:val="left" w:pos="2160"/>
          <w:tab w:val="left" w:pos="2880"/>
          <w:tab w:val="left" w:pos="3600"/>
          <w:tab w:val="left" w:pos="4320"/>
          <w:tab w:val="right" w:pos="8550"/>
        </w:tabs>
        <w:ind w:left="720"/>
        <w:rPr>
          <w:spacing w:val="-2"/>
        </w:rPr>
      </w:pPr>
      <w:r>
        <w:rPr>
          <w:spacing w:val="-2"/>
        </w:rPr>
        <w:t>LAB 6-020</w:t>
      </w:r>
      <w:r>
        <w:rPr>
          <w:spacing w:val="-2"/>
        </w:rPr>
        <w:tab/>
        <w:t>Contracting Out of Work</w:t>
      </w:r>
      <w:r w:rsidR="00AB2229">
        <w:rPr>
          <w:spacing w:val="-2"/>
        </w:rPr>
        <w:tab/>
      </w:r>
      <w:r w:rsidR="003D0D97">
        <w:rPr>
          <w:spacing w:val="-2"/>
        </w:rPr>
        <w:t>1</w:t>
      </w:r>
      <w:r w:rsidR="00E62CBB">
        <w:rPr>
          <w:spacing w:val="-2"/>
        </w:rPr>
        <w:t>1</w:t>
      </w:r>
    </w:p>
    <w:p w14:paraId="6C39268E" w14:textId="4B793FF9" w:rsidR="00BC2C71" w:rsidRDefault="00BC2C71" w:rsidP="00BC2C71">
      <w:pPr>
        <w:pStyle w:val="Flush1CS1"/>
        <w:tabs>
          <w:tab w:val="left" w:pos="1440"/>
          <w:tab w:val="left" w:pos="2160"/>
          <w:tab w:val="left" w:pos="2880"/>
          <w:tab w:val="left" w:pos="3600"/>
          <w:tab w:val="left" w:pos="4320"/>
          <w:tab w:val="right" w:pos="8550"/>
        </w:tabs>
        <w:ind w:left="720"/>
        <w:rPr>
          <w:spacing w:val="-2"/>
        </w:rPr>
      </w:pPr>
      <w:r>
        <w:rPr>
          <w:spacing w:val="-2"/>
        </w:rPr>
        <w:t>LAB 6-030</w:t>
      </w:r>
      <w:r>
        <w:rPr>
          <w:spacing w:val="-2"/>
        </w:rPr>
        <w:tab/>
        <w:t>Use of Temporary and Part-Time Employees</w:t>
      </w:r>
      <w:r w:rsidR="00AB2229">
        <w:rPr>
          <w:spacing w:val="-2"/>
        </w:rPr>
        <w:tab/>
      </w:r>
      <w:r w:rsidR="003D0D97">
        <w:rPr>
          <w:spacing w:val="-2"/>
        </w:rPr>
        <w:t>1</w:t>
      </w:r>
      <w:r w:rsidR="00E62CBB">
        <w:rPr>
          <w:spacing w:val="-2"/>
        </w:rPr>
        <w:t>1</w:t>
      </w:r>
    </w:p>
    <w:p w14:paraId="678909A6" w14:textId="05981CCF" w:rsidR="00BC2C71" w:rsidRDefault="00BC2C71" w:rsidP="00BC2C71">
      <w:pPr>
        <w:pStyle w:val="Flush1CS1"/>
        <w:tabs>
          <w:tab w:val="left" w:pos="1440"/>
          <w:tab w:val="left" w:pos="2160"/>
          <w:tab w:val="left" w:pos="2880"/>
          <w:tab w:val="left" w:pos="3600"/>
          <w:tab w:val="left" w:pos="4320"/>
          <w:tab w:val="right" w:pos="8550"/>
        </w:tabs>
        <w:rPr>
          <w:b/>
          <w:snapToGrid w:val="0"/>
        </w:rPr>
      </w:pPr>
      <w:r>
        <w:rPr>
          <w:b/>
          <w:snapToGrid w:val="0"/>
        </w:rPr>
        <w:t>LAB chapter 7</w:t>
      </w:r>
      <w:r>
        <w:rPr>
          <w:b/>
          <w:snapToGrid w:val="0"/>
        </w:rPr>
        <w:tab/>
      </w:r>
      <w:r w:rsidR="00744058">
        <w:rPr>
          <w:b/>
          <w:snapToGrid w:val="0"/>
        </w:rPr>
        <w:t>Sheriff</w:t>
      </w:r>
      <w:r w:rsidR="00F00B90">
        <w:rPr>
          <w:b/>
          <w:snapToGrid w:val="0"/>
        </w:rPr>
        <w:t>'</w:t>
      </w:r>
      <w:r w:rsidR="00744058">
        <w:rPr>
          <w:b/>
          <w:snapToGrid w:val="0"/>
        </w:rPr>
        <w:t>s Office</w:t>
      </w:r>
      <w:r w:rsidR="00AB2229">
        <w:rPr>
          <w:b/>
          <w:snapToGrid w:val="0"/>
        </w:rPr>
        <w:tab/>
      </w:r>
      <w:r w:rsidR="00AB2229">
        <w:rPr>
          <w:b/>
          <w:snapToGrid w:val="0"/>
        </w:rPr>
        <w:tab/>
      </w:r>
      <w:r w:rsidR="003D0D97">
        <w:rPr>
          <w:b/>
          <w:snapToGrid w:val="0"/>
        </w:rPr>
        <w:t>1</w:t>
      </w:r>
      <w:r w:rsidR="00E62CBB">
        <w:rPr>
          <w:b/>
          <w:snapToGrid w:val="0"/>
        </w:rPr>
        <w:t>1</w:t>
      </w:r>
    </w:p>
    <w:p w14:paraId="0F440D15" w14:textId="3795F383" w:rsidR="00BC2C71" w:rsidRDefault="00BC2C71" w:rsidP="00BC2C71">
      <w:pPr>
        <w:pStyle w:val="Flush1CS1"/>
        <w:tabs>
          <w:tab w:val="left" w:pos="1440"/>
          <w:tab w:val="left" w:pos="2160"/>
          <w:tab w:val="left" w:pos="2880"/>
          <w:tab w:val="left" w:pos="3600"/>
          <w:tab w:val="left" w:pos="4320"/>
          <w:tab w:val="right" w:pos="8550"/>
        </w:tabs>
        <w:ind w:left="720"/>
        <w:rPr>
          <w:spacing w:val="-2"/>
        </w:rPr>
      </w:pPr>
      <w:r>
        <w:rPr>
          <w:spacing w:val="-2"/>
        </w:rPr>
        <w:t>LAB 7-010</w:t>
      </w:r>
      <w:r>
        <w:rPr>
          <w:spacing w:val="-2"/>
        </w:rPr>
        <w:tab/>
        <w:t>Civilian Oversight of Sheriff</w:t>
      </w:r>
      <w:r w:rsidR="00F00B90">
        <w:rPr>
          <w:spacing w:val="-2"/>
        </w:rPr>
        <w:t>'</w:t>
      </w:r>
      <w:r>
        <w:rPr>
          <w:spacing w:val="-2"/>
        </w:rPr>
        <w:t>s Office</w:t>
      </w:r>
      <w:r w:rsidR="00AB2229">
        <w:rPr>
          <w:spacing w:val="-2"/>
        </w:rPr>
        <w:tab/>
      </w:r>
      <w:r w:rsidR="003D0D97">
        <w:rPr>
          <w:spacing w:val="-2"/>
        </w:rPr>
        <w:t>1</w:t>
      </w:r>
      <w:r w:rsidR="00E62CBB">
        <w:rPr>
          <w:spacing w:val="-2"/>
        </w:rPr>
        <w:t>1</w:t>
      </w:r>
    </w:p>
    <w:p w14:paraId="40B6A80F" w14:textId="0EABB8EB" w:rsidR="00F82A12" w:rsidRDefault="00F82A12">
      <w:pPr>
        <w:pStyle w:val="Flush1CS1"/>
        <w:tabs>
          <w:tab w:val="left" w:pos="1440"/>
          <w:tab w:val="left" w:pos="2160"/>
          <w:tab w:val="left" w:pos="2880"/>
          <w:tab w:val="left" w:pos="3600"/>
          <w:tab w:val="left" w:pos="4320"/>
          <w:tab w:val="right" w:pos="8550"/>
        </w:tabs>
        <w:rPr>
          <w:snapToGrid w:val="0"/>
        </w:rPr>
      </w:pPr>
      <w:r>
        <w:rPr>
          <w:b/>
          <w:snapToGrid w:val="0"/>
        </w:rPr>
        <w:t>Disposition of Former</w:t>
      </w:r>
      <w:r w:rsidR="00BC2C71">
        <w:rPr>
          <w:b/>
          <w:snapToGrid w:val="0"/>
        </w:rPr>
        <w:t xml:space="preserve"> Labor Policies</w:t>
      </w:r>
      <w:r w:rsidR="005C3384">
        <w:rPr>
          <w:snapToGrid w:val="0"/>
        </w:rPr>
        <w:tab/>
      </w:r>
      <w:r w:rsidR="00BC2C71">
        <w:rPr>
          <w:snapToGrid w:val="0"/>
        </w:rPr>
        <w:tab/>
      </w:r>
      <w:r w:rsidR="00A216CB" w:rsidRPr="00A216CB">
        <w:rPr>
          <w:b/>
          <w:snapToGrid w:val="0"/>
        </w:rPr>
        <w:t>1</w:t>
      </w:r>
      <w:r w:rsidR="00B6249E">
        <w:rPr>
          <w:b/>
          <w:snapToGrid w:val="0"/>
        </w:rPr>
        <w:t>3</w:t>
      </w:r>
    </w:p>
    <w:p w14:paraId="3A5A2197" w14:textId="77777777" w:rsidR="00F82A12" w:rsidRPr="00821E01" w:rsidRDefault="00F82A12" w:rsidP="00807B82">
      <w:pPr>
        <w:pStyle w:val="Flush1CS1"/>
        <w:jc w:val="center"/>
        <w:rPr>
          <w:b/>
          <w:snapToGrid w:val="0"/>
        </w:rPr>
      </w:pPr>
      <w:r>
        <w:rPr>
          <w:snapToGrid w:val="0"/>
        </w:rPr>
        <w:br w:type="page"/>
      </w:r>
      <w:r w:rsidR="00821E01">
        <w:rPr>
          <w:b/>
          <w:spacing w:val="-2"/>
        </w:rPr>
        <w:lastRenderedPageBreak/>
        <w:t>LAB</w:t>
      </w:r>
      <w:r>
        <w:rPr>
          <w:b/>
          <w:spacing w:val="-2"/>
        </w:rPr>
        <w:t xml:space="preserve"> CHAPTER 1</w:t>
      </w:r>
    </w:p>
    <w:p w14:paraId="2EC7650A" w14:textId="77777777" w:rsidR="00F82A12" w:rsidRDefault="00821E01" w:rsidP="00807B82">
      <w:pPr>
        <w:pStyle w:val="Flush1CS1"/>
        <w:spacing w:after="240"/>
        <w:jc w:val="center"/>
        <w:rPr>
          <w:b/>
          <w:spacing w:val="-2"/>
        </w:rPr>
      </w:pPr>
      <w:r>
        <w:rPr>
          <w:b/>
          <w:spacing w:val="-2"/>
        </w:rPr>
        <w:t>GENERAL</w:t>
      </w:r>
    </w:p>
    <w:p w14:paraId="327BF98A" w14:textId="77777777" w:rsidR="00BF293F" w:rsidRDefault="00BF293F" w:rsidP="00807B82">
      <w:pPr>
        <w:pStyle w:val="Flush1CS1"/>
        <w:spacing w:line="360" w:lineRule="auto"/>
        <w:rPr>
          <w:spacing w:val="-2"/>
        </w:rPr>
      </w:pPr>
      <w:r>
        <w:rPr>
          <w:spacing w:val="-2"/>
        </w:rPr>
        <w:t>LAB 1-001</w:t>
      </w:r>
      <w:r>
        <w:rPr>
          <w:spacing w:val="-2"/>
        </w:rPr>
        <w:tab/>
        <w:t>Guiding Principles</w:t>
      </w:r>
    </w:p>
    <w:p w14:paraId="5920F2DB" w14:textId="77777777" w:rsidR="00BF293F" w:rsidRDefault="00BF293F" w:rsidP="00807B82">
      <w:pPr>
        <w:pStyle w:val="Flush1CS1"/>
        <w:spacing w:line="360" w:lineRule="auto"/>
        <w:rPr>
          <w:spacing w:val="-2"/>
        </w:rPr>
      </w:pPr>
      <w:r>
        <w:rPr>
          <w:spacing w:val="-2"/>
        </w:rPr>
        <w:t>LAB 1-002</w:t>
      </w:r>
      <w:r>
        <w:rPr>
          <w:spacing w:val="-2"/>
        </w:rPr>
        <w:tab/>
        <w:t>Purpose</w:t>
      </w:r>
    </w:p>
    <w:p w14:paraId="60119F96" w14:textId="77777777" w:rsidR="00BF293F" w:rsidRDefault="00BF293F" w:rsidP="00807B82">
      <w:pPr>
        <w:pStyle w:val="Flush1CS1"/>
        <w:spacing w:line="360" w:lineRule="auto"/>
        <w:rPr>
          <w:spacing w:val="-2"/>
        </w:rPr>
      </w:pPr>
      <w:r>
        <w:rPr>
          <w:spacing w:val="-2"/>
        </w:rPr>
        <w:t>LAB 1-003</w:t>
      </w:r>
      <w:r>
        <w:rPr>
          <w:spacing w:val="-2"/>
        </w:rPr>
        <w:tab/>
        <w:t>Model Employer</w:t>
      </w:r>
    </w:p>
    <w:p w14:paraId="1F242A24" w14:textId="77777777" w:rsidR="00BF293F" w:rsidRDefault="00BF293F" w:rsidP="00807B82">
      <w:pPr>
        <w:pStyle w:val="Flush1CS1"/>
        <w:spacing w:line="360" w:lineRule="auto"/>
        <w:rPr>
          <w:spacing w:val="-2"/>
        </w:rPr>
      </w:pPr>
      <w:r>
        <w:rPr>
          <w:spacing w:val="-2"/>
        </w:rPr>
        <w:t>LAB 1-004</w:t>
      </w:r>
      <w:r>
        <w:rPr>
          <w:spacing w:val="-2"/>
        </w:rPr>
        <w:tab/>
        <w:t>Union and Guild Organizing</w:t>
      </w:r>
    </w:p>
    <w:p w14:paraId="49716917" w14:textId="77777777" w:rsidR="00BF293F" w:rsidRDefault="00BF293F" w:rsidP="00807B82">
      <w:pPr>
        <w:pStyle w:val="Flush1CS1"/>
        <w:spacing w:line="360" w:lineRule="auto"/>
        <w:rPr>
          <w:spacing w:val="-2"/>
        </w:rPr>
      </w:pPr>
      <w:r>
        <w:rPr>
          <w:spacing w:val="-2"/>
        </w:rPr>
        <w:t>LAB 1-005</w:t>
      </w:r>
      <w:r>
        <w:rPr>
          <w:spacing w:val="-2"/>
        </w:rPr>
        <w:tab/>
        <w:t>Safety</w:t>
      </w:r>
    </w:p>
    <w:p w14:paraId="1ED9722C" w14:textId="77777777" w:rsidR="00F82A12" w:rsidRDefault="0045609A" w:rsidP="00807B82">
      <w:pPr>
        <w:pStyle w:val="Flush1CS1"/>
        <w:spacing w:line="360" w:lineRule="auto"/>
        <w:rPr>
          <w:spacing w:val="-2"/>
        </w:rPr>
      </w:pPr>
      <w:r>
        <w:rPr>
          <w:spacing w:val="-2"/>
        </w:rPr>
        <w:t>LAB</w:t>
      </w:r>
      <w:r w:rsidR="00F82A12">
        <w:rPr>
          <w:spacing w:val="-2"/>
        </w:rPr>
        <w:t xml:space="preserve"> 1-010</w:t>
      </w:r>
      <w:r w:rsidR="00F82A12">
        <w:rPr>
          <w:spacing w:val="-2"/>
        </w:rPr>
        <w:tab/>
      </w:r>
      <w:r>
        <w:rPr>
          <w:spacing w:val="-2"/>
        </w:rPr>
        <w:t>Contract Consolidation</w:t>
      </w:r>
    </w:p>
    <w:p w14:paraId="16FDBB28" w14:textId="153C2E26" w:rsidR="00F82A12" w:rsidRDefault="00922556" w:rsidP="00807B82">
      <w:pPr>
        <w:pStyle w:val="Flush1CS1"/>
        <w:spacing w:line="360" w:lineRule="auto"/>
        <w:rPr>
          <w:spacing w:val="-2"/>
        </w:rPr>
      </w:pPr>
      <w:r>
        <w:rPr>
          <w:spacing w:val="-2"/>
        </w:rPr>
        <w:t>LAB 1-020</w:t>
      </w:r>
      <w:r>
        <w:rPr>
          <w:spacing w:val="-2"/>
        </w:rPr>
        <w:tab/>
      </w:r>
      <w:r w:rsidR="00406D2F">
        <w:rPr>
          <w:spacing w:val="-2"/>
        </w:rPr>
        <w:t>Equity and Social Justice</w:t>
      </w:r>
    </w:p>
    <w:p w14:paraId="1F01B7B6" w14:textId="77777777" w:rsidR="00922556" w:rsidRDefault="00922556" w:rsidP="00807B82">
      <w:pPr>
        <w:pStyle w:val="Flush1CS1"/>
        <w:spacing w:line="360" w:lineRule="auto"/>
        <w:rPr>
          <w:spacing w:val="-2"/>
        </w:rPr>
      </w:pPr>
      <w:r>
        <w:rPr>
          <w:spacing w:val="-2"/>
        </w:rPr>
        <w:t>LAB 1-030</w:t>
      </w:r>
      <w:r>
        <w:rPr>
          <w:spacing w:val="-2"/>
        </w:rPr>
        <w:tab/>
        <w:t>Project Labor Agreements</w:t>
      </w:r>
      <w:r w:rsidR="002D6C17">
        <w:rPr>
          <w:spacing w:val="-2"/>
        </w:rPr>
        <w:t xml:space="preserve"> and Community Workforce Agreements</w:t>
      </w:r>
    </w:p>
    <w:p w14:paraId="1FF19437" w14:textId="1BBD5F82" w:rsidR="00922556" w:rsidRDefault="00922556" w:rsidP="00807B82">
      <w:pPr>
        <w:pStyle w:val="Flush1CS1"/>
        <w:spacing w:line="360" w:lineRule="auto"/>
        <w:rPr>
          <w:spacing w:val="-2"/>
        </w:rPr>
      </w:pPr>
      <w:r>
        <w:rPr>
          <w:spacing w:val="-2"/>
        </w:rPr>
        <w:t>LAB 1-040</w:t>
      </w:r>
      <w:r>
        <w:rPr>
          <w:spacing w:val="-2"/>
        </w:rPr>
        <w:tab/>
      </w:r>
      <w:r w:rsidR="00227B0F">
        <w:rPr>
          <w:spacing w:val="-2"/>
        </w:rPr>
        <w:t xml:space="preserve">Employee </w:t>
      </w:r>
      <w:r>
        <w:rPr>
          <w:spacing w:val="-2"/>
        </w:rPr>
        <w:t xml:space="preserve">Performance </w:t>
      </w:r>
      <w:r w:rsidR="00227B0F">
        <w:rPr>
          <w:spacing w:val="-2"/>
        </w:rPr>
        <w:t>and Accountability</w:t>
      </w:r>
    </w:p>
    <w:p w14:paraId="11CFC651" w14:textId="4B05B1C7" w:rsidR="00922556" w:rsidRDefault="00922556" w:rsidP="00807B82">
      <w:pPr>
        <w:pStyle w:val="Flush1CS1"/>
        <w:spacing w:line="360" w:lineRule="auto"/>
        <w:rPr>
          <w:spacing w:val="-2"/>
        </w:rPr>
      </w:pPr>
      <w:r>
        <w:rPr>
          <w:spacing w:val="-2"/>
        </w:rPr>
        <w:t>LAB 1-050</w:t>
      </w:r>
      <w:r>
        <w:rPr>
          <w:spacing w:val="-2"/>
        </w:rPr>
        <w:tab/>
      </w:r>
      <w:r w:rsidR="00406EBD">
        <w:rPr>
          <w:spacing w:val="-2"/>
        </w:rPr>
        <w:t>Best-Run Government</w:t>
      </w:r>
    </w:p>
    <w:p w14:paraId="6AF7DE13" w14:textId="77777777" w:rsidR="00406EBD" w:rsidRDefault="00406EBD" w:rsidP="00807B82">
      <w:pPr>
        <w:pStyle w:val="Flush1CS1"/>
        <w:spacing w:line="360" w:lineRule="auto"/>
        <w:rPr>
          <w:spacing w:val="-2"/>
        </w:rPr>
      </w:pPr>
      <w:r>
        <w:rPr>
          <w:spacing w:val="-2"/>
        </w:rPr>
        <w:t>LAB 1-060</w:t>
      </w:r>
      <w:r>
        <w:rPr>
          <w:spacing w:val="-2"/>
        </w:rPr>
        <w:tab/>
        <w:t>Standardization and Impacts to Business Systems</w:t>
      </w:r>
    </w:p>
    <w:p w14:paraId="420F7823" w14:textId="77777777" w:rsidR="0045609A" w:rsidRDefault="0045609A">
      <w:pPr>
        <w:pStyle w:val="Flush1CS1"/>
        <w:rPr>
          <w:spacing w:val="-2"/>
        </w:rPr>
      </w:pPr>
    </w:p>
    <w:p w14:paraId="6680ACA8" w14:textId="77777777" w:rsidR="00BF293F" w:rsidRPr="00856E5A" w:rsidRDefault="00BF293F" w:rsidP="00BF293F">
      <w:pPr>
        <w:pStyle w:val="Flush1CS1"/>
        <w:spacing w:line="360" w:lineRule="auto"/>
        <w:rPr>
          <w:b/>
          <w:bCs/>
          <w:spacing w:val="-2"/>
        </w:rPr>
      </w:pPr>
      <w:r w:rsidRPr="00856E5A">
        <w:rPr>
          <w:spacing w:val="-2"/>
        </w:rPr>
        <w:tab/>
      </w:r>
      <w:r w:rsidRPr="00856E5A">
        <w:rPr>
          <w:b/>
          <w:bCs/>
          <w:spacing w:val="-2"/>
        </w:rPr>
        <w:t>LAB 1-001.  Guiding Principles:</w:t>
      </w:r>
      <w:r w:rsidRPr="00856E5A">
        <w:rPr>
          <w:spacing w:val="-2"/>
        </w:rPr>
        <w:t xml:space="preserve">  The guiding principles underlying King County's relationship with its employees shall be based upon the Reverend Dr. Martin Luther King, Jr.'s assertion, in his speech to striking Memphis sanitation workers on March 18, 1968, that "All labor has dignity" and "that whenever you are engaged in work that serves humanity and is for the building of humanity, it has dignity, and it has worth." King County's Labor Policies and contracts will reflect the values of dignity and worth as guiding principles.</w:t>
      </w:r>
      <w:r>
        <w:rPr>
          <w:spacing w:val="-2"/>
        </w:rPr>
        <w:t xml:space="preserve">  (LP 2020-004, § 1, 2020).</w:t>
      </w:r>
    </w:p>
    <w:p w14:paraId="716C8FFB" w14:textId="77777777" w:rsidR="00BF293F" w:rsidRPr="00856E5A" w:rsidRDefault="00BF293F" w:rsidP="00856E5A">
      <w:pPr>
        <w:pStyle w:val="Flush1CS1"/>
        <w:spacing w:line="360" w:lineRule="auto"/>
        <w:rPr>
          <w:spacing w:val="-2"/>
        </w:rPr>
      </w:pPr>
    </w:p>
    <w:p w14:paraId="6CDC800D" w14:textId="77777777" w:rsidR="00BF293F" w:rsidRPr="00856E5A" w:rsidRDefault="00BF293F" w:rsidP="00856E5A">
      <w:pPr>
        <w:pStyle w:val="Flush1CS1"/>
        <w:spacing w:line="360" w:lineRule="auto"/>
        <w:rPr>
          <w:spacing w:val="-2"/>
        </w:rPr>
      </w:pPr>
      <w:r w:rsidRPr="00856E5A">
        <w:rPr>
          <w:spacing w:val="-2"/>
        </w:rPr>
        <w:tab/>
      </w:r>
      <w:r w:rsidRPr="00856E5A">
        <w:rPr>
          <w:b/>
          <w:bCs/>
          <w:spacing w:val="-2"/>
        </w:rPr>
        <w:t>LAB 1-002.  Purpose:</w:t>
      </w:r>
      <w:r w:rsidRPr="00856E5A">
        <w:rPr>
          <w:spacing w:val="-2"/>
        </w:rPr>
        <w:t xml:space="preserve">  Labor policies establish the policies for matters related to the compensation and working conditions of King County employees.  Nothing in the policies changes the legally mandated bargaining obligations of the county and organized labor with respect to the subjects contained in the policies.  Further, existing collective bargaining agreements between the parties supersede any changes in labor policies made after the effective date of the agreements. </w:t>
      </w:r>
      <w:r>
        <w:rPr>
          <w:spacing w:val="-2"/>
        </w:rPr>
        <w:t xml:space="preserve"> (LP 2020-004, § 2, 2020).</w:t>
      </w:r>
    </w:p>
    <w:p w14:paraId="622953E7" w14:textId="77777777" w:rsidR="00BF293F" w:rsidRDefault="00BF293F" w:rsidP="00BF293F">
      <w:pPr>
        <w:pStyle w:val="Flush1CS1"/>
        <w:spacing w:line="360" w:lineRule="auto"/>
        <w:rPr>
          <w:spacing w:val="-2"/>
        </w:rPr>
      </w:pPr>
    </w:p>
    <w:p w14:paraId="6684B562" w14:textId="77777777" w:rsidR="00BF293F" w:rsidRPr="00856E5A" w:rsidRDefault="00BF293F" w:rsidP="00856E5A">
      <w:pPr>
        <w:pStyle w:val="Flush1CS1"/>
        <w:spacing w:line="360" w:lineRule="auto"/>
        <w:rPr>
          <w:spacing w:val="-2"/>
        </w:rPr>
      </w:pPr>
      <w:r w:rsidRPr="00856E5A">
        <w:rPr>
          <w:spacing w:val="-2"/>
        </w:rPr>
        <w:tab/>
      </w:r>
      <w:r w:rsidRPr="00856E5A">
        <w:rPr>
          <w:b/>
          <w:bCs/>
          <w:spacing w:val="-2"/>
        </w:rPr>
        <w:t>LAB 1-003.  Model Employer:</w:t>
      </w:r>
      <w:r w:rsidRPr="00856E5A">
        <w:rPr>
          <w:spacing w:val="-2"/>
        </w:rPr>
        <w:t xml:space="preserve">  King County is committed to being an employer of choice.  The county aims to provide a competitive total compensation package, including high-value and holistic benefits that support and meet the needs of a </w:t>
      </w:r>
      <w:r w:rsidRPr="00856E5A">
        <w:rPr>
          <w:spacing w:val="-2"/>
        </w:rPr>
        <w:lastRenderedPageBreak/>
        <w:t>diverse workforce, and ensure a supportive working environment and access to growth and development opportunities.</w:t>
      </w:r>
      <w:r>
        <w:rPr>
          <w:spacing w:val="-2"/>
        </w:rPr>
        <w:t xml:space="preserve">  (LP 2020-004, § 3, 2020).</w:t>
      </w:r>
    </w:p>
    <w:p w14:paraId="0C2F6318" w14:textId="77777777" w:rsidR="00BF293F" w:rsidRDefault="00BF293F" w:rsidP="00BF293F">
      <w:pPr>
        <w:pStyle w:val="Flush1CS1"/>
        <w:spacing w:line="360" w:lineRule="auto"/>
        <w:rPr>
          <w:spacing w:val="-2"/>
        </w:rPr>
      </w:pPr>
    </w:p>
    <w:p w14:paraId="10F9582D" w14:textId="77777777" w:rsidR="00BF293F" w:rsidRPr="00856E5A" w:rsidRDefault="00BF293F" w:rsidP="00856E5A">
      <w:pPr>
        <w:pStyle w:val="Flush1CS1"/>
        <w:spacing w:line="360" w:lineRule="auto"/>
        <w:rPr>
          <w:spacing w:val="-2"/>
        </w:rPr>
      </w:pPr>
      <w:r w:rsidRPr="00856E5A">
        <w:rPr>
          <w:spacing w:val="-2"/>
        </w:rPr>
        <w:tab/>
      </w:r>
      <w:r w:rsidRPr="00856E5A">
        <w:rPr>
          <w:b/>
          <w:bCs/>
          <w:spacing w:val="-2"/>
        </w:rPr>
        <w:t>LAB 1-004.  Union and Guild Organizing:</w:t>
      </w:r>
      <w:r w:rsidRPr="00856E5A">
        <w:rPr>
          <w:spacing w:val="-2"/>
        </w:rPr>
        <w:t xml:space="preserve">  The county recognizes and supports a union or guild's right to represent and organize employees.  As a matter of practice and principle, the county shall expeditiously respond to representation inquiries. For purposes of labor policies, the term “organized labor” shall mean the employees of King County who are represented by labor unions and guilds as well as the representatives of those employees.</w:t>
      </w:r>
      <w:r>
        <w:rPr>
          <w:spacing w:val="-2"/>
        </w:rPr>
        <w:t xml:space="preserve">  (LP 2020-004, § 4, 2020).</w:t>
      </w:r>
    </w:p>
    <w:p w14:paraId="48B882A0" w14:textId="77777777" w:rsidR="00BF293F" w:rsidRDefault="00BF293F" w:rsidP="00BF293F">
      <w:pPr>
        <w:pStyle w:val="Flush1CS1"/>
        <w:spacing w:line="360" w:lineRule="auto"/>
        <w:rPr>
          <w:spacing w:val="-2"/>
        </w:rPr>
      </w:pPr>
    </w:p>
    <w:p w14:paraId="69780A84" w14:textId="77777777" w:rsidR="00BF293F" w:rsidRDefault="00BF293F" w:rsidP="00BF293F">
      <w:pPr>
        <w:pStyle w:val="Flush1CS1"/>
        <w:spacing w:line="360" w:lineRule="auto"/>
        <w:rPr>
          <w:spacing w:val="-2"/>
        </w:rPr>
      </w:pPr>
      <w:r w:rsidRPr="00856E5A">
        <w:rPr>
          <w:spacing w:val="-2"/>
        </w:rPr>
        <w:tab/>
      </w:r>
      <w:r w:rsidRPr="00856E5A">
        <w:rPr>
          <w:b/>
          <w:bCs/>
          <w:spacing w:val="-2"/>
        </w:rPr>
        <w:t>LAB 1-005.  Safety:</w:t>
      </w:r>
      <w:r w:rsidRPr="00856E5A">
        <w:rPr>
          <w:spacing w:val="-2"/>
        </w:rPr>
        <w:t xml:space="preserve">  King County is committed to promoting a respectful, </w:t>
      </w:r>
      <w:proofErr w:type="gramStart"/>
      <w:r w:rsidRPr="00856E5A">
        <w:rPr>
          <w:spacing w:val="-2"/>
        </w:rPr>
        <w:t>safe</w:t>
      </w:r>
      <w:proofErr w:type="gramEnd"/>
      <w:r w:rsidRPr="00856E5A">
        <w:rPr>
          <w:spacing w:val="-2"/>
        </w:rPr>
        <w:t xml:space="preserve"> and healthy workplace for its employees, and shall comply with all applicable health and safety regulations.  In addition to being subject to the standards developed under the law, the county shall work to assist and encourage individual departments, divisions, </w:t>
      </w:r>
      <w:proofErr w:type="gramStart"/>
      <w:r w:rsidRPr="00856E5A">
        <w:rPr>
          <w:spacing w:val="-2"/>
        </w:rPr>
        <w:t>offices</w:t>
      </w:r>
      <w:proofErr w:type="gramEnd"/>
      <w:r w:rsidRPr="00856E5A">
        <w:rPr>
          <w:spacing w:val="-2"/>
        </w:rPr>
        <w:t xml:space="preserve"> and other agencies in their efforts to provide respectful, safe and healthy working conditions and work to standardize procedures, processes and communications regarding safety issues.</w:t>
      </w:r>
      <w:r>
        <w:rPr>
          <w:spacing w:val="-2"/>
        </w:rPr>
        <w:t xml:space="preserve">  (LP 2020-004, § 5, 2020).</w:t>
      </w:r>
    </w:p>
    <w:p w14:paraId="3D38545A" w14:textId="77777777" w:rsidR="00BF293F" w:rsidRPr="00856E5A" w:rsidRDefault="00BF293F" w:rsidP="00856E5A">
      <w:pPr>
        <w:pStyle w:val="Flush1CS1"/>
        <w:spacing w:line="360" w:lineRule="auto"/>
        <w:rPr>
          <w:spacing w:val="-2"/>
        </w:rPr>
      </w:pPr>
    </w:p>
    <w:p w14:paraId="3508D7D7" w14:textId="77777777" w:rsidR="0045609A" w:rsidRDefault="0045609A" w:rsidP="00657281">
      <w:pPr>
        <w:pStyle w:val="Flush1CS1"/>
        <w:spacing w:line="360" w:lineRule="auto"/>
        <w:rPr>
          <w:spacing w:val="-2"/>
        </w:rPr>
      </w:pPr>
      <w:r>
        <w:rPr>
          <w:spacing w:val="-2"/>
        </w:rPr>
        <w:tab/>
      </w:r>
      <w:r>
        <w:rPr>
          <w:b/>
          <w:spacing w:val="-2"/>
        </w:rPr>
        <w:t xml:space="preserve">LAB 1-010.  </w:t>
      </w:r>
      <w:r w:rsidRPr="0045609A">
        <w:rPr>
          <w:b/>
          <w:spacing w:val="-2"/>
        </w:rPr>
        <w:t>Contract Consolidation:</w:t>
      </w:r>
      <w:r>
        <w:rPr>
          <w:rFonts w:ascii="Courier" w:hAnsi="Courier" w:cs="Courier"/>
          <w:sz w:val="19"/>
          <w:szCs w:val="19"/>
        </w:rPr>
        <w:t xml:space="preserve"> </w:t>
      </w:r>
      <w:r w:rsidRPr="0045609A">
        <w:rPr>
          <w:spacing w:val="-2"/>
        </w:rPr>
        <w:t>The County supports consolidation in the number of</w:t>
      </w:r>
      <w:r>
        <w:rPr>
          <w:spacing w:val="-2"/>
        </w:rPr>
        <w:t xml:space="preserve"> </w:t>
      </w:r>
      <w:r w:rsidRPr="0045609A">
        <w:rPr>
          <w:spacing w:val="-2"/>
        </w:rPr>
        <w:t>bargaining units and collective bargaining agreements where legal and appropriate.</w:t>
      </w:r>
      <w:r>
        <w:rPr>
          <w:spacing w:val="-2"/>
        </w:rPr>
        <w:t xml:space="preserve">  </w:t>
      </w:r>
      <w:r w:rsidRPr="0045609A">
        <w:rPr>
          <w:spacing w:val="-2"/>
        </w:rPr>
        <w:t>Where appropriate, the County should seek to address fragmentation of its countywide</w:t>
      </w:r>
      <w:r>
        <w:rPr>
          <w:spacing w:val="-2"/>
        </w:rPr>
        <w:t xml:space="preserve"> </w:t>
      </w:r>
      <w:r w:rsidRPr="0045609A">
        <w:rPr>
          <w:spacing w:val="-2"/>
        </w:rPr>
        <w:t>organizational structure with assistance of its union representatives and when</w:t>
      </w:r>
      <w:r>
        <w:rPr>
          <w:spacing w:val="-2"/>
        </w:rPr>
        <w:t xml:space="preserve"> </w:t>
      </w:r>
      <w:proofErr w:type="gramStart"/>
      <w:r w:rsidRPr="0045609A">
        <w:rPr>
          <w:spacing w:val="-2"/>
        </w:rPr>
        <w:t>necessary</w:t>
      </w:r>
      <w:proofErr w:type="gramEnd"/>
      <w:r w:rsidRPr="0045609A">
        <w:rPr>
          <w:spacing w:val="-2"/>
        </w:rPr>
        <w:t xml:space="preserve"> through process provided for under state statute.</w:t>
      </w:r>
      <w:r w:rsidR="00410472">
        <w:rPr>
          <w:spacing w:val="-2"/>
        </w:rPr>
        <w:t xml:space="preserve">  (LP 2010-031, § </w:t>
      </w:r>
      <w:proofErr w:type="spellStart"/>
      <w:r w:rsidR="00410472">
        <w:rPr>
          <w:spacing w:val="-2"/>
        </w:rPr>
        <w:t>I.3</w:t>
      </w:r>
      <w:proofErr w:type="spellEnd"/>
      <w:r w:rsidR="00410472">
        <w:rPr>
          <w:spacing w:val="-2"/>
        </w:rPr>
        <w:t>,</w:t>
      </w:r>
      <w:r>
        <w:rPr>
          <w:spacing w:val="-2"/>
        </w:rPr>
        <w:t xml:space="preserve"> 2010).</w:t>
      </w:r>
    </w:p>
    <w:p w14:paraId="2F4D1019" w14:textId="77777777" w:rsidR="00657281" w:rsidRPr="00856E5A" w:rsidRDefault="00657281" w:rsidP="00856E5A">
      <w:pPr>
        <w:pStyle w:val="Flush1CS1"/>
        <w:spacing w:line="360" w:lineRule="auto"/>
        <w:rPr>
          <w:spacing w:val="-2"/>
        </w:rPr>
      </w:pPr>
    </w:p>
    <w:p w14:paraId="3A6F6361" w14:textId="5777DC9B" w:rsidR="0045609A" w:rsidRDefault="0045609A" w:rsidP="00657281">
      <w:pPr>
        <w:pStyle w:val="Flush1CS1"/>
        <w:spacing w:line="360" w:lineRule="auto"/>
        <w:rPr>
          <w:spacing w:val="-2"/>
        </w:rPr>
      </w:pPr>
      <w:r w:rsidRPr="00856E5A">
        <w:rPr>
          <w:spacing w:val="-2"/>
        </w:rPr>
        <w:tab/>
      </w:r>
      <w:r w:rsidRPr="00856E5A">
        <w:rPr>
          <w:b/>
          <w:bCs/>
          <w:spacing w:val="-2"/>
        </w:rPr>
        <w:t xml:space="preserve">LAB 1-020.  </w:t>
      </w:r>
      <w:r w:rsidR="00406D2F" w:rsidRPr="00856E5A">
        <w:rPr>
          <w:b/>
          <w:bCs/>
          <w:spacing w:val="-2"/>
        </w:rPr>
        <w:t xml:space="preserve"> Equity and Social Justice:</w:t>
      </w:r>
      <w:r w:rsidR="00406D2F" w:rsidRPr="00856E5A">
        <w:rPr>
          <w:spacing w:val="-2"/>
        </w:rPr>
        <w:t xml:space="preserve">  King County values diversity, equity, well-being and belonging in our workplace and workforce.  King County further acknowledges that the community is best served by a culturally, </w:t>
      </w:r>
      <w:proofErr w:type="gramStart"/>
      <w:r w:rsidR="00406D2F" w:rsidRPr="00856E5A">
        <w:rPr>
          <w:spacing w:val="-2"/>
        </w:rPr>
        <w:t>ethnically</w:t>
      </w:r>
      <w:proofErr w:type="gramEnd"/>
      <w:r w:rsidR="00406D2F" w:rsidRPr="00856E5A">
        <w:rPr>
          <w:spacing w:val="-2"/>
        </w:rPr>
        <w:t xml:space="preserve"> and racially diverse workforce that brings varied perspectives, beliefs and values to public service.  For these reasons, the county shall pursue labor agreements that support the hiring and retention of such a diverse workforce, including, </w:t>
      </w:r>
      <w:proofErr w:type="gramStart"/>
      <w:r w:rsidR="00406D2F" w:rsidRPr="00856E5A">
        <w:rPr>
          <w:spacing w:val="-2"/>
        </w:rPr>
        <w:t>taking into account</w:t>
      </w:r>
      <w:proofErr w:type="gramEnd"/>
      <w:r w:rsidR="00406D2F" w:rsidRPr="00856E5A">
        <w:rPr>
          <w:spacing w:val="-2"/>
        </w:rPr>
        <w:t xml:space="preserve"> how employment </w:t>
      </w:r>
      <w:r w:rsidR="00406D2F" w:rsidRPr="00856E5A">
        <w:rPr>
          <w:spacing w:val="-2"/>
        </w:rPr>
        <w:lastRenderedPageBreak/>
        <w:t>decisions may impact the county's equity and social justice goals.</w:t>
      </w:r>
      <w:r w:rsidR="00410472">
        <w:rPr>
          <w:spacing w:val="-2"/>
        </w:rPr>
        <w:t xml:space="preserve">  (</w:t>
      </w:r>
      <w:r w:rsidR="00406D2F">
        <w:rPr>
          <w:spacing w:val="-2"/>
        </w:rPr>
        <w:t xml:space="preserve">LP 2020-004, § 6, 2020; </w:t>
      </w:r>
      <w:r w:rsidR="00410472">
        <w:rPr>
          <w:spacing w:val="-2"/>
        </w:rPr>
        <w:t xml:space="preserve">LP 2010-031, § </w:t>
      </w:r>
      <w:proofErr w:type="spellStart"/>
      <w:r w:rsidR="00410472">
        <w:rPr>
          <w:spacing w:val="-2"/>
        </w:rPr>
        <w:t>I.9</w:t>
      </w:r>
      <w:proofErr w:type="spellEnd"/>
      <w:r w:rsidR="00410472">
        <w:rPr>
          <w:spacing w:val="-2"/>
        </w:rPr>
        <w:t>,</w:t>
      </w:r>
      <w:r>
        <w:rPr>
          <w:spacing w:val="-2"/>
        </w:rPr>
        <w:t xml:space="preserve"> 2010).</w:t>
      </w:r>
    </w:p>
    <w:p w14:paraId="5E4440FA" w14:textId="77777777" w:rsidR="00657281" w:rsidRPr="00856E5A" w:rsidRDefault="00657281" w:rsidP="00856E5A">
      <w:pPr>
        <w:pStyle w:val="Flush1CS1"/>
        <w:spacing w:line="360" w:lineRule="auto"/>
        <w:rPr>
          <w:spacing w:val="-2"/>
        </w:rPr>
      </w:pPr>
    </w:p>
    <w:p w14:paraId="7B7D8E42" w14:textId="327A4159" w:rsidR="002866FA" w:rsidRDefault="002866FA" w:rsidP="00657281">
      <w:pPr>
        <w:pStyle w:val="Flush1CS1"/>
        <w:spacing w:line="360" w:lineRule="auto"/>
        <w:rPr>
          <w:spacing w:val="-2"/>
        </w:rPr>
      </w:pPr>
      <w:r w:rsidRPr="00856E5A">
        <w:rPr>
          <w:b/>
          <w:bCs/>
          <w:spacing w:val="-2"/>
        </w:rPr>
        <w:tab/>
        <w:t>LAB 1-030.  Project Labor Agreements</w:t>
      </w:r>
      <w:r w:rsidR="002B3D2D" w:rsidRPr="00856E5A">
        <w:rPr>
          <w:b/>
          <w:bCs/>
          <w:spacing w:val="-2"/>
        </w:rPr>
        <w:t xml:space="preserve"> and Community Workforce Agreements:</w:t>
      </w:r>
      <w:r w:rsidR="002B3D2D" w:rsidRPr="00856E5A">
        <w:rPr>
          <w:spacing w:val="-2"/>
        </w:rPr>
        <w:t xml:space="preserve">  The county supports project labor agreements ("PLAs"), which are intended to ensure the peaceful settlement of labor disputes and grievances so that large-scale public works projects are completed without delays due to strikes or lockouts.  A PLA that includes the additional provision for "priority hiring" is known as a community workforce agreement ("CWA").  The Priority Hire program provides local construction workers living in </w:t>
      </w:r>
      <w:proofErr w:type="gramStart"/>
      <w:r w:rsidR="002B3D2D" w:rsidRPr="00856E5A">
        <w:rPr>
          <w:spacing w:val="-2"/>
        </w:rPr>
        <w:t>economically disadvantaged</w:t>
      </w:r>
      <w:proofErr w:type="gramEnd"/>
      <w:r w:rsidR="002B3D2D" w:rsidRPr="00856E5A">
        <w:rPr>
          <w:spacing w:val="-2"/>
        </w:rPr>
        <w:t xml:space="preserve"> areas of the county with access to participate in King County construction projects.  The county intends to use CWAs in county-funded public works projects meeting certain criteria established by the executive, including, but not limited to, having construction costs estimated at or above a specific threshold.  For large-scale federally funded projects, the county intends to use either a CWA or a PLA depending on what is allowed by the respective federal agencies.</w:t>
      </w:r>
      <w:r>
        <w:rPr>
          <w:spacing w:val="-2"/>
        </w:rPr>
        <w:t xml:space="preserve">  (</w:t>
      </w:r>
      <w:r w:rsidR="002B3D2D">
        <w:rPr>
          <w:spacing w:val="-2"/>
        </w:rPr>
        <w:t xml:space="preserve">LP 2020-004, § 7, 2020; </w:t>
      </w:r>
      <w:r>
        <w:rPr>
          <w:spacing w:val="-2"/>
        </w:rPr>
        <w:t xml:space="preserve">LP 2010-031, § </w:t>
      </w:r>
      <w:proofErr w:type="spellStart"/>
      <w:r>
        <w:rPr>
          <w:spacing w:val="-2"/>
        </w:rPr>
        <w:t>I.14</w:t>
      </w:r>
      <w:proofErr w:type="spellEnd"/>
      <w:r>
        <w:rPr>
          <w:spacing w:val="-2"/>
        </w:rPr>
        <w:t>, 2010).</w:t>
      </w:r>
    </w:p>
    <w:p w14:paraId="1AC77935" w14:textId="77777777" w:rsidR="00657281" w:rsidRDefault="00657281" w:rsidP="00657281">
      <w:pPr>
        <w:autoSpaceDE w:val="0"/>
        <w:autoSpaceDN w:val="0"/>
        <w:adjustRightInd w:val="0"/>
        <w:spacing w:line="360" w:lineRule="auto"/>
        <w:rPr>
          <w:szCs w:val="24"/>
        </w:rPr>
      </w:pPr>
    </w:p>
    <w:p w14:paraId="7181AA36" w14:textId="29BD4CCA" w:rsidR="002866FA" w:rsidRPr="002866FA" w:rsidRDefault="002866FA" w:rsidP="00657281">
      <w:pPr>
        <w:autoSpaceDE w:val="0"/>
        <w:autoSpaceDN w:val="0"/>
        <w:adjustRightInd w:val="0"/>
        <w:spacing w:line="360" w:lineRule="auto"/>
        <w:rPr>
          <w:szCs w:val="24"/>
        </w:rPr>
      </w:pPr>
      <w:r w:rsidRPr="002866FA">
        <w:rPr>
          <w:b/>
          <w:spacing w:val="-2"/>
          <w:szCs w:val="24"/>
        </w:rPr>
        <w:tab/>
        <w:t xml:space="preserve">LAB 1-040.  </w:t>
      </w:r>
      <w:r w:rsidR="00227B0F">
        <w:rPr>
          <w:b/>
          <w:spacing w:val="-2"/>
          <w:szCs w:val="24"/>
        </w:rPr>
        <w:t xml:space="preserve">Employee </w:t>
      </w:r>
      <w:r w:rsidRPr="002866FA">
        <w:rPr>
          <w:b/>
          <w:spacing w:val="-2"/>
          <w:szCs w:val="24"/>
        </w:rPr>
        <w:t xml:space="preserve">Performance </w:t>
      </w:r>
      <w:r w:rsidR="00227B0F">
        <w:rPr>
          <w:b/>
          <w:spacing w:val="-2"/>
          <w:szCs w:val="24"/>
        </w:rPr>
        <w:t>and Accountability</w:t>
      </w:r>
      <w:r w:rsidRPr="002866FA">
        <w:rPr>
          <w:b/>
          <w:spacing w:val="-2"/>
          <w:szCs w:val="24"/>
        </w:rPr>
        <w:t>:</w:t>
      </w:r>
      <w:r w:rsidRPr="002866FA">
        <w:rPr>
          <w:szCs w:val="24"/>
        </w:rPr>
        <w:t xml:space="preserve">  It shall be the policy of King County</w:t>
      </w:r>
      <w:r w:rsidR="00227B0F">
        <w:rPr>
          <w:szCs w:val="24"/>
        </w:rPr>
        <w:t xml:space="preserve"> </w:t>
      </w:r>
      <w:r w:rsidR="00227B0F" w:rsidRPr="00856E5A">
        <w:rPr>
          <w:szCs w:val="24"/>
        </w:rPr>
        <w:t>to promote ongoing employee development and accountability through effective communication of job requirements and workplace expectations, coaching and employee feedback.  This includes</w:t>
      </w:r>
      <w:r w:rsidRPr="002866FA">
        <w:rPr>
          <w:szCs w:val="24"/>
        </w:rPr>
        <w:t xml:space="preserve"> employee</w:t>
      </w:r>
      <w:r>
        <w:rPr>
          <w:szCs w:val="24"/>
        </w:rPr>
        <w:t xml:space="preserve"> </w:t>
      </w:r>
      <w:r w:rsidRPr="002866FA">
        <w:rPr>
          <w:szCs w:val="24"/>
        </w:rPr>
        <w:t>performance evaluations shall be conducted at least annually as part of a systematic</w:t>
      </w:r>
      <w:r>
        <w:rPr>
          <w:szCs w:val="24"/>
        </w:rPr>
        <w:t xml:space="preserve"> </w:t>
      </w:r>
      <w:r w:rsidRPr="002866FA">
        <w:rPr>
          <w:szCs w:val="24"/>
        </w:rPr>
        <w:t xml:space="preserve">and equitable employee performance management system. </w:t>
      </w:r>
      <w:r>
        <w:rPr>
          <w:szCs w:val="24"/>
        </w:rPr>
        <w:t xml:space="preserve"> </w:t>
      </w:r>
      <w:r w:rsidRPr="002866FA">
        <w:rPr>
          <w:szCs w:val="24"/>
        </w:rPr>
        <w:t>These evaluations shall</w:t>
      </w:r>
      <w:r>
        <w:rPr>
          <w:szCs w:val="24"/>
        </w:rPr>
        <w:t xml:space="preserve"> </w:t>
      </w:r>
      <w:r w:rsidRPr="002866FA">
        <w:rPr>
          <w:szCs w:val="24"/>
        </w:rPr>
        <w:t>be maintained in employee personnel files.</w:t>
      </w:r>
      <w:r>
        <w:rPr>
          <w:szCs w:val="24"/>
        </w:rPr>
        <w:t xml:space="preserve"> </w:t>
      </w:r>
      <w:r w:rsidRPr="002866FA">
        <w:rPr>
          <w:szCs w:val="24"/>
        </w:rPr>
        <w:t xml:space="preserve"> Employee performance evaluations</w:t>
      </w:r>
      <w:r>
        <w:rPr>
          <w:szCs w:val="24"/>
        </w:rPr>
        <w:t xml:space="preserve"> </w:t>
      </w:r>
      <w:r w:rsidRPr="002866FA">
        <w:rPr>
          <w:szCs w:val="24"/>
        </w:rPr>
        <w:t>shall be an element in a comprehensive employee performance management system</w:t>
      </w:r>
      <w:r w:rsidR="00227B0F">
        <w:rPr>
          <w:szCs w:val="24"/>
        </w:rPr>
        <w:t>.  Subject to the collective bargaining process, performance evaluations</w:t>
      </w:r>
      <w:r w:rsidRPr="002866FA">
        <w:rPr>
          <w:szCs w:val="24"/>
        </w:rPr>
        <w:t xml:space="preserve"> can be considered in determining</w:t>
      </w:r>
      <w:r>
        <w:rPr>
          <w:szCs w:val="24"/>
        </w:rPr>
        <w:t xml:space="preserve"> </w:t>
      </w:r>
      <w:r w:rsidRPr="002866FA">
        <w:rPr>
          <w:szCs w:val="24"/>
        </w:rPr>
        <w:t xml:space="preserve">incentive compensation, </w:t>
      </w:r>
      <w:proofErr w:type="gramStart"/>
      <w:r w:rsidRPr="002866FA">
        <w:rPr>
          <w:szCs w:val="24"/>
        </w:rPr>
        <w:t>promotions</w:t>
      </w:r>
      <w:proofErr w:type="gramEnd"/>
      <w:r w:rsidRPr="002866FA">
        <w:rPr>
          <w:szCs w:val="24"/>
        </w:rPr>
        <w:t xml:space="preserve"> and demotions.</w:t>
      </w:r>
      <w:r w:rsidRPr="002866FA">
        <w:rPr>
          <w:spacing w:val="-2"/>
          <w:szCs w:val="24"/>
        </w:rPr>
        <w:t xml:space="preserve">  (</w:t>
      </w:r>
      <w:r w:rsidR="00227B0F">
        <w:rPr>
          <w:spacing w:val="-2"/>
          <w:szCs w:val="24"/>
        </w:rPr>
        <w:t xml:space="preserve">LP 2020-004, </w:t>
      </w:r>
      <w:r w:rsidR="002D6C17" w:rsidRPr="002866FA">
        <w:rPr>
          <w:spacing w:val="-2"/>
          <w:szCs w:val="24"/>
        </w:rPr>
        <w:t>§</w:t>
      </w:r>
      <w:r w:rsidR="00227B0F">
        <w:rPr>
          <w:spacing w:val="-2"/>
          <w:szCs w:val="24"/>
        </w:rPr>
        <w:t xml:space="preserve"> 8, 2020; </w:t>
      </w:r>
      <w:r w:rsidRPr="002866FA">
        <w:rPr>
          <w:spacing w:val="-2"/>
          <w:szCs w:val="24"/>
        </w:rPr>
        <w:t xml:space="preserve">LP 2010-031, § </w:t>
      </w:r>
      <w:proofErr w:type="spellStart"/>
      <w:r w:rsidRPr="002866FA">
        <w:rPr>
          <w:spacing w:val="-2"/>
          <w:szCs w:val="24"/>
        </w:rPr>
        <w:t>I.15</w:t>
      </w:r>
      <w:proofErr w:type="spellEnd"/>
      <w:r w:rsidRPr="002866FA">
        <w:rPr>
          <w:spacing w:val="-2"/>
          <w:szCs w:val="24"/>
        </w:rPr>
        <w:t>, 2010).</w:t>
      </w:r>
    </w:p>
    <w:p w14:paraId="166BD028" w14:textId="77777777" w:rsidR="00657281" w:rsidRDefault="00657281" w:rsidP="00657281">
      <w:pPr>
        <w:autoSpaceDE w:val="0"/>
        <w:autoSpaceDN w:val="0"/>
        <w:adjustRightInd w:val="0"/>
        <w:spacing w:line="360" w:lineRule="auto"/>
        <w:rPr>
          <w:szCs w:val="24"/>
        </w:rPr>
      </w:pPr>
    </w:p>
    <w:p w14:paraId="411D4FCB" w14:textId="77777777" w:rsidR="00406EBD" w:rsidRDefault="00406EBD" w:rsidP="00406EBD">
      <w:pPr>
        <w:autoSpaceDE w:val="0"/>
        <w:autoSpaceDN w:val="0"/>
        <w:adjustRightInd w:val="0"/>
        <w:spacing w:line="360" w:lineRule="auto"/>
        <w:rPr>
          <w:szCs w:val="24"/>
        </w:rPr>
      </w:pPr>
      <w:r w:rsidRPr="002866FA">
        <w:rPr>
          <w:b/>
          <w:spacing w:val="-2"/>
        </w:rPr>
        <w:tab/>
      </w:r>
      <w:r>
        <w:rPr>
          <w:b/>
          <w:spacing w:val="-2"/>
        </w:rPr>
        <w:t>LAB 1-05</w:t>
      </w:r>
      <w:r w:rsidRPr="002866FA">
        <w:rPr>
          <w:b/>
          <w:spacing w:val="-2"/>
        </w:rPr>
        <w:t xml:space="preserve">0.  </w:t>
      </w:r>
      <w:r>
        <w:rPr>
          <w:b/>
          <w:spacing w:val="-2"/>
        </w:rPr>
        <w:t xml:space="preserve">Best-Run Government:  </w:t>
      </w:r>
      <w:r w:rsidRPr="00657281">
        <w:rPr>
          <w:szCs w:val="24"/>
        </w:rPr>
        <w:t>It shall be the policy of King County to promote a culture of continuous improvemen</w:t>
      </w:r>
      <w:r>
        <w:rPr>
          <w:szCs w:val="24"/>
        </w:rPr>
        <w:t xml:space="preserve">t, </w:t>
      </w:r>
      <w:proofErr w:type="gramStart"/>
      <w:r>
        <w:rPr>
          <w:szCs w:val="24"/>
        </w:rPr>
        <w:t>innovation</w:t>
      </w:r>
      <w:proofErr w:type="gramEnd"/>
      <w:r>
        <w:rPr>
          <w:szCs w:val="24"/>
        </w:rPr>
        <w:t xml:space="preserve"> and fiscal responsibility</w:t>
      </w:r>
      <w:r w:rsidRPr="00657281">
        <w:rPr>
          <w:szCs w:val="24"/>
        </w:rPr>
        <w:t xml:space="preserve">.  </w:t>
      </w:r>
      <w:r w:rsidRPr="00657281">
        <w:rPr>
          <w:szCs w:val="24"/>
        </w:rPr>
        <w:lastRenderedPageBreak/>
        <w:t>Our interest is to partner with the county</w:t>
      </w:r>
      <w:r>
        <w:rPr>
          <w:szCs w:val="24"/>
        </w:rPr>
        <w:t>'</w:t>
      </w:r>
      <w:r w:rsidRPr="00657281">
        <w:rPr>
          <w:szCs w:val="24"/>
        </w:rPr>
        <w:t xml:space="preserve">s </w:t>
      </w:r>
      <w:r>
        <w:rPr>
          <w:szCs w:val="24"/>
        </w:rPr>
        <w:t>workforce to identify opportunities to improve the way the county does business, including building capacity and addressing cost growth.</w:t>
      </w:r>
      <w:r w:rsidRPr="00657281">
        <w:rPr>
          <w:szCs w:val="24"/>
        </w:rPr>
        <w:t xml:space="preserve">  (</w:t>
      </w:r>
      <w:r>
        <w:rPr>
          <w:szCs w:val="24"/>
        </w:rPr>
        <w:t xml:space="preserve">LP 2020-004, </w:t>
      </w:r>
      <w:r w:rsidRPr="00657281">
        <w:rPr>
          <w:szCs w:val="24"/>
        </w:rPr>
        <w:t>§</w:t>
      </w:r>
      <w:r>
        <w:rPr>
          <w:szCs w:val="24"/>
        </w:rPr>
        <w:t xml:space="preserve"> 9, 2020; </w:t>
      </w:r>
      <w:r w:rsidRPr="00657281">
        <w:rPr>
          <w:szCs w:val="24"/>
        </w:rPr>
        <w:t xml:space="preserve">LP 2010-031, § </w:t>
      </w:r>
      <w:proofErr w:type="spellStart"/>
      <w:r w:rsidRPr="00657281">
        <w:rPr>
          <w:szCs w:val="24"/>
        </w:rPr>
        <w:t>I.16</w:t>
      </w:r>
      <w:proofErr w:type="spellEnd"/>
      <w:r w:rsidRPr="00657281">
        <w:rPr>
          <w:szCs w:val="24"/>
        </w:rPr>
        <w:t>, 2010).</w:t>
      </w:r>
    </w:p>
    <w:p w14:paraId="1C8B009B" w14:textId="77777777" w:rsidR="00406EBD" w:rsidRDefault="00406EBD" w:rsidP="00406EBD">
      <w:pPr>
        <w:autoSpaceDE w:val="0"/>
        <w:autoSpaceDN w:val="0"/>
        <w:adjustRightInd w:val="0"/>
        <w:spacing w:line="360" w:lineRule="auto"/>
        <w:rPr>
          <w:b/>
          <w:spacing w:val="-2"/>
        </w:rPr>
      </w:pPr>
    </w:p>
    <w:p w14:paraId="1BA2F654" w14:textId="77777777" w:rsidR="00406EBD" w:rsidRDefault="00406EBD" w:rsidP="00856E5A">
      <w:pPr>
        <w:autoSpaceDE w:val="0"/>
        <w:autoSpaceDN w:val="0"/>
        <w:adjustRightInd w:val="0"/>
        <w:spacing w:line="360" w:lineRule="auto"/>
        <w:rPr>
          <w:szCs w:val="24"/>
        </w:rPr>
      </w:pPr>
      <w:r w:rsidRPr="002866FA">
        <w:rPr>
          <w:b/>
          <w:spacing w:val="-2"/>
        </w:rPr>
        <w:tab/>
      </w:r>
      <w:r>
        <w:rPr>
          <w:b/>
          <w:spacing w:val="-2"/>
        </w:rPr>
        <w:t>LAB 1-06</w:t>
      </w:r>
      <w:r w:rsidRPr="002866FA">
        <w:rPr>
          <w:b/>
          <w:spacing w:val="-2"/>
        </w:rPr>
        <w:t xml:space="preserve">0.  </w:t>
      </w:r>
      <w:r>
        <w:rPr>
          <w:b/>
          <w:bCs/>
          <w:szCs w:val="24"/>
        </w:rPr>
        <w:t xml:space="preserve">Standardization and Impacts to Business Systems:  </w:t>
      </w:r>
      <w:r>
        <w:rPr>
          <w:szCs w:val="24"/>
        </w:rPr>
        <w:t xml:space="preserve">To further the county's values of equity and fiscal responsibility, it shall be the policy of King County to standardize personnel rules, </w:t>
      </w:r>
      <w:proofErr w:type="gramStart"/>
      <w:r>
        <w:rPr>
          <w:szCs w:val="24"/>
        </w:rPr>
        <w:t>policies</w:t>
      </w:r>
      <w:proofErr w:type="gramEnd"/>
      <w:r>
        <w:rPr>
          <w:szCs w:val="24"/>
        </w:rPr>
        <w:t xml:space="preserve"> and practices across the county to the extent possible.  The county will partner with employees and their bargaining representative to identify opportunities for standardization.  </w:t>
      </w:r>
      <w:r w:rsidRPr="00657281">
        <w:rPr>
          <w:szCs w:val="24"/>
        </w:rPr>
        <w:t>(LP 20</w:t>
      </w:r>
      <w:r>
        <w:rPr>
          <w:szCs w:val="24"/>
        </w:rPr>
        <w:t>20</w:t>
      </w:r>
      <w:r w:rsidRPr="00657281">
        <w:rPr>
          <w:szCs w:val="24"/>
        </w:rPr>
        <w:t>-0</w:t>
      </w:r>
      <w:r>
        <w:rPr>
          <w:szCs w:val="24"/>
        </w:rPr>
        <w:t>04</w:t>
      </w:r>
      <w:r w:rsidRPr="00657281">
        <w:rPr>
          <w:szCs w:val="24"/>
        </w:rPr>
        <w:t xml:space="preserve">, § </w:t>
      </w:r>
      <w:r>
        <w:rPr>
          <w:szCs w:val="24"/>
        </w:rPr>
        <w:t>10</w:t>
      </w:r>
      <w:r w:rsidRPr="00657281">
        <w:rPr>
          <w:szCs w:val="24"/>
        </w:rPr>
        <w:t>, 20</w:t>
      </w:r>
      <w:r>
        <w:rPr>
          <w:szCs w:val="24"/>
        </w:rPr>
        <w:t>2</w:t>
      </w:r>
      <w:r w:rsidRPr="00657281">
        <w:rPr>
          <w:szCs w:val="24"/>
        </w:rPr>
        <w:t>0).</w:t>
      </w:r>
    </w:p>
    <w:p w14:paraId="43A0CC3A" w14:textId="77777777" w:rsidR="00BC13D1" w:rsidRDefault="00BC13D1" w:rsidP="00657281">
      <w:pPr>
        <w:autoSpaceDE w:val="0"/>
        <w:autoSpaceDN w:val="0"/>
        <w:adjustRightInd w:val="0"/>
        <w:spacing w:line="360" w:lineRule="auto"/>
        <w:rPr>
          <w:szCs w:val="24"/>
        </w:rPr>
      </w:pPr>
    </w:p>
    <w:p w14:paraId="0AC79FA5" w14:textId="77777777" w:rsidR="00FA1564" w:rsidRPr="00807B82" w:rsidRDefault="00FA1564" w:rsidP="00807B82">
      <w:pPr>
        <w:pStyle w:val="Flush1CS1"/>
        <w:jc w:val="center"/>
        <w:rPr>
          <w:b/>
          <w:spacing w:val="-2"/>
        </w:rPr>
      </w:pPr>
      <w:r>
        <w:rPr>
          <w:b/>
          <w:spacing w:val="-2"/>
        </w:rPr>
        <w:t>LAB CHAPTER 2</w:t>
      </w:r>
    </w:p>
    <w:p w14:paraId="274436DD" w14:textId="77777777" w:rsidR="00FA1564" w:rsidRDefault="00FA1564" w:rsidP="00807B82">
      <w:pPr>
        <w:pStyle w:val="Flush1CS1"/>
        <w:spacing w:after="240"/>
        <w:jc w:val="center"/>
        <w:rPr>
          <w:b/>
          <w:spacing w:val="-2"/>
        </w:rPr>
      </w:pPr>
      <w:r>
        <w:rPr>
          <w:b/>
          <w:spacing w:val="-2"/>
        </w:rPr>
        <w:t>LABOR/MANAGEMENT COMMITTEE</w:t>
      </w:r>
    </w:p>
    <w:p w14:paraId="7EF97F6B" w14:textId="77777777" w:rsidR="00BC2C71" w:rsidRDefault="00BC2C71" w:rsidP="00BC2C71">
      <w:pPr>
        <w:pStyle w:val="Flush1CS1"/>
        <w:spacing w:line="360" w:lineRule="auto"/>
        <w:rPr>
          <w:spacing w:val="-2"/>
        </w:rPr>
      </w:pPr>
      <w:r>
        <w:rPr>
          <w:spacing w:val="-2"/>
        </w:rPr>
        <w:t>LAB 2-010</w:t>
      </w:r>
      <w:r>
        <w:rPr>
          <w:spacing w:val="-2"/>
        </w:rPr>
        <w:tab/>
        <w:t>Labor/Management Committees</w:t>
      </w:r>
    </w:p>
    <w:p w14:paraId="449A227C" w14:textId="77777777" w:rsidR="00BC2C71" w:rsidRDefault="00BC2C71" w:rsidP="00BC2C71">
      <w:pPr>
        <w:pStyle w:val="Flush1CS1"/>
        <w:spacing w:line="360" w:lineRule="auto"/>
        <w:rPr>
          <w:spacing w:val="-2"/>
        </w:rPr>
      </w:pPr>
      <w:r>
        <w:rPr>
          <w:spacing w:val="-2"/>
        </w:rPr>
        <w:t>LAB 2-020</w:t>
      </w:r>
      <w:r>
        <w:rPr>
          <w:spacing w:val="-2"/>
        </w:rPr>
        <w:tab/>
        <w:t>Labor Management Partnerships</w:t>
      </w:r>
    </w:p>
    <w:p w14:paraId="6829B733" w14:textId="77777777" w:rsidR="00657281" w:rsidRDefault="00657281" w:rsidP="00657281">
      <w:pPr>
        <w:autoSpaceDE w:val="0"/>
        <w:autoSpaceDN w:val="0"/>
        <w:adjustRightInd w:val="0"/>
        <w:spacing w:line="360" w:lineRule="auto"/>
        <w:rPr>
          <w:szCs w:val="24"/>
        </w:rPr>
      </w:pPr>
    </w:p>
    <w:p w14:paraId="23661CA9" w14:textId="77777777" w:rsidR="0045609A" w:rsidRPr="00410472" w:rsidRDefault="00410472" w:rsidP="00657281">
      <w:pPr>
        <w:pStyle w:val="Flush1CS1"/>
        <w:spacing w:line="360" w:lineRule="auto"/>
        <w:rPr>
          <w:spacing w:val="-2"/>
        </w:rPr>
      </w:pPr>
      <w:r w:rsidRPr="00410472">
        <w:rPr>
          <w:b/>
          <w:spacing w:val="-2"/>
        </w:rPr>
        <w:tab/>
      </w:r>
      <w:r>
        <w:rPr>
          <w:b/>
          <w:spacing w:val="-2"/>
        </w:rPr>
        <w:t xml:space="preserve">LAB 2-010.  </w:t>
      </w:r>
      <w:r w:rsidR="0045609A" w:rsidRPr="00410472">
        <w:rPr>
          <w:b/>
          <w:spacing w:val="-2"/>
        </w:rPr>
        <w:t>Labor/Management Committees:</w:t>
      </w:r>
      <w:r w:rsidR="0045609A">
        <w:rPr>
          <w:rFonts w:ascii="Arial" w:hAnsi="Arial" w:cs="Arial"/>
          <w:sz w:val="25"/>
          <w:szCs w:val="25"/>
        </w:rPr>
        <w:t xml:space="preserve"> </w:t>
      </w:r>
      <w:r>
        <w:rPr>
          <w:rFonts w:ascii="Arial" w:hAnsi="Arial" w:cs="Arial"/>
          <w:sz w:val="25"/>
          <w:szCs w:val="25"/>
        </w:rPr>
        <w:t xml:space="preserve"> </w:t>
      </w:r>
      <w:r w:rsidR="0045609A" w:rsidRPr="00410472">
        <w:rPr>
          <w:spacing w:val="-2"/>
        </w:rPr>
        <w:t>The County recognizes the value of the</w:t>
      </w:r>
      <w:r>
        <w:rPr>
          <w:spacing w:val="-2"/>
        </w:rPr>
        <w:t xml:space="preserve"> </w:t>
      </w:r>
      <w:r w:rsidR="0045609A" w:rsidRPr="00410472">
        <w:rPr>
          <w:spacing w:val="-2"/>
        </w:rPr>
        <w:t>Labor/Management Committee process when addressing issues at the department or</w:t>
      </w:r>
      <w:r>
        <w:rPr>
          <w:spacing w:val="-2"/>
        </w:rPr>
        <w:t xml:space="preserve"> division level</w:t>
      </w:r>
      <w:r w:rsidR="0045609A" w:rsidRPr="00410472">
        <w:rPr>
          <w:spacing w:val="-2"/>
        </w:rPr>
        <w:t xml:space="preserve">. </w:t>
      </w:r>
      <w:r>
        <w:rPr>
          <w:spacing w:val="-2"/>
        </w:rPr>
        <w:t xml:space="preserve"> </w:t>
      </w:r>
      <w:r w:rsidR="0045609A" w:rsidRPr="00410472">
        <w:rPr>
          <w:spacing w:val="-2"/>
        </w:rPr>
        <w:t>The County encourages, but does not mandate, active</w:t>
      </w:r>
      <w:r>
        <w:rPr>
          <w:spacing w:val="-2"/>
        </w:rPr>
        <w:t xml:space="preserve"> </w:t>
      </w:r>
      <w:r w:rsidR="0045609A" w:rsidRPr="00410472">
        <w:rPr>
          <w:spacing w:val="-2"/>
        </w:rPr>
        <w:t>labor/management committees in all departments to discuss issues and interests of</w:t>
      </w:r>
      <w:r>
        <w:rPr>
          <w:spacing w:val="-2"/>
        </w:rPr>
        <w:t xml:space="preserve"> </w:t>
      </w:r>
      <w:r w:rsidR="0045609A" w:rsidRPr="00410472">
        <w:rPr>
          <w:spacing w:val="-2"/>
        </w:rPr>
        <w:t>both parties</w:t>
      </w:r>
      <w:r w:rsidRPr="00410472">
        <w:rPr>
          <w:spacing w:val="-2"/>
        </w:rPr>
        <w:t>.</w:t>
      </w:r>
      <w:r>
        <w:rPr>
          <w:spacing w:val="-2"/>
        </w:rPr>
        <w:t xml:space="preserve">  (LP 2010-031, § </w:t>
      </w:r>
      <w:proofErr w:type="spellStart"/>
      <w:r>
        <w:rPr>
          <w:spacing w:val="-2"/>
        </w:rPr>
        <w:t>I.1</w:t>
      </w:r>
      <w:proofErr w:type="spellEnd"/>
      <w:r>
        <w:rPr>
          <w:spacing w:val="-2"/>
        </w:rPr>
        <w:t>, 2010).</w:t>
      </w:r>
    </w:p>
    <w:p w14:paraId="1F663FE9" w14:textId="77777777" w:rsidR="00657281" w:rsidRDefault="00657281" w:rsidP="00657281">
      <w:pPr>
        <w:autoSpaceDE w:val="0"/>
        <w:autoSpaceDN w:val="0"/>
        <w:adjustRightInd w:val="0"/>
        <w:spacing w:line="360" w:lineRule="auto"/>
        <w:rPr>
          <w:szCs w:val="24"/>
        </w:rPr>
      </w:pPr>
    </w:p>
    <w:p w14:paraId="30AE902F" w14:textId="77777777" w:rsidR="006D0209" w:rsidRPr="006D0209" w:rsidRDefault="006D0209" w:rsidP="00657281">
      <w:pPr>
        <w:pStyle w:val="Flush1CS1"/>
        <w:spacing w:line="360" w:lineRule="auto"/>
        <w:rPr>
          <w:spacing w:val="-2"/>
        </w:rPr>
      </w:pPr>
      <w:r w:rsidRPr="006D0209">
        <w:rPr>
          <w:b/>
          <w:spacing w:val="-2"/>
        </w:rPr>
        <w:tab/>
      </w:r>
      <w:r w:rsidR="00BC2C71">
        <w:rPr>
          <w:b/>
          <w:spacing w:val="-2"/>
        </w:rPr>
        <w:t xml:space="preserve">LAB </w:t>
      </w:r>
      <w:r w:rsidRPr="006D0209">
        <w:rPr>
          <w:b/>
          <w:spacing w:val="-2"/>
        </w:rPr>
        <w:t>2-</w:t>
      </w:r>
      <w:proofErr w:type="gramStart"/>
      <w:r w:rsidRPr="006D0209">
        <w:rPr>
          <w:b/>
          <w:spacing w:val="-2"/>
        </w:rPr>
        <w:t>020  Labor</w:t>
      </w:r>
      <w:proofErr w:type="gramEnd"/>
      <w:r w:rsidRPr="006D0209">
        <w:rPr>
          <w:b/>
          <w:spacing w:val="-2"/>
        </w:rPr>
        <w:t xml:space="preserve"> Management Partnerships:</w:t>
      </w:r>
      <w:r w:rsidRPr="006D0209">
        <w:rPr>
          <w:spacing w:val="-2"/>
        </w:rPr>
        <w:t xml:space="preserve">  It is recognized that an effective and equal partnership between the county and its labor unions is essential in achieving King County</w:t>
      </w:r>
      <w:r w:rsidR="00F00B90">
        <w:rPr>
          <w:spacing w:val="-2"/>
        </w:rPr>
        <w:t>'</w:t>
      </w:r>
      <w:r w:rsidRPr="006D0209">
        <w:rPr>
          <w:spacing w:val="-2"/>
        </w:rPr>
        <w:t>s vision to become a high performance regional govern</w:t>
      </w:r>
      <w:r w:rsidR="00615756">
        <w:rPr>
          <w:spacing w:val="-2"/>
        </w:rPr>
        <w:t>m</w:t>
      </w:r>
      <w:r w:rsidRPr="006D0209">
        <w:rPr>
          <w:spacing w:val="-2"/>
        </w:rPr>
        <w:t>ent.  An integral part of this effort is the involvement of county employees and their labor representatives in the implementation of organizational and operational changes in the way the county does business, to remain competitive in the delivery of effective and efficient services.  Therefore, opportunities for the involvement of employees and unions in decision-making and the identification of process improvements should be promoted and actively pursued.</w:t>
      </w:r>
    </w:p>
    <w:p w14:paraId="33DE19F1" w14:textId="77777777" w:rsidR="006D0209" w:rsidRPr="006D0209" w:rsidRDefault="006D0209" w:rsidP="00657281">
      <w:pPr>
        <w:pStyle w:val="Flush1CS1"/>
        <w:spacing w:line="360" w:lineRule="auto"/>
        <w:rPr>
          <w:spacing w:val="-2"/>
        </w:rPr>
      </w:pPr>
      <w:r w:rsidRPr="006D0209">
        <w:rPr>
          <w:spacing w:val="-2"/>
        </w:rPr>
        <w:lastRenderedPageBreak/>
        <w:tab/>
      </w:r>
      <w:proofErr w:type="gramStart"/>
      <w:r w:rsidRPr="006D0209">
        <w:rPr>
          <w:spacing w:val="-2"/>
        </w:rPr>
        <w:t>In order to</w:t>
      </w:r>
      <w:proofErr w:type="gramEnd"/>
      <w:r w:rsidRPr="006D0209">
        <w:rPr>
          <w:spacing w:val="-2"/>
        </w:rPr>
        <w:t xml:space="preserve"> achieve the above, the Executive is authorized to negotiate changes to existing contract language in collective bargaining agreements and/or negotiate new provisions in collective bargaining agreements that support this effort.  Such negotiations may include, but will not be limited to, the redesign of existing labor management committees; the design of gainsharing and/or other pay for performance systems; and the development of training programs to educate employees on process improvement techniques as well as additional skill enhancement as needed to create these changes to current practices.</w:t>
      </w:r>
      <w:r>
        <w:rPr>
          <w:spacing w:val="-2"/>
        </w:rPr>
        <w:t xml:space="preserve">  (LP 2010-031, § </w:t>
      </w:r>
      <w:proofErr w:type="spellStart"/>
      <w:r>
        <w:rPr>
          <w:spacing w:val="-2"/>
        </w:rPr>
        <w:t>I.1</w:t>
      </w:r>
      <w:proofErr w:type="spellEnd"/>
      <w:r>
        <w:rPr>
          <w:spacing w:val="-2"/>
        </w:rPr>
        <w:t>, 2010).</w:t>
      </w:r>
    </w:p>
    <w:p w14:paraId="6A95F53C" w14:textId="77777777" w:rsidR="00657281" w:rsidRDefault="00657281" w:rsidP="00657281">
      <w:pPr>
        <w:autoSpaceDE w:val="0"/>
        <w:autoSpaceDN w:val="0"/>
        <w:adjustRightInd w:val="0"/>
        <w:spacing w:line="360" w:lineRule="auto"/>
        <w:rPr>
          <w:szCs w:val="24"/>
        </w:rPr>
      </w:pPr>
    </w:p>
    <w:p w14:paraId="15EDF1F7" w14:textId="77777777" w:rsidR="00572569" w:rsidRPr="00821E01" w:rsidRDefault="00572569" w:rsidP="00807B82">
      <w:pPr>
        <w:pStyle w:val="Flush1CS1"/>
        <w:jc w:val="center"/>
        <w:rPr>
          <w:b/>
          <w:snapToGrid w:val="0"/>
        </w:rPr>
      </w:pPr>
      <w:r>
        <w:rPr>
          <w:b/>
          <w:spacing w:val="-2"/>
        </w:rPr>
        <w:t>LAB CHAPTER 3</w:t>
      </w:r>
    </w:p>
    <w:p w14:paraId="64684B2C" w14:textId="77777777" w:rsidR="00572569" w:rsidRDefault="00572569" w:rsidP="00807B82">
      <w:pPr>
        <w:pStyle w:val="Flush1CS1"/>
        <w:spacing w:after="240"/>
        <w:jc w:val="center"/>
        <w:rPr>
          <w:b/>
          <w:spacing w:val="-2"/>
        </w:rPr>
      </w:pPr>
      <w:r>
        <w:rPr>
          <w:b/>
          <w:spacing w:val="-2"/>
        </w:rPr>
        <w:t>MEDIATION AND ARBITRATION</w:t>
      </w:r>
    </w:p>
    <w:p w14:paraId="1018CAE7" w14:textId="77777777" w:rsidR="00BC2C71" w:rsidRDefault="00BC2C71" w:rsidP="00BC2C71">
      <w:pPr>
        <w:pStyle w:val="Flush1CS1"/>
        <w:spacing w:line="360" w:lineRule="auto"/>
        <w:rPr>
          <w:spacing w:val="-2"/>
        </w:rPr>
      </w:pPr>
      <w:r>
        <w:rPr>
          <w:spacing w:val="-2"/>
        </w:rPr>
        <w:t>LAB 3-010</w:t>
      </w:r>
      <w:r>
        <w:rPr>
          <w:spacing w:val="-2"/>
        </w:rPr>
        <w:tab/>
        <w:t>Mediation</w:t>
      </w:r>
      <w:r w:rsidR="000844A5">
        <w:rPr>
          <w:spacing w:val="-2"/>
        </w:rPr>
        <w:t xml:space="preserve"> and Grievance Settlement Pilot</w:t>
      </w:r>
    </w:p>
    <w:p w14:paraId="222CB352" w14:textId="77777777" w:rsidR="00BC2C71" w:rsidRDefault="00BC2C71" w:rsidP="00BC2C71">
      <w:pPr>
        <w:pStyle w:val="Flush1CS1"/>
        <w:spacing w:line="360" w:lineRule="auto"/>
        <w:rPr>
          <w:spacing w:val="-2"/>
        </w:rPr>
      </w:pPr>
      <w:r>
        <w:rPr>
          <w:spacing w:val="-2"/>
        </w:rPr>
        <w:t>LAB 3-020</w:t>
      </w:r>
      <w:r>
        <w:rPr>
          <w:spacing w:val="-2"/>
        </w:rPr>
        <w:tab/>
        <w:t>Binding interest Arbitration</w:t>
      </w:r>
    </w:p>
    <w:p w14:paraId="27E81B7F" w14:textId="77777777" w:rsidR="00BC2C71" w:rsidRDefault="00BC2C71" w:rsidP="00BC2C71">
      <w:pPr>
        <w:pStyle w:val="Flush1CS1"/>
        <w:spacing w:line="360" w:lineRule="auto"/>
        <w:rPr>
          <w:spacing w:val="-2"/>
        </w:rPr>
      </w:pPr>
      <w:r>
        <w:rPr>
          <w:spacing w:val="-2"/>
        </w:rPr>
        <w:t>LAB 3-030</w:t>
      </w:r>
      <w:r>
        <w:rPr>
          <w:spacing w:val="-2"/>
        </w:rPr>
        <w:tab/>
        <w:t>Interest-based bargaining</w:t>
      </w:r>
    </w:p>
    <w:p w14:paraId="0E738E4A" w14:textId="77777777" w:rsidR="00657281" w:rsidRDefault="00657281" w:rsidP="00657281">
      <w:pPr>
        <w:autoSpaceDE w:val="0"/>
        <w:autoSpaceDN w:val="0"/>
        <w:adjustRightInd w:val="0"/>
        <w:spacing w:line="360" w:lineRule="auto"/>
        <w:rPr>
          <w:szCs w:val="24"/>
        </w:rPr>
      </w:pPr>
    </w:p>
    <w:p w14:paraId="02265460" w14:textId="4D425050" w:rsidR="000844A5" w:rsidRPr="00856E5A" w:rsidRDefault="00572569" w:rsidP="00856E5A">
      <w:pPr>
        <w:autoSpaceDE w:val="0"/>
        <w:autoSpaceDN w:val="0"/>
        <w:adjustRightInd w:val="0"/>
        <w:spacing w:line="360" w:lineRule="auto"/>
        <w:rPr>
          <w:szCs w:val="24"/>
        </w:rPr>
      </w:pPr>
      <w:r w:rsidRPr="00410472">
        <w:rPr>
          <w:b/>
          <w:spacing w:val="-2"/>
        </w:rPr>
        <w:tab/>
      </w:r>
      <w:r>
        <w:rPr>
          <w:b/>
          <w:spacing w:val="-2"/>
        </w:rPr>
        <w:t>LAB 3-010.  Mediation</w:t>
      </w:r>
      <w:r w:rsidR="000844A5">
        <w:rPr>
          <w:b/>
          <w:spacing w:val="-2"/>
        </w:rPr>
        <w:t xml:space="preserve"> and Grievance Settlement Pilot</w:t>
      </w:r>
      <w:r>
        <w:rPr>
          <w:b/>
          <w:spacing w:val="-2"/>
        </w:rPr>
        <w:t>:</w:t>
      </w:r>
      <w:r>
        <w:rPr>
          <w:rFonts w:ascii="Arial" w:hAnsi="Arial" w:cs="Arial"/>
          <w:sz w:val="25"/>
          <w:szCs w:val="25"/>
        </w:rPr>
        <w:t xml:space="preserve">  </w:t>
      </w:r>
      <w:r w:rsidRPr="00572569">
        <w:rPr>
          <w:szCs w:val="24"/>
        </w:rPr>
        <w:t xml:space="preserve">The </w:t>
      </w:r>
      <w:r w:rsidR="000844A5">
        <w:rPr>
          <w:szCs w:val="24"/>
        </w:rPr>
        <w:t>c</w:t>
      </w:r>
      <w:r w:rsidRPr="00572569">
        <w:rPr>
          <w:szCs w:val="24"/>
        </w:rPr>
        <w:t>ounty encourages alternative dispute</w:t>
      </w:r>
      <w:r>
        <w:rPr>
          <w:szCs w:val="24"/>
        </w:rPr>
        <w:t xml:space="preserve"> </w:t>
      </w:r>
      <w:r w:rsidRPr="00572569">
        <w:rPr>
          <w:szCs w:val="24"/>
        </w:rPr>
        <w:t>resolution, such as voluntary mediation, as preferable to an adversarial process or</w:t>
      </w:r>
      <w:r>
        <w:rPr>
          <w:szCs w:val="24"/>
        </w:rPr>
        <w:t xml:space="preserve"> </w:t>
      </w:r>
      <w:r w:rsidRPr="00572569">
        <w:rPr>
          <w:szCs w:val="24"/>
        </w:rPr>
        <w:t>litigation for resolving conflicts and grievance.</w:t>
      </w:r>
      <w:r w:rsidRPr="00856E5A">
        <w:rPr>
          <w:szCs w:val="24"/>
        </w:rPr>
        <w:t xml:space="preserve">  </w:t>
      </w:r>
      <w:r w:rsidR="000844A5" w:rsidRPr="00856E5A">
        <w:rPr>
          <w:szCs w:val="24"/>
        </w:rPr>
        <w:t>Additionally, upon request by either organized labor or management, the parties will mediate a matter, preferably through King County Office of Alternative Dispute Resolution (recognizing the ADR office is not appropriate for all matters), subject to the relevant provisions of the governing collective bargaining agreement.</w:t>
      </w:r>
    </w:p>
    <w:p w14:paraId="137F8FCA" w14:textId="77777777" w:rsidR="000844A5" w:rsidRPr="00856E5A" w:rsidRDefault="000844A5" w:rsidP="00856E5A">
      <w:pPr>
        <w:autoSpaceDE w:val="0"/>
        <w:autoSpaceDN w:val="0"/>
        <w:adjustRightInd w:val="0"/>
        <w:spacing w:line="360" w:lineRule="auto"/>
        <w:rPr>
          <w:szCs w:val="24"/>
        </w:rPr>
      </w:pPr>
      <w:r>
        <w:rPr>
          <w:szCs w:val="24"/>
        </w:rPr>
        <w:tab/>
      </w:r>
      <w:r w:rsidRPr="00856E5A">
        <w:rPr>
          <w:szCs w:val="24"/>
        </w:rPr>
        <w:t>For two years following adoption of these policies, any grievance brought by organized labor regarding a compensation item will undergo a cost/benefit analysis to determine the most resource-efficient resolution and absent a legal impediment, the most resource-efficient resolution will be given consideration in the county's efforts to settle grievances in the most cost-effective manner possible.</w:t>
      </w:r>
    </w:p>
    <w:p w14:paraId="1FBBF29B" w14:textId="77777777" w:rsidR="000844A5" w:rsidRPr="00856E5A" w:rsidRDefault="000844A5" w:rsidP="00856E5A">
      <w:pPr>
        <w:autoSpaceDE w:val="0"/>
        <w:autoSpaceDN w:val="0"/>
        <w:adjustRightInd w:val="0"/>
        <w:spacing w:line="360" w:lineRule="auto"/>
        <w:rPr>
          <w:szCs w:val="24"/>
        </w:rPr>
      </w:pPr>
      <w:r w:rsidRPr="00856E5A">
        <w:rPr>
          <w:szCs w:val="24"/>
        </w:rPr>
        <w:tab/>
        <w:t xml:space="preserve">The term “resource” will be construed broadly to include not only direct financial expenditures, including but not limited to  compensation  demand of the grievant, costs associated with arbitration, including the arbiter, consultants and arbitration witnesses, and the total cost-estimate for all county employee staff hours </w:t>
      </w:r>
      <w:r w:rsidRPr="00856E5A">
        <w:rPr>
          <w:szCs w:val="24"/>
        </w:rPr>
        <w:lastRenderedPageBreak/>
        <w:t>expended during, the grievance process, including but not limited to those of the office of labor relations, the prosecuting attorney's office and the affected department, but also the potential future cost to the county of establishing a precedent that encourages future grievances on the same or related topics.</w:t>
      </w:r>
    </w:p>
    <w:p w14:paraId="0856F3F6" w14:textId="77777777" w:rsidR="00572569" w:rsidRPr="00856E5A" w:rsidRDefault="000844A5" w:rsidP="000844A5">
      <w:pPr>
        <w:autoSpaceDE w:val="0"/>
        <w:autoSpaceDN w:val="0"/>
        <w:adjustRightInd w:val="0"/>
        <w:spacing w:line="360" w:lineRule="auto"/>
        <w:rPr>
          <w:szCs w:val="24"/>
        </w:rPr>
      </w:pPr>
      <w:r w:rsidRPr="00856E5A">
        <w:rPr>
          <w:szCs w:val="24"/>
        </w:rPr>
        <w:tab/>
        <w:t xml:space="preserve">The parties shall assess the efficacy of the pilot after two years based on whether the additional work of </w:t>
      </w:r>
      <w:proofErr w:type="gramStart"/>
      <w:r w:rsidRPr="00856E5A">
        <w:rPr>
          <w:szCs w:val="24"/>
        </w:rPr>
        <w:t>doing an assessment</w:t>
      </w:r>
      <w:proofErr w:type="gramEnd"/>
      <w:r w:rsidRPr="00856E5A">
        <w:rPr>
          <w:szCs w:val="24"/>
        </w:rPr>
        <w:t xml:space="preserve"> added value to the grievance settlement process from the perspective of organized labor and management. If all parties (that is, the executive, </w:t>
      </w:r>
      <w:proofErr w:type="gramStart"/>
      <w:r w:rsidRPr="00856E5A">
        <w:rPr>
          <w:szCs w:val="24"/>
        </w:rPr>
        <w:t>council</w:t>
      </w:r>
      <w:proofErr w:type="gramEnd"/>
      <w:r w:rsidRPr="00856E5A">
        <w:rPr>
          <w:szCs w:val="24"/>
        </w:rPr>
        <w:t xml:space="preserve"> and organized labor) agree that the pilot added value, the parties shall consider making it permanent. </w:t>
      </w:r>
      <w:r w:rsidR="00572569" w:rsidRPr="00856E5A">
        <w:rPr>
          <w:szCs w:val="24"/>
        </w:rPr>
        <w:t>(</w:t>
      </w:r>
      <w:r w:rsidR="00406EBD">
        <w:rPr>
          <w:szCs w:val="24"/>
        </w:rPr>
        <w:t xml:space="preserve">LP 2020-004, </w:t>
      </w:r>
      <w:r w:rsidR="00406EBD" w:rsidRPr="008B37DF">
        <w:rPr>
          <w:szCs w:val="24"/>
        </w:rPr>
        <w:t>§</w:t>
      </w:r>
      <w:r w:rsidR="00406EBD">
        <w:rPr>
          <w:szCs w:val="24"/>
        </w:rPr>
        <w:t xml:space="preserve"> 12, 2020; </w:t>
      </w:r>
      <w:r w:rsidR="00572569" w:rsidRPr="00856E5A">
        <w:rPr>
          <w:szCs w:val="24"/>
        </w:rPr>
        <w:t xml:space="preserve">LP 2010-031, § </w:t>
      </w:r>
      <w:proofErr w:type="spellStart"/>
      <w:r w:rsidR="00572569" w:rsidRPr="00856E5A">
        <w:rPr>
          <w:szCs w:val="24"/>
        </w:rPr>
        <w:t>I.2</w:t>
      </w:r>
      <w:proofErr w:type="spellEnd"/>
      <w:r w:rsidR="00572569" w:rsidRPr="00856E5A">
        <w:rPr>
          <w:szCs w:val="24"/>
        </w:rPr>
        <w:t>, 2010).</w:t>
      </w:r>
    </w:p>
    <w:p w14:paraId="0AD9DB12" w14:textId="77777777" w:rsidR="00657281" w:rsidRDefault="00657281" w:rsidP="00657281">
      <w:pPr>
        <w:autoSpaceDE w:val="0"/>
        <w:autoSpaceDN w:val="0"/>
        <w:adjustRightInd w:val="0"/>
        <w:spacing w:line="360" w:lineRule="auto"/>
        <w:rPr>
          <w:szCs w:val="24"/>
        </w:rPr>
      </w:pPr>
    </w:p>
    <w:p w14:paraId="773546C3" w14:textId="0E291FA1" w:rsidR="004E0D3F" w:rsidRDefault="004E0D3F" w:rsidP="0002029A">
      <w:pPr>
        <w:autoSpaceDE w:val="0"/>
        <w:autoSpaceDN w:val="0"/>
        <w:adjustRightInd w:val="0"/>
        <w:spacing w:line="360" w:lineRule="auto"/>
        <w:rPr>
          <w:szCs w:val="24"/>
        </w:rPr>
      </w:pPr>
      <w:r w:rsidRPr="00410472">
        <w:rPr>
          <w:b/>
          <w:spacing w:val="-2"/>
        </w:rPr>
        <w:tab/>
      </w:r>
      <w:r>
        <w:rPr>
          <w:b/>
          <w:spacing w:val="-2"/>
        </w:rPr>
        <w:t xml:space="preserve">LAB 3-020.  Binding Interest </w:t>
      </w:r>
      <w:r w:rsidRPr="004E0D3F">
        <w:rPr>
          <w:b/>
          <w:spacing w:val="-2"/>
        </w:rPr>
        <w:t>Arbitration</w:t>
      </w:r>
      <w:r w:rsidRPr="004E0D3F">
        <w:rPr>
          <w:b/>
          <w:szCs w:val="24"/>
        </w:rPr>
        <w:t>:</w:t>
      </w:r>
      <w:r w:rsidRPr="004E0D3F">
        <w:rPr>
          <w:szCs w:val="24"/>
        </w:rPr>
        <w:t xml:space="preserve">  It shall be the policy of King County that binding</w:t>
      </w:r>
      <w:r>
        <w:rPr>
          <w:szCs w:val="24"/>
        </w:rPr>
        <w:t xml:space="preserve"> </w:t>
      </w:r>
      <w:r w:rsidRPr="004E0D3F">
        <w:rPr>
          <w:szCs w:val="24"/>
        </w:rPr>
        <w:t xml:space="preserve">interest arbitration only be extended to those represented groups </w:t>
      </w:r>
      <w:r w:rsidRPr="00BD6F88">
        <w:rPr>
          <w:szCs w:val="24"/>
        </w:rPr>
        <w:t xml:space="preserve">of County employees </w:t>
      </w:r>
      <w:r w:rsidR="00F00B90" w:rsidRPr="00A31AFA">
        <w:t>who are eligible for interest arbitration under state law</w:t>
      </w:r>
      <w:r w:rsidR="00F00B90" w:rsidRPr="00A31AFA">
        <w:rPr>
          <w:szCs w:val="24"/>
        </w:rPr>
        <w:t>.</w:t>
      </w:r>
      <w:r w:rsidRPr="0002029A">
        <w:rPr>
          <w:szCs w:val="24"/>
        </w:rPr>
        <w:t xml:space="preserve">  </w:t>
      </w:r>
      <w:r w:rsidRPr="00A31AFA">
        <w:rPr>
          <w:szCs w:val="24"/>
        </w:rPr>
        <w:t>(</w:t>
      </w:r>
      <w:r w:rsidR="000844A5">
        <w:rPr>
          <w:szCs w:val="24"/>
        </w:rPr>
        <w:t xml:space="preserve">LP 2020-004, </w:t>
      </w:r>
      <w:r w:rsidR="000844A5" w:rsidRPr="00A31AFA">
        <w:rPr>
          <w:szCs w:val="24"/>
        </w:rPr>
        <w:t>§</w:t>
      </w:r>
      <w:r w:rsidR="000844A5">
        <w:rPr>
          <w:szCs w:val="24"/>
        </w:rPr>
        <w:t xml:space="preserve"> 13, 2020; </w:t>
      </w:r>
      <w:r w:rsidR="00F00B90" w:rsidRPr="00A31AFA">
        <w:rPr>
          <w:szCs w:val="24"/>
        </w:rPr>
        <w:t xml:space="preserve">LP 2013-036 (part), 2013; </w:t>
      </w:r>
      <w:r w:rsidRPr="00A31AFA">
        <w:rPr>
          <w:szCs w:val="24"/>
        </w:rPr>
        <w:t xml:space="preserve">LP 2010-031, § </w:t>
      </w:r>
      <w:proofErr w:type="spellStart"/>
      <w:r w:rsidRPr="00A31AFA">
        <w:rPr>
          <w:szCs w:val="24"/>
        </w:rPr>
        <w:t>I.6</w:t>
      </w:r>
      <w:proofErr w:type="spellEnd"/>
      <w:r w:rsidRPr="00A31AFA">
        <w:rPr>
          <w:szCs w:val="24"/>
        </w:rPr>
        <w:t>, 2010).</w:t>
      </w:r>
    </w:p>
    <w:p w14:paraId="51E8AB89" w14:textId="77777777" w:rsidR="00657281" w:rsidRDefault="00657281" w:rsidP="00657281">
      <w:pPr>
        <w:autoSpaceDE w:val="0"/>
        <w:autoSpaceDN w:val="0"/>
        <w:adjustRightInd w:val="0"/>
        <w:spacing w:line="360" w:lineRule="auto"/>
        <w:rPr>
          <w:szCs w:val="24"/>
        </w:rPr>
      </w:pPr>
    </w:p>
    <w:p w14:paraId="66099AFB" w14:textId="77777777" w:rsidR="006F0CD5" w:rsidRDefault="006F0CD5" w:rsidP="00657281">
      <w:pPr>
        <w:autoSpaceDE w:val="0"/>
        <w:autoSpaceDN w:val="0"/>
        <w:adjustRightInd w:val="0"/>
        <w:spacing w:line="360" w:lineRule="auto"/>
        <w:rPr>
          <w:szCs w:val="24"/>
        </w:rPr>
      </w:pPr>
      <w:r w:rsidRPr="00410472">
        <w:rPr>
          <w:b/>
          <w:spacing w:val="-2"/>
        </w:rPr>
        <w:tab/>
      </w:r>
      <w:r>
        <w:rPr>
          <w:b/>
          <w:spacing w:val="-2"/>
        </w:rPr>
        <w:t>LAB 3-030.  Interest-based bargaining</w:t>
      </w:r>
      <w:r w:rsidRPr="006F0CD5">
        <w:rPr>
          <w:b/>
          <w:szCs w:val="24"/>
        </w:rPr>
        <w:t xml:space="preserve">:  </w:t>
      </w:r>
      <w:r w:rsidRPr="006F0CD5">
        <w:rPr>
          <w:szCs w:val="24"/>
        </w:rPr>
        <w:t xml:space="preserve">It shall be the policy of King County that collaborative </w:t>
      </w:r>
      <w:r>
        <w:rPr>
          <w:szCs w:val="24"/>
        </w:rPr>
        <w:t>bargaining as a means of achieving mutually satisfactory ends be used whenever the Executive and bargaining units agree.</w:t>
      </w:r>
      <w:r w:rsidRPr="004E0D3F">
        <w:rPr>
          <w:szCs w:val="24"/>
        </w:rPr>
        <w:t xml:space="preserve"> </w:t>
      </w:r>
      <w:r>
        <w:rPr>
          <w:szCs w:val="24"/>
        </w:rPr>
        <w:t xml:space="preserve"> </w:t>
      </w:r>
      <w:r w:rsidRPr="003D17E9">
        <w:rPr>
          <w:szCs w:val="24"/>
        </w:rPr>
        <w:t xml:space="preserve">(LP 2010-031, § </w:t>
      </w:r>
      <w:proofErr w:type="spellStart"/>
      <w:r w:rsidRPr="003D17E9">
        <w:rPr>
          <w:szCs w:val="24"/>
        </w:rPr>
        <w:t>I.</w:t>
      </w:r>
      <w:r>
        <w:rPr>
          <w:szCs w:val="24"/>
        </w:rPr>
        <w:t>8</w:t>
      </w:r>
      <w:proofErr w:type="spellEnd"/>
      <w:r w:rsidRPr="003D17E9">
        <w:rPr>
          <w:szCs w:val="24"/>
        </w:rPr>
        <w:t>, 2010).</w:t>
      </w:r>
    </w:p>
    <w:p w14:paraId="198B84D3" w14:textId="77777777" w:rsidR="00657281" w:rsidRDefault="00657281" w:rsidP="00657281">
      <w:pPr>
        <w:autoSpaceDE w:val="0"/>
        <w:autoSpaceDN w:val="0"/>
        <w:adjustRightInd w:val="0"/>
        <w:spacing w:line="360" w:lineRule="auto"/>
        <w:rPr>
          <w:szCs w:val="24"/>
        </w:rPr>
      </w:pPr>
    </w:p>
    <w:p w14:paraId="18734CE0" w14:textId="77777777" w:rsidR="00055BE5" w:rsidRPr="00821E01" w:rsidRDefault="00055BE5" w:rsidP="00807B82">
      <w:pPr>
        <w:pStyle w:val="Flush1CS1"/>
        <w:jc w:val="center"/>
        <w:rPr>
          <w:b/>
          <w:snapToGrid w:val="0"/>
        </w:rPr>
      </w:pPr>
      <w:r>
        <w:rPr>
          <w:b/>
          <w:spacing w:val="-2"/>
        </w:rPr>
        <w:t>LAB CHAPTER 4</w:t>
      </w:r>
    </w:p>
    <w:p w14:paraId="1A58E606" w14:textId="77777777" w:rsidR="00055BE5" w:rsidRDefault="00055BE5" w:rsidP="00807B82">
      <w:pPr>
        <w:pStyle w:val="Flush1CS1"/>
        <w:spacing w:after="240"/>
        <w:jc w:val="center"/>
        <w:rPr>
          <w:b/>
          <w:spacing w:val="-2"/>
        </w:rPr>
      </w:pPr>
      <w:r>
        <w:rPr>
          <w:b/>
          <w:spacing w:val="-2"/>
        </w:rPr>
        <w:t>NEGOTIATIONS</w:t>
      </w:r>
    </w:p>
    <w:p w14:paraId="5F7D33F1" w14:textId="77777777" w:rsidR="00BC2C71" w:rsidRDefault="00BC2C71" w:rsidP="00BC2C71">
      <w:pPr>
        <w:pStyle w:val="Flush1CS1"/>
        <w:spacing w:line="360" w:lineRule="auto"/>
        <w:rPr>
          <w:spacing w:val="-2"/>
        </w:rPr>
      </w:pPr>
      <w:r>
        <w:rPr>
          <w:spacing w:val="-2"/>
        </w:rPr>
        <w:t>LAB 4-010</w:t>
      </w:r>
      <w:r>
        <w:rPr>
          <w:spacing w:val="-2"/>
        </w:rPr>
        <w:tab/>
        <w:t>Timeliness of Labor Contract Negotiations</w:t>
      </w:r>
    </w:p>
    <w:p w14:paraId="613E947E" w14:textId="77777777" w:rsidR="00657281" w:rsidRDefault="00657281" w:rsidP="00657281">
      <w:pPr>
        <w:autoSpaceDE w:val="0"/>
        <w:autoSpaceDN w:val="0"/>
        <w:adjustRightInd w:val="0"/>
        <w:spacing w:line="360" w:lineRule="auto"/>
        <w:rPr>
          <w:szCs w:val="24"/>
        </w:rPr>
      </w:pPr>
    </w:p>
    <w:p w14:paraId="38D38DD9" w14:textId="006E7716" w:rsidR="00055BE5" w:rsidRDefault="00055BE5" w:rsidP="00657281">
      <w:pPr>
        <w:autoSpaceDE w:val="0"/>
        <w:autoSpaceDN w:val="0"/>
        <w:adjustRightInd w:val="0"/>
        <w:spacing w:line="360" w:lineRule="auto"/>
        <w:rPr>
          <w:szCs w:val="24"/>
        </w:rPr>
      </w:pPr>
      <w:r w:rsidRPr="004E0D3F">
        <w:rPr>
          <w:b/>
          <w:spacing w:val="-2"/>
        </w:rPr>
        <w:tab/>
      </w:r>
      <w:r>
        <w:rPr>
          <w:b/>
          <w:spacing w:val="-2"/>
        </w:rPr>
        <w:t>LAB 4</w:t>
      </w:r>
      <w:r w:rsidRPr="004E0D3F">
        <w:rPr>
          <w:b/>
          <w:spacing w:val="-2"/>
        </w:rPr>
        <w:t>-0</w:t>
      </w:r>
      <w:r>
        <w:rPr>
          <w:b/>
          <w:spacing w:val="-2"/>
        </w:rPr>
        <w:t>1</w:t>
      </w:r>
      <w:r w:rsidRPr="004E0D3F">
        <w:rPr>
          <w:b/>
          <w:spacing w:val="-2"/>
        </w:rPr>
        <w:t>0</w:t>
      </w:r>
      <w:r w:rsidRPr="00055BE5">
        <w:rPr>
          <w:b/>
          <w:szCs w:val="24"/>
        </w:rPr>
        <w:t>.  Timeliness of Labor Contract Negotiations:</w:t>
      </w:r>
      <w:r w:rsidRPr="00055BE5">
        <w:rPr>
          <w:szCs w:val="24"/>
        </w:rPr>
        <w:t xml:space="preserve"> </w:t>
      </w:r>
      <w:r>
        <w:rPr>
          <w:szCs w:val="24"/>
        </w:rPr>
        <w:t xml:space="preserve"> </w:t>
      </w:r>
      <w:r w:rsidRPr="00055BE5">
        <w:rPr>
          <w:szCs w:val="24"/>
        </w:rPr>
        <w:t>It shall be the goal of King County to</w:t>
      </w:r>
      <w:r>
        <w:rPr>
          <w:szCs w:val="24"/>
        </w:rPr>
        <w:t xml:space="preserve"> </w:t>
      </w:r>
      <w:r w:rsidRPr="00055BE5">
        <w:rPr>
          <w:szCs w:val="24"/>
        </w:rPr>
        <w:t>complete negotiations with its collective bargaining units prior to the expiration of</w:t>
      </w:r>
      <w:r>
        <w:rPr>
          <w:szCs w:val="24"/>
        </w:rPr>
        <w:t xml:space="preserve"> </w:t>
      </w:r>
      <w:r w:rsidRPr="00055BE5">
        <w:rPr>
          <w:szCs w:val="24"/>
        </w:rPr>
        <w:t xml:space="preserve">any </w:t>
      </w:r>
      <w:r w:rsidRPr="00856E5A">
        <w:rPr>
          <w:szCs w:val="24"/>
        </w:rPr>
        <w:t>agreement</w:t>
      </w:r>
      <w:r w:rsidR="000844A5" w:rsidRPr="00856E5A">
        <w:rPr>
          <w:szCs w:val="24"/>
        </w:rPr>
        <w:t xml:space="preserve">, recognizing that the implementation of changes to benefits and/or wages requires significant lead time, and </w:t>
      </w:r>
      <w:proofErr w:type="gramStart"/>
      <w:r w:rsidR="000844A5" w:rsidRPr="00856E5A">
        <w:rPr>
          <w:szCs w:val="24"/>
        </w:rPr>
        <w:t>in an effort to</w:t>
      </w:r>
      <w:proofErr w:type="gramEnd"/>
      <w:r w:rsidR="000844A5" w:rsidRPr="00856E5A">
        <w:rPr>
          <w:szCs w:val="24"/>
        </w:rPr>
        <w:t xml:space="preserve"> avoid retroactive payments, and the associated costs and administrative burden</w:t>
      </w:r>
      <w:r w:rsidRPr="00856E5A">
        <w:rPr>
          <w:szCs w:val="24"/>
        </w:rPr>
        <w:t xml:space="preserve">.  </w:t>
      </w:r>
      <w:proofErr w:type="gramStart"/>
      <w:r w:rsidRPr="00856E5A">
        <w:rPr>
          <w:szCs w:val="24"/>
        </w:rPr>
        <w:t>In order to</w:t>
      </w:r>
      <w:proofErr w:type="gramEnd"/>
      <w:r w:rsidRPr="00856E5A">
        <w:rPr>
          <w:szCs w:val="24"/>
        </w:rPr>
        <w:t xml:space="preserve"> implement this policy, and if both parties agree, the Executive shall</w:t>
      </w:r>
      <w:r w:rsidRPr="00055BE5">
        <w:rPr>
          <w:szCs w:val="24"/>
        </w:rPr>
        <w:t xml:space="preserve"> work with</w:t>
      </w:r>
      <w:r>
        <w:rPr>
          <w:szCs w:val="24"/>
        </w:rPr>
        <w:t xml:space="preserve"> the County</w:t>
      </w:r>
      <w:r w:rsidR="00F00B90">
        <w:rPr>
          <w:szCs w:val="24"/>
        </w:rPr>
        <w:t>'</w:t>
      </w:r>
      <w:r>
        <w:rPr>
          <w:szCs w:val="24"/>
        </w:rPr>
        <w:t xml:space="preserve">s collective bargaining units to make whatever scheduling adjustments </w:t>
      </w:r>
      <w:r w:rsidRPr="00055BE5">
        <w:rPr>
          <w:szCs w:val="24"/>
        </w:rPr>
        <w:t xml:space="preserve">may be </w:t>
      </w:r>
      <w:r w:rsidRPr="00055BE5">
        <w:rPr>
          <w:szCs w:val="24"/>
        </w:rPr>
        <w:lastRenderedPageBreak/>
        <w:t>necessary to allow sufficient time f</w:t>
      </w:r>
      <w:r>
        <w:rPr>
          <w:szCs w:val="24"/>
        </w:rPr>
        <w:t>or negotiations to commence, be concluded and for mutual approval to be secured.</w:t>
      </w:r>
      <w:r w:rsidRPr="004E0D3F">
        <w:rPr>
          <w:szCs w:val="24"/>
        </w:rPr>
        <w:t xml:space="preserve"> </w:t>
      </w:r>
      <w:r>
        <w:rPr>
          <w:szCs w:val="24"/>
        </w:rPr>
        <w:t xml:space="preserve"> </w:t>
      </w:r>
      <w:r w:rsidRPr="003D17E9">
        <w:rPr>
          <w:szCs w:val="24"/>
        </w:rPr>
        <w:t>(</w:t>
      </w:r>
      <w:r w:rsidR="000844A5">
        <w:rPr>
          <w:szCs w:val="24"/>
        </w:rPr>
        <w:t xml:space="preserve">LP 2020-004, </w:t>
      </w:r>
      <w:r w:rsidR="000844A5" w:rsidRPr="00A31AFA">
        <w:rPr>
          <w:szCs w:val="24"/>
        </w:rPr>
        <w:t>§</w:t>
      </w:r>
      <w:r w:rsidR="000844A5">
        <w:rPr>
          <w:szCs w:val="24"/>
        </w:rPr>
        <w:t xml:space="preserve"> 14, 2020; </w:t>
      </w:r>
      <w:r w:rsidRPr="003D17E9">
        <w:rPr>
          <w:szCs w:val="24"/>
        </w:rPr>
        <w:t xml:space="preserve">LP 2010-031, § </w:t>
      </w:r>
      <w:proofErr w:type="spellStart"/>
      <w:r w:rsidRPr="003D17E9">
        <w:rPr>
          <w:szCs w:val="24"/>
        </w:rPr>
        <w:t>I.</w:t>
      </w:r>
      <w:r>
        <w:rPr>
          <w:szCs w:val="24"/>
        </w:rPr>
        <w:t>12</w:t>
      </w:r>
      <w:proofErr w:type="spellEnd"/>
      <w:r w:rsidRPr="003D17E9">
        <w:rPr>
          <w:szCs w:val="24"/>
        </w:rPr>
        <w:t>, 2010).</w:t>
      </w:r>
    </w:p>
    <w:p w14:paraId="26F5A323" w14:textId="77777777" w:rsidR="00657281" w:rsidRDefault="00657281" w:rsidP="00657281">
      <w:pPr>
        <w:autoSpaceDE w:val="0"/>
        <w:autoSpaceDN w:val="0"/>
        <w:adjustRightInd w:val="0"/>
        <w:spacing w:line="360" w:lineRule="auto"/>
        <w:rPr>
          <w:szCs w:val="24"/>
        </w:rPr>
      </w:pPr>
    </w:p>
    <w:p w14:paraId="38803F5F" w14:textId="77777777" w:rsidR="003D17E9" w:rsidRPr="00821E01" w:rsidRDefault="003D17E9" w:rsidP="00807B82">
      <w:pPr>
        <w:pStyle w:val="Flush1CS1"/>
        <w:jc w:val="center"/>
        <w:rPr>
          <w:b/>
          <w:snapToGrid w:val="0"/>
        </w:rPr>
      </w:pPr>
      <w:r>
        <w:rPr>
          <w:b/>
          <w:spacing w:val="-2"/>
        </w:rPr>
        <w:t>LAB CHAPTER 5</w:t>
      </w:r>
    </w:p>
    <w:p w14:paraId="2B0BE832" w14:textId="77777777" w:rsidR="003D17E9" w:rsidRDefault="004E0D3F" w:rsidP="00807B82">
      <w:pPr>
        <w:pStyle w:val="Flush1CS1"/>
        <w:spacing w:after="240"/>
        <w:jc w:val="center"/>
        <w:rPr>
          <w:b/>
          <w:spacing w:val="-2"/>
        </w:rPr>
      </w:pPr>
      <w:r>
        <w:rPr>
          <w:b/>
          <w:spacing w:val="-2"/>
        </w:rPr>
        <w:t xml:space="preserve">COMPENSATION AND </w:t>
      </w:r>
      <w:r w:rsidR="003D17E9">
        <w:rPr>
          <w:b/>
          <w:spacing w:val="-2"/>
        </w:rPr>
        <w:t>BENEFITS</w:t>
      </w:r>
    </w:p>
    <w:p w14:paraId="02D780FD" w14:textId="77777777" w:rsidR="00BC2C71" w:rsidRDefault="00BC2C71" w:rsidP="00BC2C71">
      <w:pPr>
        <w:pStyle w:val="Flush1CS1"/>
        <w:spacing w:line="360" w:lineRule="auto"/>
        <w:rPr>
          <w:spacing w:val="-2"/>
        </w:rPr>
      </w:pPr>
      <w:r>
        <w:rPr>
          <w:spacing w:val="-2"/>
        </w:rPr>
        <w:t>LAB 5-010</w:t>
      </w:r>
      <w:r>
        <w:rPr>
          <w:spacing w:val="-2"/>
        </w:rPr>
        <w:tab/>
        <w:t>Compensation</w:t>
      </w:r>
    </w:p>
    <w:p w14:paraId="207C0D94" w14:textId="77777777" w:rsidR="00BC2C71" w:rsidRDefault="00BC2C71" w:rsidP="00BC2C71">
      <w:pPr>
        <w:pStyle w:val="Flush1CS1"/>
        <w:spacing w:line="360" w:lineRule="auto"/>
        <w:rPr>
          <w:spacing w:val="-2"/>
        </w:rPr>
      </w:pPr>
      <w:r>
        <w:rPr>
          <w:spacing w:val="-2"/>
        </w:rPr>
        <w:t>LAB 5-020</w:t>
      </w:r>
      <w:r>
        <w:rPr>
          <w:spacing w:val="-2"/>
        </w:rPr>
        <w:tab/>
        <w:t>Overtime</w:t>
      </w:r>
    </w:p>
    <w:p w14:paraId="5221ABED" w14:textId="77777777" w:rsidR="00BC2C71" w:rsidRDefault="00BC2C71" w:rsidP="00BC2C71">
      <w:pPr>
        <w:pStyle w:val="Flush1CS1"/>
        <w:spacing w:line="360" w:lineRule="auto"/>
        <w:rPr>
          <w:spacing w:val="-2"/>
        </w:rPr>
      </w:pPr>
      <w:r>
        <w:rPr>
          <w:spacing w:val="-2"/>
        </w:rPr>
        <w:t>LAB 5-030</w:t>
      </w:r>
      <w:r>
        <w:rPr>
          <w:spacing w:val="-2"/>
        </w:rPr>
        <w:tab/>
        <w:t>Benefits</w:t>
      </w:r>
    </w:p>
    <w:p w14:paraId="70CD86AD" w14:textId="77777777" w:rsidR="00657281" w:rsidRDefault="00657281" w:rsidP="00657281">
      <w:pPr>
        <w:autoSpaceDE w:val="0"/>
        <w:autoSpaceDN w:val="0"/>
        <w:adjustRightInd w:val="0"/>
        <w:spacing w:line="360" w:lineRule="auto"/>
        <w:rPr>
          <w:szCs w:val="24"/>
        </w:rPr>
      </w:pPr>
    </w:p>
    <w:p w14:paraId="17B4840D" w14:textId="77777777" w:rsidR="004E0D3F" w:rsidRPr="004E0D3F" w:rsidRDefault="00BC2C71" w:rsidP="00657281">
      <w:pPr>
        <w:autoSpaceDE w:val="0"/>
        <w:autoSpaceDN w:val="0"/>
        <w:adjustRightInd w:val="0"/>
        <w:spacing w:line="360" w:lineRule="auto"/>
        <w:rPr>
          <w:szCs w:val="24"/>
        </w:rPr>
      </w:pPr>
      <w:r>
        <w:rPr>
          <w:b/>
          <w:spacing w:val="-2"/>
        </w:rPr>
        <w:tab/>
        <w:t>LAB 5-01</w:t>
      </w:r>
      <w:r w:rsidR="004E0D3F" w:rsidRPr="004E0D3F">
        <w:rPr>
          <w:b/>
          <w:spacing w:val="-2"/>
        </w:rPr>
        <w:t xml:space="preserve">0.  </w:t>
      </w:r>
      <w:r w:rsidR="004E0D3F">
        <w:rPr>
          <w:b/>
          <w:spacing w:val="-2"/>
        </w:rPr>
        <w:t>Compensation</w:t>
      </w:r>
      <w:r w:rsidR="004E0D3F" w:rsidRPr="004E0D3F">
        <w:rPr>
          <w:b/>
          <w:szCs w:val="24"/>
        </w:rPr>
        <w:t>:</w:t>
      </w:r>
    </w:p>
    <w:p w14:paraId="033A9B1A" w14:textId="77777777" w:rsidR="004E0D3F" w:rsidRDefault="004E0D3F" w:rsidP="00657281">
      <w:pPr>
        <w:autoSpaceDE w:val="0"/>
        <w:autoSpaceDN w:val="0"/>
        <w:adjustRightInd w:val="0"/>
        <w:spacing w:line="360" w:lineRule="auto"/>
        <w:rPr>
          <w:szCs w:val="24"/>
        </w:rPr>
      </w:pPr>
      <w:r>
        <w:rPr>
          <w:szCs w:val="24"/>
        </w:rPr>
        <w:tab/>
      </w:r>
      <w:r w:rsidRPr="004E0D3F">
        <w:rPr>
          <w:szCs w:val="24"/>
        </w:rPr>
        <w:t>A.</w:t>
      </w:r>
      <w:r>
        <w:rPr>
          <w:szCs w:val="24"/>
        </w:rPr>
        <w:t xml:space="preserve"> </w:t>
      </w:r>
      <w:r w:rsidRPr="004E0D3F">
        <w:rPr>
          <w:szCs w:val="24"/>
        </w:rPr>
        <w:t xml:space="preserve"> Changes in wages shall be fiscally responsible, fair, and reasonable with respect</w:t>
      </w:r>
      <w:r>
        <w:rPr>
          <w:szCs w:val="24"/>
        </w:rPr>
        <w:t xml:space="preserve"> to total compensation.</w:t>
      </w:r>
    </w:p>
    <w:p w14:paraId="7A5CE6A5" w14:textId="77777777" w:rsidR="004E0D3F" w:rsidRDefault="004E0D3F" w:rsidP="00657281">
      <w:pPr>
        <w:autoSpaceDE w:val="0"/>
        <w:autoSpaceDN w:val="0"/>
        <w:adjustRightInd w:val="0"/>
        <w:spacing w:line="360" w:lineRule="auto"/>
        <w:rPr>
          <w:szCs w:val="24"/>
        </w:rPr>
      </w:pPr>
      <w:r>
        <w:rPr>
          <w:szCs w:val="24"/>
        </w:rPr>
        <w:tab/>
        <w:t>B.  When determining whether a change in wages is warranted, and when negotiating the amount of any such change, the executive shall consider the following factors:</w:t>
      </w:r>
    </w:p>
    <w:p w14:paraId="59093C9B" w14:textId="77777777" w:rsidR="004E0D3F" w:rsidRDefault="004E0D3F" w:rsidP="00657281">
      <w:pPr>
        <w:autoSpaceDE w:val="0"/>
        <w:autoSpaceDN w:val="0"/>
        <w:adjustRightInd w:val="0"/>
        <w:spacing w:line="360" w:lineRule="auto"/>
        <w:rPr>
          <w:szCs w:val="24"/>
        </w:rPr>
      </w:pPr>
      <w:r>
        <w:rPr>
          <w:szCs w:val="24"/>
        </w:rPr>
        <w:tab/>
        <w:t xml:space="preserve">  </w:t>
      </w:r>
      <w:proofErr w:type="spellStart"/>
      <w:r>
        <w:rPr>
          <w:szCs w:val="24"/>
        </w:rPr>
        <w:t>i</w:t>
      </w:r>
      <w:proofErr w:type="spellEnd"/>
      <w:r>
        <w:rPr>
          <w:szCs w:val="24"/>
        </w:rPr>
        <w:t>.  economic conditions, including inflation or deflation, in the region,</w:t>
      </w:r>
    </w:p>
    <w:p w14:paraId="5266F008" w14:textId="28DB3620" w:rsidR="004E0D3F" w:rsidRDefault="004E0D3F" w:rsidP="00657281">
      <w:pPr>
        <w:autoSpaceDE w:val="0"/>
        <w:autoSpaceDN w:val="0"/>
        <w:adjustRightInd w:val="0"/>
        <w:spacing w:line="360" w:lineRule="auto"/>
        <w:rPr>
          <w:szCs w:val="24"/>
        </w:rPr>
      </w:pPr>
      <w:r>
        <w:rPr>
          <w:szCs w:val="24"/>
        </w:rPr>
        <w:tab/>
        <w:t xml:space="preserve">  ii.  </w:t>
      </w:r>
      <w:r w:rsidR="000844A5">
        <w:rPr>
          <w:szCs w:val="24"/>
        </w:rPr>
        <w:t xml:space="preserve">impacts to services based </w:t>
      </w:r>
      <w:proofErr w:type="spellStart"/>
      <w:r w:rsidR="000844A5">
        <w:rPr>
          <w:szCs w:val="24"/>
        </w:rPr>
        <w:t>on</w:t>
      </w:r>
      <w:r>
        <w:rPr>
          <w:szCs w:val="24"/>
        </w:rPr>
        <w:t>revenue</w:t>
      </w:r>
      <w:proofErr w:type="spellEnd"/>
      <w:r>
        <w:rPr>
          <w:szCs w:val="24"/>
        </w:rPr>
        <w:t xml:space="preserve"> and cost forecast for the county,</w:t>
      </w:r>
    </w:p>
    <w:p w14:paraId="5213480F" w14:textId="7CB826C4" w:rsidR="004E0D3F" w:rsidRDefault="004E0D3F" w:rsidP="00657281">
      <w:pPr>
        <w:autoSpaceDE w:val="0"/>
        <w:autoSpaceDN w:val="0"/>
        <w:adjustRightInd w:val="0"/>
        <w:spacing w:line="360" w:lineRule="auto"/>
        <w:rPr>
          <w:szCs w:val="24"/>
        </w:rPr>
      </w:pPr>
      <w:r>
        <w:rPr>
          <w:szCs w:val="24"/>
        </w:rPr>
        <w:tab/>
        <w:t xml:space="preserve">  iii.  comparable market compensation,</w:t>
      </w:r>
    </w:p>
    <w:p w14:paraId="48C04988" w14:textId="77777777" w:rsidR="000844A5" w:rsidRDefault="004E0D3F" w:rsidP="00657281">
      <w:pPr>
        <w:autoSpaceDE w:val="0"/>
        <w:autoSpaceDN w:val="0"/>
        <w:adjustRightInd w:val="0"/>
        <w:spacing w:line="360" w:lineRule="auto"/>
        <w:rPr>
          <w:szCs w:val="24"/>
        </w:rPr>
      </w:pPr>
      <w:r>
        <w:rPr>
          <w:szCs w:val="24"/>
        </w:rPr>
        <w:tab/>
        <w:t xml:space="preserve">  iv.  the status of county reserves</w:t>
      </w:r>
      <w:r w:rsidR="000844A5">
        <w:rPr>
          <w:szCs w:val="24"/>
        </w:rPr>
        <w:t>,</w:t>
      </w:r>
    </w:p>
    <w:p w14:paraId="13D1B755" w14:textId="77777777" w:rsidR="000844A5" w:rsidRPr="00856E5A" w:rsidRDefault="000844A5" w:rsidP="00856E5A">
      <w:pPr>
        <w:autoSpaceDE w:val="0"/>
        <w:autoSpaceDN w:val="0"/>
        <w:adjustRightInd w:val="0"/>
        <w:spacing w:line="360" w:lineRule="auto"/>
        <w:rPr>
          <w:szCs w:val="24"/>
        </w:rPr>
      </w:pPr>
      <w:r w:rsidRPr="00856E5A">
        <w:rPr>
          <w:szCs w:val="24"/>
        </w:rPr>
        <w:tab/>
        <w:t xml:space="preserve">  v.  the wage gap between similarly employed employees, </w:t>
      </w:r>
      <w:proofErr w:type="gramStart"/>
      <w:r w:rsidRPr="00856E5A">
        <w:rPr>
          <w:szCs w:val="24"/>
        </w:rPr>
        <w:t>taking into account</w:t>
      </w:r>
      <w:proofErr w:type="gramEnd"/>
      <w:r w:rsidRPr="00856E5A">
        <w:rPr>
          <w:szCs w:val="24"/>
        </w:rPr>
        <w:t xml:space="preserve"> disparities that exist for classifications disproportionately held by employees of underrepresented and underserved races, genders or other protected classes consistent with the law, and</w:t>
      </w:r>
    </w:p>
    <w:p w14:paraId="6F72F1F2" w14:textId="77777777" w:rsidR="004E0D3F" w:rsidRPr="00856E5A" w:rsidRDefault="000844A5" w:rsidP="000844A5">
      <w:pPr>
        <w:autoSpaceDE w:val="0"/>
        <w:autoSpaceDN w:val="0"/>
        <w:adjustRightInd w:val="0"/>
        <w:spacing w:line="360" w:lineRule="auto"/>
        <w:rPr>
          <w:szCs w:val="24"/>
        </w:rPr>
      </w:pPr>
      <w:r w:rsidRPr="00856E5A">
        <w:rPr>
          <w:szCs w:val="24"/>
        </w:rPr>
        <w:tab/>
        <w:t>vi.  external wage disparities that exist for occupations in the local market historically held by underrepresented and underserved communities</w:t>
      </w:r>
      <w:r w:rsidR="004E0D3F" w:rsidRPr="00856E5A">
        <w:rPr>
          <w:szCs w:val="24"/>
        </w:rPr>
        <w:t>.</w:t>
      </w:r>
    </w:p>
    <w:p w14:paraId="27B8C85A" w14:textId="77777777" w:rsidR="004E0D3F" w:rsidRPr="004E0D3F" w:rsidRDefault="004E0D3F" w:rsidP="00657281">
      <w:pPr>
        <w:autoSpaceDE w:val="0"/>
        <w:autoSpaceDN w:val="0"/>
        <w:adjustRightInd w:val="0"/>
        <w:spacing w:line="360" w:lineRule="auto"/>
        <w:rPr>
          <w:szCs w:val="24"/>
        </w:rPr>
      </w:pPr>
      <w:r w:rsidRPr="00856E5A">
        <w:rPr>
          <w:szCs w:val="24"/>
        </w:rPr>
        <w:tab/>
        <w:t xml:space="preserve">C.  If a </w:t>
      </w:r>
      <w:proofErr w:type="gramStart"/>
      <w:r w:rsidRPr="00856E5A">
        <w:rPr>
          <w:szCs w:val="24"/>
        </w:rPr>
        <w:t>cost of living</w:t>
      </w:r>
      <w:proofErr w:type="gramEnd"/>
      <w:r w:rsidRPr="00856E5A">
        <w:rPr>
          <w:szCs w:val="24"/>
        </w:rPr>
        <w:t xml:space="preserve"> adjustment is determined to be warranted, it shall be linked to a specific Bureau of Labor Statistics Index, such as up to 90</w:t>
      </w:r>
      <w:r w:rsidRPr="004E0D3F">
        <w:rPr>
          <w:szCs w:val="24"/>
        </w:rPr>
        <w:t xml:space="preserve"> percent of the</w:t>
      </w:r>
      <w:r>
        <w:rPr>
          <w:szCs w:val="24"/>
        </w:rPr>
        <w:t xml:space="preserve"> </w:t>
      </w:r>
      <w:r w:rsidRPr="004E0D3F">
        <w:rPr>
          <w:szCs w:val="24"/>
        </w:rPr>
        <w:t xml:space="preserve">calculated average of the 12 monthly percentage changes of </w:t>
      </w:r>
      <w:r>
        <w:rPr>
          <w:szCs w:val="24"/>
        </w:rPr>
        <w:t xml:space="preserve">the All-Cities CPI-W </w:t>
      </w:r>
      <w:r w:rsidRPr="004E0D3F">
        <w:rPr>
          <w:szCs w:val="24"/>
        </w:rPr>
        <w:t>between July of the previous year and June of the current year.</w:t>
      </w:r>
    </w:p>
    <w:p w14:paraId="76EAECD9" w14:textId="77777777" w:rsidR="004E0D3F" w:rsidRDefault="004E0D3F" w:rsidP="00657281">
      <w:pPr>
        <w:autoSpaceDE w:val="0"/>
        <w:autoSpaceDN w:val="0"/>
        <w:adjustRightInd w:val="0"/>
        <w:spacing w:line="360" w:lineRule="auto"/>
        <w:rPr>
          <w:szCs w:val="24"/>
        </w:rPr>
      </w:pPr>
      <w:r>
        <w:rPr>
          <w:szCs w:val="24"/>
        </w:rPr>
        <w:lastRenderedPageBreak/>
        <w:tab/>
        <w:t xml:space="preserve">D.  The executive shall bargain in good faith with the goal of including provisions in </w:t>
      </w:r>
      <w:r w:rsidRPr="004E0D3F">
        <w:rPr>
          <w:szCs w:val="24"/>
        </w:rPr>
        <w:t>collective bargaining agreements that allow bargaining to be reopened on total</w:t>
      </w:r>
      <w:r>
        <w:rPr>
          <w:szCs w:val="24"/>
        </w:rPr>
        <w:t xml:space="preserve"> </w:t>
      </w:r>
      <w:r w:rsidRPr="004E0D3F">
        <w:rPr>
          <w:szCs w:val="24"/>
        </w:rPr>
        <w:t>compensation and other contract terms when sig</w:t>
      </w:r>
      <w:r>
        <w:rPr>
          <w:szCs w:val="24"/>
        </w:rPr>
        <w:t xml:space="preserve">nificant shifts in economic and fiscal conditions occur during the term of the proposed agreement, as defined by </w:t>
      </w:r>
      <w:r w:rsidRPr="004E0D3F">
        <w:rPr>
          <w:szCs w:val="24"/>
        </w:rPr>
        <w:t>mutually-agreed upon objective measures, suc</w:t>
      </w:r>
      <w:r>
        <w:rPr>
          <w:szCs w:val="24"/>
        </w:rPr>
        <w:t>h as a swing in the King County unemployment rate of more than 2 percentage points compared with the previous year or a deviation of more than 7 percent, net of inflation from the previous year in actual sales tax revenues collected.</w:t>
      </w:r>
      <w:r w:rsidRPr="004E0D3F">
        <w:rPr>
          <w:szCs w:val="24"/>
        </w:rPr>
        <w:t xml:space="preserve"> </w:t>
      </w:r>
      <w:r>
        <w:rPr>
          <w:szCs w:val="24"/>
        </w:rPr>
        <w:t xml:space="preserve"> </w:t>
      </w:r>
      <w:r w:rsidRPr="003D17E9">
        <w:rPr>
          <w:szCs w:val="24"/>
        </w:rPr>
        <w:t>(</w:t>
      </w:r>
      <w:r w:rsidR="000844A5">
        <w:rPr>
          <w:szCs w:val="24"/>
        </w:rPr>
        <w:t xml:space="preserve">LP 2020-004, </w:t>
      </w:r>
      <w:r w:rsidR="000844A5" w:rsidRPr="00A31AFA">
        <w:rPr>
          <w:szCs w:val="24"/>
        </w:rPr>
        <w:t>§</w:t>
      </w:r>
      <w:r w:rsidR="000844A5">
        <w:rPr>
          <w:szCs w:val="24"/>
        </w:rPr>
        <w:t xml:space="preserve">15, 2020; </w:t>
      </w:r>
      <w:r w:rsidRPr="003D17E9">
        <w:rPr>
          <w:szCs w:val="24"/>
        </w:rPr>
        <w:t xml:space="preserve">LP 2010-031, § </w:t>
      </w:r>
      <w:proofErr w:type="spellStart"/>
      <w:r w:rsidRPr="003D17E9">
        <w:rPr>
          <w:szCs w:val="24"/>
        </w:rPr>
        <w:t>I.</w:t>
      </w:r>
      <w:r>
        <w:rPr>
          <w:szCs w:val="24"/>
        </w:rPr>
        <w:t>5</w:t>
      </w:r>
      <w:proofErr w:type="spellEnd"/>
      <w:r w:rsidRPr="003D17E9">
        <w:rPr>
          <w:szCs w:val="24"/>
        </w:rPr>
        <w:t>, 2010).</w:t>
      </w:r>
    </w:p>
    <w:p w14:paraId="2D8D3DF7" w14:textId="77777777" w:rsidR="00657281" w:rsidRDefault="00657281" w:rsidP="00657281">
      <w:pPr>
        <w:autoSpaceDE w:val="0"/>
        <w:autoSpaceDN w:val="0"/>
        <w:adjustRightInd w:val="0"/>
        <w:spacing w:line="360" w:lineRule="auto"/>
        <w:rPr>
          <w:szCs w:val="24"/>
        </w:rPr>
      </w:pPr>
    </w:p>
    <w:p w14:paraId="1E8EED65" w14:textId="77777777" w:rsidR="00A36F3F" w:rsidRDefault="00657281" w:rsidP="00A36F3F">
      <w:pPr>
        <w:autoSpaceDE w:val="0"/>
        <w:autoSpaceDN w:val="0"/>
        <w:adjustRightInd w:val="0"/>
        <w:spacing w:line="360" w:lineRule="auto"/>
        <w:rPr>
          <w:szCs w:val="24"/>
        </w:rPr>
      </w:pPr>
      <w:r w:rsidRPr="00657281">
        <w:rPr>
          <w:b/>
          <w:spacing w:val="-2"/>
          <w:szCs w:val="24"/>
        </w:rPr>
        <w:tab/>
      </w:r>
      <w:r w:rsidRPr="00D33B08">
        <w:rPr>
          <w:b/>
          <w:spacing w:val="-2"/>
          <w:szCs w:val="24"/>
        </w:rPr>
        <w:t>LAB 5-020.  Overtime</w:t>
      </w:r>
      <w:r w:rsidRPr="00D33B08">
        <w:rPr>
          <w:b/>
          <w:szCs w:val="24"/>
        </w:rPr>
        <w:t xml:space="preserve">:  </w:t>
      </w:r>
      <w:r w:rsidR="00A36F3F" w:rsidRPr="00A36F3F">
        <w:rPr>
          <w:szCs w:val="24"/>
        </w:rPr>
        <w:t>Subject to the county's collective bargaining obligations and applicable law, the county executive shall pursue as a goal in collective bargaining an agreement that is supportive of the following:</w:t>
      </w:r>
    </w:p>
    <w:p w14:paraId="6C360C29" w14:textId="77777777" w:rsidR="00A36F3F" w:rsidRDefault="00A216CB" w:rsidP="00A36F3F">
      <w:pPr>
        <w:autoSpaceDE w:val="0"/>
        <w:autoSpaceDN w:val="0"/>
        <w:adjustRightInd w:val="0"/>
        <w:spacing w:line="360" w:lineRule="auto"/>
        <w:rPr>
          <w:szCs w:val="24"/>
        </w:rPr>
      </w:pPr>
      <w:r>
        <w:rPr>
          <w:szCs w:val="24"/>
        </w:rPr>
        <w:tab/>
      </w:r>
      <w:r w:rsidR="00A36F3F" w:rsidRPr="00A36F3F">
        <w:rPr>
          <w:szCs w:val="24"/>
        </w:rPr>
        <w:t>A.  Overtime should be required or permitted only when necessary-for example, for continuity or cost-effectiveness of operations-and not as a substitute for efficient scheduling or adequate staffing.</w:t>
      </w:r>
    </w:p>
    <w:p w14:paraId="707D843E" w14:textId="77777777" w:rsidR="00A36F3F" w:rsidRDefault="00A216CB" w:rsidP="00A36F3F">
      <w:pPr>
        <w:autoSpaceDE w:val="0"/>
        <w:autoSpaceDN w:val="0"/>
        <w:adjustRightInd w:val="0"/>
        <w:spacing w:line="360" w:lineRule="auto"/>
        <w:rPr>
          <w:szCs w:val="24"/>
        </w:rPr>
      </w:pPr>
      <w:r>
        <w:rPr>
          <w:szCs w:val="24"/>
        </w:rPr>
        <w:tab/>
      </w:r>
      <w:r w:rsidR="00A36F3F" w:rsidRPr="00A36F3F">
        <w:rPr>
          <w:szCs w:val="24"/>
        </w:rPr>
        <w:t xml:space="preserve">B.  In assigning and administering overtime, managers should continue to </w:t>
      </w:r>
      <w:proofErr w:type="gramStart"/>
      <w:r w:rsidR="00A36F3F" w:rsidRPr="00A36F3F">
        <w:rPr>
          <w:szCs w:val="24"/>
        </w:rPr>
        <w:t>give appropriate consideration to</w:t>
      </w:r>
      <w:proofErr w:type="gramEnd"/>
      <w:r w:rsidR="00A36F3F" w:rsidRPr="00A36F3F">
        <w:rPr>
          <w:szCs w:val="24"/>
        </w:rPr>
        <w:t xml:space="preserve"> the health and safety of employees and the public, the quality and productivity of services, and the need to maintain an appropriate staffing level for operations.</w:t>
      </w:r>
    </w:p>
    <w:p w14:paraId="1A472866" w14:textId="77777777" w:rsidR="00A36F3F" w:rsidRDefault="00A216CB" w:rsidP="00A36F3F">
      <w:pPr>
        <w:autoSpaceDE w:val="0"/>
        <w:autoSpaceDN w:val="0"/>
        <w:adjustRightInd w:val="0"/>
        <w:spacing w:line="360" w:lineRule="auto"/>
        <w:rPr>
          <w:szCs w:val="24"/>
        </w:rPr>
      </w:pPr>
      <w:r>
        <w:rPr>
          <w:szCs w:val="24"/>
        </w:rPr>
        <w:tab/>
      </w:r>
      <w:r w:rsidR="00A36F3F" w:rsidRPr="00A36F3F">
        <w:rPr>
          <w:szCs w:val="24"/>
        </w:rPr>
        <w:t xml:space="preserve">C.  To reduce unemployment, the county should hire or recall employees in preference to paying current employees to work overtime if doing so is cost-effective, taking into consideration all applicable costs, such as training, </w:t>
      </w:r>
      <w:proofErr w:type="gramStart"/>
      <w:r w:rsidR="00A36F3F" w:rsidRPr="00A36F3F">
        <w:rPr>
          <w:szCs w:val="24"/>
        </w:rPr>
        <w:t>benefits</w:t>
      </w:r>
      <w:proofErr w:type="gramEnd"/>
      <w:r w:rsidR="00A36F3F" w:rsidRPr="00A36F3F">
        <w:rPr>
          <w:szCs w:val="24"/>
        </w:rPr>
        <w:t xml:space="preserve"> and equipment.</w:t>
      </w:r>
    </w:p>
    <w:p w14:paraId="36E59DDB" w14:textId="77777777" w:rsidR="00A36F3F" w:rsidRDefault="00A216CB" w:rsidP="00A36F3F">
      <w:pPr>
        <w:autoSpaceDE w:val="0"/>
        <w:autoSpaceDN w:val="0"/>
        <w:adjustRightInd w:val="0"/>
        <w:spacing w:line="360" w:lineRule="auto"/>
        <w:rPr>
          <w:szCs w:val="24"/>
        </w:rPr>
      </w:pPr>
      <w:r>
        <w:rPr>
          <w:szCs w:val="24"/>
        </w:rPr>
        <w:tab/>
      </w:r>
      <w:r w:rsidR="00A36F3F" w:rsidRPr="00A36F3F">
        <w:rPr>
          <w:szCs w:val="24"/>
        </w:rPr>
        <w:t>D.  Job classifications that are not required by law to be compensated on an hourly basis should be compensated on a salaried basis whenever possible.</w:t>
      </w:r>
    </w:p>
    <w:p w14:paraId="21E5BB5E" w14:textId="77777777" w:rsidR="000844A5" w:rsidRDefault="00A216CB" w:rsidP="00657281">
      <w:pPr>
        <w:autoSpaceDE w:val="0"/>
        <w:autoSpaceDN w:val="0"/>
        <w:adjustRightInd w:val="0"/>
        <w:spacing w:line="360" w:lineRule="auto"/>
        <w:rPr>
          <w:szCs w:val="24"/>
        </w:rPr>
      </w:pPr>
      <w:r>
        <w:rPr>
          <w:szCs w:val="24"/>
        </w:rPr>
        <w:tab/>
      </w:r>
      <w:r w:rsidR="00A36F3F" w:rsidRPr="00A36F3F">
        <w:rPr>
          <w:szCs w:val="24"/>
        </w:rPr>
        <w:t>E.  Vacations, compensatory time off and other forms of scheduled leave should be coordinated to minimize the use of overtime to cover for employees who are on leave.</w:t>
      </w:r>
    </w:p>
    <w:p w14:paraId="0551D2B4" w14:textId="3FB41AF0" w:rsidR="00657281" w:rsidRPr="00657281" w:rsidRDefault="000844A5" w:rsidP="00657281">
      <w:pPr>
        <w:autoSpaceDE w:val="0"/>
        <w:autoSpaceDN w:val="0"/>
        <w:adjustRightInd w:val="0"/>
        <w:spacing w:line="360" w:lineRule="auto"/>
        <w:rPr>
          <w:szCs w:val="24"/>
        </w:rPr>
      </w:pPr>
      <w:r>
        <w:rPr>
          <w:szCs w:val="24"/>
        </w:rPr>
        <w:tab/>
        <w:t>F.  Administering overtime pay in accordance with the Fair Labor Standards Act.</w:t>
      </w:r>
      <w:r w:rsidR="00657281" w:rsidRPr="00D33B08">
        <w:rPr>
          <w:szCs w:val="24"/>
        </w:rPr>
        <w:t xml:space="preserve">  (</w:t>
      </w:r>
      <w:r>
        <w:rPr>
          <w:szCs w:val="24"/>
        </w:rPr>
        <w:t xml:space="preserve">LP 2020-004, </w:t>
      </w:r>
      <w:r w:rsidRPr="00D33B08">
        <w:rPr>
          <w:szCs w:val="24"/>
        </w:rPr>
        <w:t>§</w:t>
      </w:r>
      <w:r>
        <w:rPr>
          <w:szCs w:val="24"/>
        </w:rPr>
        <w:t xml:space="preserve"> 16, 2020; L</w:t>
      </w:r>
      <w:r w:rsidR="00A36F3F">
        <w:rPr>
          <w:szCs w:val="24"/>
        </w:rPr>
        <w:t xml:space="preserve">P 2013-034 (part), 2013; </w:t>
      </w:r>
      <w:r w:rsidR="00657281" w:rsidRPr="00D33B08">
        <w:rPr>
          <w:szCs w:val="24"/>
        </w:rPr>
        <w:t xml:space="preserve">LP 2010-031, § </w:t>
      </w:r>
      <w:proofErr w:type="spellStart"/>
      <w:r w:rsidR="00657281" w:rsidRPr="00D33B08">
        <w:rPr>
          <w:szCs w:val="24"/>
        </w:rPr>
        <w:t>I.18</w:t>
      </w:r>
      <w:proofErr w:type="spellEnd"/>
      <w:r w:rsidR="00657281" w:rsidRPr="00D33B08">
        <w:rPr>
          <w:szCs w:val="24"/>
        </w:rPr>
        <w:t>, 2010).</w:t>
      </w:r>
    </w:p>
    <w:p w14:paraId="2F0CF6CB" w14:textId="77777777" w:rsidR="00657281" w:rsidRDefault="00657281" w:rsidP="00657281">
      <w:pPr>
        <w:autoSpaceDE w:val="0"/>
        <w:autoSpaceDN w:val="0"/>
        <w:adjustRightInd w:val="0"/>
        <w:spacing w:line="360" w:lineRule="auto"/>
        <w:rPr>
          <w:szCs w:val="24"/>
        </w:rPr>
      </w:pPr>
    </w:p>
    <w:p w14:paraId="1F649474" w14:textId="77777777" w:rsidR="003D17E9" w:rsidRDefault="003D17E9" w:rsidP="00657281">
      <w:pPr>
        <w:autoSpaceDE w:val="0"/>
        <w:autoSpaceDN w:val="0"/>
        <w:adjustRightInd w:val="0"/>
        <w:spacing w:line="360" w:lineRule="auto"/>
        <w:rPr>
          <w:szCs w:val="24"/>
        </w:rPr>
      </w:pPr>
      <w:r w:rsidRPr="004E0D3F">
        <w:rPr>
          <w:b/>
          <w:spacing w:val="-2"/>
        </w:rPr>
        <w:lastRenderedPageBreak/>
        <w:tab/>
      </w:r>
      <w:r w:rsidR="00657281">
        <w:rPr>
          <w:b/>
          <w:spacing w:val="-2"/>
        </w:rPr>
        <w:t>LAB 5-03</w:t>
      </w:r>
      <w:r w:rsidRPr="004E0D3F">
        <w:rPr>
          <w:b/>
          <w:spacing w:val="-2"/>
        </w:rPr>
        <w:t>0.  Benefits</w:t>
      </w:r>
      <w:r w:rsidRPr="004E0D3F">
        <w:rPr>
          <w:b/>
          <w:szCs w:val="24"/>
        </w:rPr>
        <w:t xml:space="preserve">:  </w:t>
      </w:r>
      <w:r w:rsidRPr="003D17E9">
        <w:rPr>
          <w:szCs w:val="24"/>
        </w:rPr>
        <w:t>The County recognizes that increasing costs for medical, dental, life, and</w:t>
      </w:r>
      <w:r>
        <w:rPr>
          <w:szCs w:val="24"/>
        </w:rPr>
        <w:t xml:space="preserve"> </w:t>
      </w:r>
      <w:r w:rsidRPr="003D17E9">
        <w:rPr>
          <w:szCs w:val="24"/>
        </w:rPr>
        <w:t xml:space="preserve">other benefits pose a serious problem for maintaining stable budgets. </w:t>
      </w:r>
      <w:r>
        <w:rPr>
          <w:szCs w:val="24"/>
        </w:rPr>
        <w:t xml:space="preserve"> </w:t>
      </w:r>
      <w:r w:rsidRPr="003D17E9">
        <w:rPr>
          <w:szCs w:val="24"/>
        </w:rPr>
        <w:t>The cost of</w:t>
      </w:r>
      <w:r>
        <w:rPr>
          <w:szCs w:val="24"/>
        </w:rPr>
        <w:t xml:space="preserve"> </w:t>
      </w:r>
      <w:r w:rsidRPr="003D17E9">
        <w:rPr>
          <w:szCs w:val="24"/>
        </w:rPr>
        <w:t xml:space="preserve">medical, dental, life, and other employee benefits will continue to grow. </w:t>
      </w:r>
      <w:r>
        <w:rPr>
          <w:szCs w:val="24"/>
        </w:rPr>
        <w:t xml:space="preserve"> </w:t>
      </w:r>
      <w:r w:rsidRPr="003D17E9">
        <w:rPr>
          <w:szCs w:val="24"/>
        </w:rPr>
        <w:t>If the</w:t>
      </w:r>
      <w:r>
        <w:rPr>
          <w:szCs w:val="24"/>
        </w:rPr>
        <w:t xml:space="preserve"> C</w:t>
      </w:r>
      <w:r w:rsidRPr="003D17E9">
        <w:rPr>
          <w:szCs w:val="24"/>
        </w:rPr>
        <w:t>ounty is to maintain its current level of benefits, it may need to consider cost</w:t>
      </w:r>
      <w:r>
        <w:rPr>
          <w:szCs w:val="24"/>
        </w:rPr>
        <w:t xml:space="preserve"> </w:t>
      </w:r>
      <w:r w:rsidRPr="003D17E9">
        <w:rPr>
          <w:szCs w:val="24"/>
        </w:rPr>
        <w:t>sharing with employees, possibly on a sliding scale basis.</w:t>
      </w:r>
    </w:p>
    <w:p w14:paraId="709FDD49" w14:textId="77777777" w:rsidR="003D17E9" w:rsidRPr="003D17E9" w:rsidRDefault="004E0D3F" w:rsidP="00657281">
      <w:pPr>
        <w:autoSpaceDE w:val="0"/>
        <w:autoSpaceDN w:val="0"/>
        <w:adjustRightInd w:val="0"/>
        <w:spacing w:line="360" w:lineRule="auto"/>
        <w:rPr>
          <w:szCs w:val="24"/>
        </w:rPr>
      </w:pPr>
      <w:r>
        <w:rPr>
          <w:szCs w:val="24"/>
        </w:rPr>
        <w:tab/>
      </w:r>
      <w:r w:rsidR="003D17E9" w:rsidRPr="003D17E9">
        <w:rPr>
          <w:szCs w:val="24"/>
        </w:rPr>
        <w:t>It shall be the policy of King County that the bargaining agent shall bargain in good</w:t>
      </w:r>
      <w:r w:rsidR="003D17E9">
        <w:rPr>
          <w:szCs w:val="24"/>
        </w:rPr>
        <w:t xml:space="preserve"> </w:t>
      </w:r>
      <w:r w:rsidR="003D17E9" w:rsidRPr="003D17E9">
        <w:rPr>
          <w:szCs w:val="24"/>
        </w:rPr>
        <w:t>faith with the goal of reaching agreement that empl</w:t>
      </w:r>
      <w:r w:rsidR="003D17E9">
        <w:rPr>
          <w:szCs w:val="24"/>
        </w:rPr>
        <w:t xml:space="preserve">oyees shall make co-payments at </w:t>
      </w:r>
      <w:r w:rsidR="003D17E9" w:rsidRPr="003D17E9">
        <w:rPr>
          <w:szCs w:val="24"/>
        </w:rPr>
        <w:t>the point of service to cover a portion of the cost of t</w:t>
      </w:r>
      <w:r w:rsidR="003D17E9">
        <w:rPr>
          <w:szCs w:val="24"/>
        </w:rPr>
        <w:t xml:space="preserve">heir medical, dental and vision </w:t>
      </w:r>
      <w:r w:rsidR="003D17E9" w:rsidRPr="003D17E9">
        <w:rPr>
          <w:szCs w:val="24"/>
        </w:rPr>
        <w:t>benefits.</w:t>
      </w:r>
      <w:r w:rsidR="003D17E9">
        <w:rPr>
          <w:szCs w:val="24"/>
        </w:rPr>
        <w:t xml:space="preserve"> </w:t>
      </w:r>
      <w:r w:rsidR="003D17E9" w:rsidRPr="003D17E9">
        <w:rPr>
          <w:szCs w:val="24"/>
        </w:rPr>
        <w:t xml:space="preserve"> The total percentage of benefit payments</w:t>
      </w:r>
      <w:r w:rsidR="003D17E9">
        <w:rPr>
          <w:szCs w:val="24"/>
        </w:rPr>
        <w:t xml:space="preserve"> by King County employees shall </w:t>
      </w:r>
      <w:r w:rsidR="003D17E9" w:rsidRPr="003D17E9">
        <w:rPr>
          <w:szCs w:val="24"/>
        </w:rPr>
        <w:t>be at least equal to the average of payments made by employees of large public and</w:t>
      </w:r>
      <w:r w:rsidR="003D17E9">
        <w:rPr>
          <w:szCs w:val="24"/>
        </w:rPr>
        <w:t xml:space="preserve"> </w:t>
      </w:r>
      <w:r w:rsidR="003D17E9" w:rsidRPr="003D17E9">
        <w:rPr>
          <w:szCs w:val="24"/>
        </w:rPr>
        <w:t xml:space="preserve">private sector employers in the Puget Sound area. </w:t>
      </w:r>
      <w:r w:rsidR="003D17E9">
        <w:rPr>
          <w:szCs w:val="24"/>
        </w:rPr>
        <w:t xml:space="preserve"> </w:t>
      </w:r>
      <w:r w:rsidR="003D17E9" w:rsidRPr="003D17E9">
        <w:rPr>
          <w:szCs w:val="24"/>
        </w:rPr>
        <w:t>These employers include but are</w:t>
      </w:r>
      <w:r w:rsidR="003D17E9">
        <w:rPr>
          <w:szCs w:val="24"/>
        </w:rPr>
        <w:t xml:space="preserve"> </w:t>
      </w:r>
      <w:r w:rsidR="003D17E9" w:rsidRPr="003D17E9">
        <w:rPr>
          <w:szCs w:val="24"/>
        </w:rPr>
        <w:t>not limited to Pierce and Snohomish counties; the cities of Seattle, Tacoma, Everett,</w:t>
      </w:r>
      <w:r w:rsidR="003D17E9">
        <w:rPr>
          <w:szCs w:val="24"/>
        </w:rPr>
        <w:t xml:space="preserve"> </w:t>
      </w:r>
      <w:r w:rsidR="003D17E9" w:rsidRPr="003D17E9">
        <w:rPr>
          <w:szCs w:val="24"/>
        </w:rPr>
        <w:t xml:space="preserve">Bellevue, Redmond, </w:t>
      </w:r>
      <w:proofErr w:type="gramStart"/>
      <w:r w:rsidR="003D17E9" w:rsidRPr="003D17E9">
        <w:rPr>
          <w:szCs w:val="24"/>
        </w:rPr>
        <w:t>Renton</w:t>
      </w:r>
      <w:proofErr w:type="gramEnd"/>
      <w:r w:rsidR="003D17E9" w:rsidRPr="003D17E9">
        <w:rPr>
          <w:szCs w:val="24"/>
        </w:rPr>
        <w:t xml:space="preserve"> and Kent; the Por</w:t>
      </w:r>
      <w:r w:rsidR="003D17E9">
        <w:rPr>
          <w:szCs w:val="24"/>
        </w:rPr>
        <w:t xml:space="preserve">t of Seattle; the University of </w:t>
      </w:r>
      <w:r w:rsidR="003D17E9" w:rsidRPr="003D17E9">
        <w:rPr>
          <w:szCs w:val="24"/>
        </w:rPr>
        <w:t>Washington; the State of Washington; and the Federal Government inclusive of the</w:t>
      </w:r>
      <w:r w:rsidR="003D17E9">
        <w:rPr>
          <w:szCs w:val="24"/>
        </w:rPr>
        <w:t xml:space="preserve"> </w:t>
      </w:r>
      <w:r w:rsidR="003D17E9" w:rsidRPr="003D17E9">
        <w:rPr>
          <w:szCs w:val="24"/>
        </w:rPr>
        <w:t>adjustment for locality.</w:t>
      </w:r>
      <w:r w:rsidR="003D17E9">
        <w:rPr>
          <w:szCs w:val="24"/>
        </w:rPr>
        <w:t xml:space="preserve"> </w:t>
      </w:r>
      <w:r w:rsidR="003D17E9" w:rsidRPr="003D17E9">
        <w:rPr>
          <w:szCs w:val="24"/>
        </w:rPr>
        <w:t xml:space="preserve"> When feasible, the County shall facilitate the availability of</w:t>
      </w:r>
      <w:r w:rsidR="003D17E9">
        <w:rPr>
          <w:szCs w:val="24"/>
        </w:rPr>
        <w:t xml:space="preserve"> </w:t>
      </w:r>
      <w:r w:rsidR="003D17E9" w:rsidRPr="003D17E9">
        <w:rPr>
          <w:szCs w:val="24"/>
        </w:rPr>
        <w:t>disease prevention programs and natural and alterna</w:t>
      </w:r>
      <w:r w:rsidR="003D17E9">
        <w:rPr>
          <w:szCs w:val="24"/>
        </w:rPr>
        <w:t xml:space="preserve">tive medicine options to County </w:t>
      </w:r>
      <w:r w:rsidR="003D17E9" w:rsidRPr="003D17E9">
        <w:rPr>
          <w:szCs w:val="24"/>
        </w:rPr>
        <w:t xml:space="preserve">employees.  (LP 2010-031, § </w:t>
      </w:r>
      <w:proofErr w:type="spellStart"/>
      <w:r w:rsidR="003D17E9" w:rsidRPr="003D17E9">
        <w:rPr>
          <w:szCs w:val="24"/>
        </w:rPr>
        <w:t>I.</w:t>
      </w:r>
      <w:r w:rsidR="003D17E9">
        <w:rPr>
          <w:szCs w:val="24"/>
        </w:rPr>
        <w:t>4</w:t>
      </w:r>
      <w:proofErr w:type="spellEnd"/>
      <w:r w:rsidR="003D17E9" w:rsidRPr="003D17E9">
        <w:rPr>
          <w:szCs w:val="24"/>
        </w:rPr>
        <w:t>, 2010).</w:t>
      </w:r>
    </w:p>
    <w:p w14:paraId="3FF92DBC" w14:textId="77777777" w:rsidR="00657281" w:rsidRDefault="00657281" w:rsidP="00657281">
      <w:pPr>
        <w:autoSpaceDE w:val="0"/>
        <w:autoSpaceDN w:val="0"/>
        <w:adjustRightInd w:val="0"/>
        <w:spacing w:line="360" w:lineRule="auto"/>
        <w:rPr>
          <w:szCs w:val="24"/>
        </w:rPr>
      </w:pPr>
    </w:p>
    <w:p w14:paraId="555C54A5" w14:textId="77777777" w:rsidR="004E0D3F" w:rsidRPr="00821E01" w:rsidRDefault="004E0D3F" w:rsidP="00807B82">
      <w:pPr>
        <w:pStyle w:val="Flush1CS1"/>
        <w:jc w:val="center"/>
        <w:rPr>
          <w:b/>
          <w:snapToGrid w:val="0"/>
        </w:rPr>
      </w:pPr>
      <w:r>
        <w:rPr>
          <w:b/>
          <w:spacing w:val="-2"/>
        </w:rPr>
        <w:t>LAB CHAPTER 6</w:t>
      </w:r>
    </w:p>
    <w:p w14:paraId="5228257E" w14:textId="77777777" w:rsidR="004E0D3F" w:rsidRDefault="004E0D3F" w:rsidP="00807B82">
      <w:pPr>
        <w:pStyle w:val="Flush1CS1"/>
        <w:spacing w:after="240"/>
        <w:jc w:val="center"/>
        <w:rPr>
          <w:b/>
          <w:spacing w:val="-2"/>
        </w:rPr>
      </w:pPr>
      <w:r>
        <w:rPr>
          <w:b/>
          <w:spacing w:val="-2"/>
        </w:rPr>
        <w:t>CHANGES TO WORK FORCE</w:t>
      </w:r>
    </w:p>
    <w:p w14:paraId="69332DA9" w14:textId="77777777" w:rsidR="00BC2C71" w:rsidRDefault="00BC2C71" w:rsidP="00BC2C71">
      <w:pPr>
        <w:pStyle w:val="Flush1CS1"/>
        <w:spacing w:line="360" w:lineRule="auto"/>
        <w:rPr>
          <w:spacing w:val="-2"/>
        </w:rPr>
      </w:pPr>
      <w:r>
        <w:rPr>
          <w:spacing w:val="-2"/>
        </w:rPr>
        <w:t>LAB 6-010</w:t>
      </w:r>
      <w:r>
        <w:rPr>
          <w:spacing w:val="-2"/>
        </w:rPr>
        <w:tab/>
        <w:t>Reduction-in-Force</w:t>
      </w:r>
    </w:p>
    <w:p w14:paraId="6B6B92E5" w14:textId="77777777" w:rsidR="00BC2C71" w:rsidRDefault="00BC2C71" w:rsidP="00BC2C71">
      <w:pPr>
        <w:pStyle w:val="Flush1CS1"/>
        <w:spacing w:line="360" w:lineRule="auto"/>
        <w:rPr>
          <w:spacing w:val="-2"/>
        </w:rPr>
      </w:pPr>
      <w:r>
        <w:rPr>
          <w:spacing w:val="-2"/>
        </w:rPr>
        <w:t>LAB 6-020</w:t>
      </w:r>
      <w:r>
        <w:rPr>
          <w:spacing w:val="-2"/>
        </w:rPr>
        <w:tab/>
        <w:t>Contracting Out of Work</w:t>
      </w:r>
    </w:p>
    <w:p w14:paraId="18EF479E" w14:textId="77777777" w:rsidR="00BC2C71" w:rsidRDefault="00BC2C71" w:rsidP="00BC2C71">
      <w:pPr>
        <w:pStyle w:val="Flush1CS1"/>
        <w:spacing w:line="360" w:lineRule="auto"/>
        <w:rPr>
          <w:spacing w:val="-2"/>
        </w:rPr>
      </w:pPr>
      <w:r>
        <w:rPr>
          <w:spacing w:val="-2"/>
        </w:rPr>
        <w:t>LAB 6-030</w:t>
      </w:r>
      <w:r>
        <w:rPr>
          <w:spacing w:val="-2"/>
        </w:rPr>
        <w:tab/>
        <w:t>Use of Temporary and Part-Time Employees</w:t>
      </w:r>
    </w:p>
    <w:p w14:paraId="2E9B2595" w14:textId="77777777" w:rsidR="00657281" w:rsidRDefault="00657281" w:rsidP="00657281">
      <w:pPr>
        <w:autoSpaceDE w:val="0"/>
        <w:autoSpaceDN w:val="0"/>
        <w:adjustRightInd w:val="0"/>
        <w:spacing w:line="360" w:lineRule="auto"/>
        <w:rPr>
          <w:szCs w:val="24"/>
        </w:rPr>
      </w:pPr>
    </w:p>
    <w:p w14:paraId="10FD8CEA" w14:textId="77777777" w:rsidR="0045609A" w:rsidRPr="004E0D3F" w:rsidRDefault="004E0D3F" w:rsidP="00657281">
      <w:pPr>
        <w:autoSpaceDE w:val="0"/>
        <w:autoSpaceDN w:val="0"/>
        <w:adjustRightInd w:val="0"/>
        <w:spacing w:line="360" w:lineRule="auto"/>
        <w:rPr>
          <w:b/>
          <w:szCs w:val="24"/>
        </w:rPr>
      </w:pPr>
      <w:r w:rsidRPr="004E0D3F">
        <w:rPr>
          <w:b/>
          <w:spacing w:val="-2"/>
        </w:rPr>
        <w:tab/>
      </w:r>
      <w:r>
        <w:rPr>
          <w:b/>
          <w:spacing w:val="-2"/>
        </w:rPr>
        <w:t>LAB 6</w:t>
      </w:r>
      <w:r w:rsidRPr="004E0D3F">
        <w:rPr>
          <w:b/>
          <w:spacing w:val="-2"/>
        </w:rPr>
        <w:t>-0</w:t>
      </w:r>
      <w:r>
        <w:rPr>
          <w:b/>
          <w:spacing w:val="-2"/>
        </w:rPr>
        <w:t>1</w:t>
      </w:r>
      <w:r w:rsidRPr="004E0D3F">
        <w:rPr>
          <w:b/>
          <w:spacing w:val="-2"/>
        </w:rPr>
        <w:t xml:space="preserve">0.  </w:t>
      </w:r>
      <w:r w:rsidR="0045609A" w:rsidRPr="004E0D3F">
        <w:rPr>
          <w:b/>
          <w:spacing w:val="-2"/>
        </w:rPr>
        <w:t>Reduction-in-Force:</w:t>
      </w:r>
      <w:r w:rsidR="0045609A">
        <w:rPr>
          <w:rFonts w:ascii="Arial" w:hAnsi="Arial" w:cs="Arial"/>
          <w:sz w:val="27"/>
          <w:szCs w:val="27"/>
        </w:rPr>
        <w:t xml:space="preserve"> </w:t>
      </w:r>
      <w:r>
        <w:rPr>
          <w:rFonts w:ascii="Arial" w:hAnsi="Arial" w:cs="Arial"/>
          <w:sz w:val="27"/>
          <w:szCs w:val="27"/>
        </w:rPr>
        <w:t xml:space="preserve"> </w:t>
      </w:r>
      <w:r w:rsidR="0045609A" w:rsidRPr="004E0D3F">
        <w:rPr>
          <w:szCs w:val="24"/>
        </w:rPr>
        <w:t>Where there is an applicable collective bargaining</w:t>
      </w:r>
      <w:r w:rsidRPr="004E0D3F">
        <w:rPr>
          <w:szCs w:val="24"/>
        </w:rPr>
        <w:t xml:space="preserve"> </w:t>
      </w:r>
      <w:r w:rsidR="0045609A" w:rsidRPr="004E0D3F">
        <w:rPr>
          <w:szCs w:val="24"/>
        </w:rPr>
        <w:t>agreement, the order of layoff shall be determined by the collective bargaining</w:t>
      </w:r>
      <w:r w:rsidRPr="004E0D3F">
        <w:rPr>
          <w:szCs w:val="24"/>
        </w:rPr>
        <w:t xml:space="preserve"> </w:t>
      </w:r>
      <w:r w:rsidR="0045609A" w:rsidRPr="004E0D3F">
        <w:rPr>
          <w:szCs w:val="24"/>
        </w:rPr>
        <w:t>agreement.</w:t>
      </w:r>
      <w:r w:rsidRPr="004E0D3F">
        <w:rPr>
          <w:szCs w:val="24"/>
        </w:rPr>
        <w:t xml:space="preserve"> </w:t>
      </w:r>
      <w:r w:rsidR="0045609A" w:rsidRPr="004E0D3F">
        <w:rPr>
          <w:szCs w:val="24"/>
        </w:rPr>
        <w:t xml:space="preserve"> In the absence of a collective bargaining agreement, it shall be the</w:t>
      </w:r>
      <w:r w:rsidRPr="004E0D3F">
        <w:rPr>
          <w:szCs w:val="24"/>
        </w:rPr>
        <w:t xml:space="preserve"> </w:t>
      </w:r>
      <w:r w:rsidR="0045609A">
        <w:rPr>
          <w:szCs w:val="24"/>
        </w:rPr>
        <w:t>policy of King County that reductions to the present represented work force shall be</w:t>
      </w:r>
      <w:r>
        <w:rPr>
          <w:szCs w:val="24"/>
        </w:rPr>
        <w:t xml:space="preserve"> </w:t>
      </w:r>
      <w:r w:rsidR="0045609A">
        <w:rPr>
          <w:szCs w:val="24"/>
        </w:rPr>
        <w:t>based on seniority and merit including, where appropriate, specific skills the County</w:t>
      </w:r>
      <w:r>
        <w:rPr>
          <w:szCs w:val="24"/>
        </w:rPr>
        <w:t xml:space="preserve"> </w:t>
      </w:r>
      <w:r w:rsidR="0045609A" w:rsidRPr="004E0D3F">
        <w:rPr>
          <w:szCs w:val="24"/>
        </w:rPr>
        <w:t xml:space="preserve">needs to retain </w:t>
      </w:r>
      <w:proofErr w:type="gramStart"/>
      <w:r w:rsidR="0045609A" w:rsidRPr="004E0D3F">
        <w:rPr>
          <w:szCs w:val="24"/>
        </w:rPr>
        <w:t>in order to</w:t>
      </w:r>
      <w:proofErr w:type="gramEnd"/>
      <w:r w:rsidR="0045609A" w:rsidRPr="004E0D3F">
        <w:rPr>
          <w:szCs w:val="24"/>
        </w:rPr>
        <w:t xml:space="preserve"> effectively provide a service to the public.</w:t>
      </w:r>
      <w:r w:rsidRPr="004E0D3F">
        <w:rPr>
          <w:szCs w:val="24"/>
        </w:rPr>
        <w:t xml:space="preserve"> </w:t>
      </w:r>
      <w:r w:rsidR="0045609A" w:rsidRPr="004E0D3F">
        <w:rPr>
          <w:szCs w:val="24"/>
        </w:rPr>
        <w:t xml:space="preserve"> When two or</w:t>
      </w:r>
      <w:r w:rsidRPr="004E0D3F">
        <w:rPr>
          <w:szCs w:val="24"/>
        </w:rPr>
        <w:t xml:space="preserve"> </w:t>
      </w:r>
      <w:r w:rsidR="0045609A">
        <w:rPr>
          <w:szCs w:val="24"/>
        </w:rPr>
        <w:t xml:space="preserve">more career service employees within a class are of co-equal value to King </w:t>
      </w:r>
      <w:r w:rsidR="0045609A">
        <w:rPr>
          <w:szCs w:val="24"/>
        </w:rPr>
        <w:lastRenderedPageBreak/>
        <w:t>County,</w:t>
      </w:r>
      <w:r>
        <w:rPr>
          <w:szCs w:val="24"/>
        </w:rPr>
        <w:t xml:space="preserve"> </w:t>
      </w:r>
      <w:r w:rsidR="0045609A" w:rsidRPr="004E0D3F">
        <w:rPr>
          <w:szCs w:val="24"/>
        </w:rPr>
        <w:t xml:space="preserve">seniority alone shall determine the order of layoff as between those employees. </w:t>
      </w:r>
      <w:r w:rsidRPr="004E0D3F">
        <w:rPr>
          <w:szCs w:val="24"/>
        </w:rPr>
        <w:t xml:space="preserve"> </w:t>
      </w:r>
      <w:r w:rsidR="0045609A" w:rsidRPr="004E0D3F">
        <w:rPr>
          <w:szCs w:val="24"/>
        </w:rPr>
        <w:t>It</w:t>
      </w:r>
      <w:r w:rsidRPr="004E0D3F">
        <w:rPr>
          <w:szCs w:val="24"/>
        </w:rPr>
        <w:t xml:space="preserve"> </w:t>
      </w:r>
      <w:r w:rsidR="0045609A" w:rsidRPr="004E0D3F">
        <w:rPr>
          <w:szCs w:val="24"/>
        </w:rPr>
        <w:t>shall further be the policy of King County that in those cases where jobs may be</w:t>
      </w:r>
      <w:r w:rsidRPr="004E0D3F">
        <w:rPr>
          <w:szCs w:val="24"/>
        </w:rPr>
        <w:t xml:space="preserve"> </w:t>
      </w:r>
      <w:r w:rsidR="0045609A" w:rsidRPr="004E0D3F">
        <w:rPr>
          <w:szCs w:val="24"/>
        </w:rPr>
        <w:t>eliminated, the County will endeavor to retraining and redeploying affected</w:t>
      </w:r>
      <w:r w:rsidRPr="004E0D3F">
        <w:rPr>
          <w:szCs w:val="24"/>
        </w:rPr>
        <w:t xml:space="preserve"> </w:t>
      </w:r>
      <w:r w:rsidR="0045609A" w:rsidRPr="004E0D3F">
        <w:rPr>
          <w:szCs w:val="24"/>
        </w:rPr>
        <w:t>employees to the extent possible.</w:t>
      </w:r>
      <w:r>
        <w:rPr>
          <w:szCs w:val="24"/>
        </w:rPr>
        <w:t xml:space="preserve">  </w:t>
      </w:r>
      <w:r w:rsidRPr="003D17E9">
        <w:rPr>
          <w:szCs w:val="24"/>
        </w:rPr>
        <w:t xml:space="preserve">(LP 2010-031, § </w:t>
      </w:r>
      <w:proofErr w:type="spellStart"/>
      <w:r w:rsidRPr="003D17E9">
        <w:rPr>
          <w:szCs w:val="24"/>
        </w:rPr>
        <w:t>I.</w:t>
      </w:r>
      <w:r>
        <w:rPr>
          <w:szCs w:val="24"/>
        </w:rPr>
        <w:t>7</w:t>
      </w:r>
      <w:proofErr w:type="spellEnd"/>
      <w:r w:rsidRPr="003D17E9">
        <w:rPr>
          <w:szCs w:val="24"/>
        </w:rPr>
        <w:t>, 2010).</w:t>
      </w:r>
    </w:p>
    <w:p w14:paraId="6A13A0EE" w14:textId="77777777" w:rsidR="004E0D3F" w:rsidRPr="004E0D3F" w:rsidRDefault="004E0D3F" w:rsidP="00657281">
      <w:pPr>
        <w:autoSpaceDE w:val="0"/>
        <w:autoSpaceDN w:val="0"/>
        <w:adjustRightInd w:val="0"/>
        <w:spacing w:line="360" w:lineRule="auto"/>
        <w:rPr>
          <w:szCs w:val="24"/>
        </w:rPr>
      </w:pPr>
    </w:p>
    <w:p w14:paraId="0E11C5F2" w14:textId="77777777" w:rsidR="0045609A" w:rsidRPr="00C5352F" w:rsidRDefault="00C5352F" w:rsidP="00657281">
      <w:pPr>
        <w:autoSpaceDE w:val="0"/>
        <w:autoSpaceDN w:val="0"/>
        <w:adjustRightInd w:val="0"/>
        <w:spacing w:line="360" w:lineRule="auto"/>
        <w:rPr>
          <w:szCs w:val="24"/>
        </w:rPr>
      </w:pPr>
      <w:r w:rsidRPr="004E0D3F">
        <w:rPr>
          <w:b/>
          <w:spacing w:val="-2"/>
        </w:rPr>
        <w:tab/>
      </w:r>
      <w:r>
        <w:rPr>
          <w:b/>
          <w:spacing w:val="-2"/>
        </w:rPr>
        <w:t>LAB 6</w:t>
      </w:r>
      <w:r w:rsidRPr="004E0D3F">
        <w:rPr>
          <w:b/>
          <w:spacing w:val="-2"/>
        </w:rPr>
        <w:t>-0</w:t>
      </w:r>
      <w:r>
        <w:rPr>
          <w:b/>
          <w:spacing w:val="-2"/>
        </w:rPr>
        <w:t>2</w:t>
      </w:r>
      <w:r w:rsidRPr="004E0D3F">
        <w:rPr>
          <w:b/>
          <w:spacing w:val="-2"/>
        </w:rPr>
        <w:t xml:space="preserve">0.  </w:t>
      </w:r>
      <w:r>
        <w:rPr>
          <w:b/>
          <w:spacing w:val="-2"/>
        </w:rPr>
        <w:t>Contracting Out of Work</w:t>
      </w:r>
      <w:r w:rsidRPr="004E0D3F">
        <w:rPr>
          <w:b/>
          <w:spacing w:val="-2"/>
        </w:rPr>
        <w:t>:</w:t>
      </w:r>
      <w:r>
        <w:rPr>
          <w:rFonts w:ascii="Arial" w:hAnsi="Arial" w:cs="Arial"/>
          <w:sz w:val="27"/>
          <w:szCs w:val="27"/>
        </w:rPr>
        <w:t xml:space="preserve">  </w:t>
      </w:r>
      <w:r w:rsidRPr="00C5352F">
        <w:rPr>
          <w:szCs w:val="24"/>
        </w:rPr>
        <w:t>I</w:t>
      </w:r>
      <w:r w:rsidR="0045609A" w:rsidRPr="00C5352F">
        <w:rPr>
          <w:szCs w:val="24"/>
        </w:rPr>
        <w:t>t shall be the policy of King County Council that the</w:t>
      </w:r>
      <w:r w:rsidRPr="00C5352F">
        <w:rPr>
          <w:szCs w:val="24"/>
        </w:rPr>
        <w:t xml:space="preserve"> </w:t>
      </w:r>
      <w:r w:rsidR="0045609A" w:rsidRPr="00C5352F">
        <w:rPr>
          <w:szCs w:val="24"/>
        </w:rPr>
        <w:t xml:space="preserve">contracting out of </w:t>
      </w:r>
      <w:r w:rsidR="0045609A">
        <w:rPr>
          <w:szCs w:val="24"/>
        </w:rPr>
        <w:t>work presently performed by represented County employees shall</w:t>
      </w:r>
      <w:r>
        <w:rPr>
          <w:szCs w:val="24"/>
        </w:rPr>
        <w:t xml:space="preserve"> </w:t>
      </w:r>
      <w:r w:rsidR="0045609A" w:rsidRPr="00C5352F">
        <w:rPr>
          <w:szCs w:val="24"/>
        </w:rPr>
        <w:t>not be proposed to the Council until a work program has been completed which</w:t>
      </w:r>
      <w:r w:rsidRPr="00C5352F">
        <w:rPr>
          <w:szCs w:val="24"/>
        </w:rPr>
        <w:t xml:space="preserve"> </w:t>
      </w:r>
      <w:r w:rsidR="0045609A" w:rsidRPr="00C5352F">
        <w:rPr>
          <w:szCs w:val="24"/>
        </w:rPr>
        <w:t>involved the affected bargaining unit in exploring other alternatives to meet</w:t>
      </w:r>
      <w:r w:rsidRPr="00C5352F">
        <w:rPr>
          <w:szCs w:val="24"/>
        </w:rPr>
        <w:t xml:space="preserve"> </w:t>
      </w:r>
      <w:r w:rsidR="0045609A" w:rsidRPr="00C5352F">
        <w:rPr>
          <w:szCs w:val="24"/>
        </w:rPr>
        <w:t>management goals.</w:t>
      </w:r>
      <w:r>
        <w:rPr>
          <w:szCs w:val="24"/>
        </w:rPr>
        <w:t xml:space="preserve">  </w:t>
      </w:r>
      <w:r w:rsidRPr="003D17E9">
        <w:rPr>
          <w:szCs w:val="24"/>
        </w:rPr>
        <w:t xml:space="preserve">(LP 2010-031, § </w:t>
      </w:r>
      <w:proofErr w:type="spellStart"/>
      <w:r w:rsidRPr="003D17E9">
        <w:rPr>
          <w:szCs w:val="24"/>
        </w:rPr>
        <w:t>I.</w:t>
      </w:r>
      <w:r>
        <w:rPr>
          <w:szCs w:val="24"/>
        </w:rPr>
        <w:t>10</w:t>
      </w:r>
      <w:proofErr w:type="spellEnd"/>
      <w:r w:rsidRPr="003D17E9">
        <w:rPr>
          <w:szCs w:val="24"/>
        </w:rPr>
        <w:t>, 2010).</w:t>
      </w:r>
    </w:p>
    <w:p w14:paraId="5AE39593" w14:textId="77777777" w:rsidR="00657281" w:rsidRDefault="00657281" w:rsidP="00657281">
      <w:pPr>
        <w:autoSpaceDE w:val="0"/>
        <w:autoSpaceDN w:val="0"/>
        <w:adjustRightInd w:val="0"/>
        <w:spacing w:line="360" w:lineRule="auto"/>
        <w:rPr>
          <w:szCs w:val="24"/>
        </w:rPr>
      </w:pPr>
    </w:p>
    <w:p w14:paraId="67EE1F3D" w14:textId="77777777" w:rsidR="0045609A" w:rsidRPr="00C5352F" w:rsidRDefault="00C5352F" w:rsidP="00657281">
      <w:pPr>
        <w:autoSpaceDE w:val="0"/>
        <w:autoSpaceDN w:val="0"/>
        <w:adjustRightInd w:val="0"/>
        <w:spacing w:line="360" w:lineRule="auto"/>
        <w:rPr>
          <w:szCs w:val="24"/>
        </w:rPr>
      </w:pPr>
      <w:r w:rsidRPr="004E0D3F">
        <w:rPr>
          <w:b/>
          <w:spacing w:val="-2"/>
        </w:rPr>
        <w:tab/>
      </w:r>
      <w:r>
        <w:rPr>
          <w:b/>
          <w:spacing w:val="-2"/>
        </w:rPr>
        <w:t>LAB 6</w:t>
      </w:r>
      <w:r w:rsidRPr="004E0D3F">
        <w:rPr>
          <w:b/>
          <w:spacing w:val="-2"/>
        </w:rPr>
        <w:t>-0</w:t>
      </w:r>
      <w:r>
        <w:rPr>
          <w:b/>
          <w:spacing w:val="-2"/>
        </w:rPr>
        <w:t>3</w:t>
      </w:r>
      <w:r w:rsidRPr="004E0D3F">
        <w:rPr>
          <w:b/>
          <w:spacing w:val="-2"/>
        </w:rPr>
        <w:t xml:space="preserve">0.  </w:t>
      </w:r>
      <w:r>
        <w:rPr>
          <w:b/>
          <w:spacing w:val="-2"/>
        </w:rPr>
        <w:t>Use of Temporary and Part-Time Employees</w:t>
      </w:r>
      <w:r w:rsidRPr="004E0D3F">
        <w:rPr>
          <w:b/>
          <w:spacing w:val="-2"/>
        </w:rPr>
        <w:t>:</w:t>
      </w:r>
      <w:r>
        <w:rPr>
          <w:rFonts w:ascii="Arial" w:hAnsi="Arial" w:cs="Arial"/>
          <w:sz w:val="27"/>
          <w:szCs w:val="27"/>
        </w:rPr>
        <w:t xml:space="preserve">  </w:t>
      </w:r>
      <w:r w:rsidR="0045609A" w:rsidRPr="00C5352F">
        <w:rPr>
          <w:szCs w:val="24"/>
        </w:rPr>
        <w:t>Use of Temporary and Part-Time Employees: It shall be the policy of King</w:t>
      </w:r>
      <w:r w:rsidRPr="00C5352F">
        <w:rPr>
          <w:szCs w:val="24"/>
        </w:rPr>
        <w:t xml:space="preserve"> </w:t>
      </w:r>
      <w:r w:rsidR="0045609A" w:rsidRPr="00C5352F">
        <w:rPr>
          <w:szCs w:val="24"/>
        </w:rPr>
        <w:t>County to promote equitable employment practices and operational efficiency by</w:t>
      </w:r>
      <w:r w:rsidRPr="00C5352F">
        <w:rPr>
          <w:szCs w:val="24"/>
        </w:rPr>
        <w:t xml:space="preserve"> </w:t>
      </w:r>
      <w:r w:rsidR="0045609A" w:rsidRPr="00C5352F">
        <w:rPr>
          <w:szCs w:val="24"/>
        </w:rPr>
        <w:t>having ongoing stable, predictable bodies of work, which are halftime or more,</w:t>
      </w:r>
      <w:r w:rsidRPr="00C5352F">
        <w:rPr>
          <w:szCs w:val="24"/>
        </w:rPr>
        <w:t xml:space="preserve"> </w:t>
      </w:r>
      <w:r w:rsidR="0045609A">
        <w:rPr>
          <w:szCs w:val="24"/>
        </w:rPr>
        <w:t xml:space="preserve">performed by career service employees. </w:t>
      </w:r>
      <w:r>
        <w:rPr>
          <w:szCs w:val="24"/>
        </w:rPr>
        <w:t xml:space="preserve"> </w:t>
      </w:r>
      <w:r w:rsidR="0045609A">
        <w:rPr>
          <w:szCs w:val="24"/>
        </w:rPr>
        <w:t>Additionally, it shall be the policy of King</w:t>
      </w:r>
      <w:r>
        <w:rPr>
          <w:szCs w:val="24"/>
        </w:rPr>
        <w:t xml:space="preserve"> </w:t>
      </w:r>
      <w:r w:rsidR="0045609A" w:rsidRPr="00C5352F">
        <w:rPr>
          <w:szCs w:val="24"/>
        </w:rPr>
        <w:t>County to maximize the use of fulltime employees and consolidate less than full</w:t>
      </w:r>
      <w:r w:rsidRPr="00C5352F">
        <w:rPr>
          <w:szCs w:val="24"/>
        </w:rPr>
        <w:t xml:space="preserve"> </w:t>
      </w:r>
      <w:r w:rsidR="0045609A">
        <w:rPr>
          <w:szCs w:val="24"/>
        </w:rPr>
        <w:t>time positions whenever possible.</w:t>
      </w:r>
      <w:r>
        <w:rPr>
          <w:szCs w:val="24"/>
        </w:rPr>
        <w:t xml:space="preserve">  </w:t>
      </w:r>
      <w:r w:rsidRPr="003D17E9">
        <w:rPr>
          <w:szCs w:val="24"/>
        </w:rPr>
        <w:t xml:space="preserve">(LP 2010-031, § </w:t>
      </w:r>
      <w:proofErr w:type="spellStart"/>
      <w:r w:rsidRPr="003D17E9">
        <w:rPr>
          <w:szCs w:val="24"/>
        </w:rPr>
        <w:t>I.</w:t>
      </w:r>
      <w:r>
        <w:rPr>
          <w:szCs w:val="24"/>
        </w:rPr>
        <w:t>11</w:t>
      </w:r>
      <w:proofErr w:type="spellEnd"/>
      <w:r w:rsidRPr="003D17E9">
        <w:rPr>
          <w:szCs w:val="24"/>
        </w:rPr>
        <w:t>, 2010).</w:t>
      </w:r>
    </w:p>
    <w:p w14:paraId="35314426" w14:textId="77777777" w:rsidR="00657281" w:rsidRDefault="00657281" w:rsidP="00657281">
      <w:pPr>
        <w:autoSpaceDE w:val="0"/>
        <w:autoSpaceDN w:val="0"/>
        <w:adjustRightInd w:val="0"/>
        <w:spacing w:line="360" w:lineRule="auto"/>
        <w:rPr>
          <w:szCs w:val="24"/>
        </w:rPr>
      </w:pPr>
    </w:p>
    <w:p w14:paraId="3E10293E" w14:textId="77777777" w:rsidR="00657281" w:rsidRPr="00821E01" w:rsidRDefault="00657281" w:rsidP="00807B82">
      <w:pPr>
        <w:pStyle w:val="Flush1CS1"/>
        <w:jc w:val="center"/>
        <w:rPr>
          <w:b/>
          <w:snapToGrid w:val="0"/>
        </w:rPr>
      </w:pPr>
      <w:r>
        <w:rPr>
          <w:b/>
          <w:spacing w:val="-2"/>
        </w:rPr>
        <w:t>LAB CHAPTER 7</w:t>
      </w:r>
    </w:p>
    <w:p w14:paraId="0D0AF549" w14:textId="77777777" w:rsidR="00657281" w:rsidRDefault="00744058" w:rsidP="00807B82">
      <w:pPr>
        <w:pStyle w:val="Flush1CS1"/>
        <w:spacing w:after="240"/>
        <w:jc w:val="center"/>
        <w:rPr>
          <w:b/>
          <w:spacing w:val="-2"/>
        </w:rPr>
      </w:pPr>
      <w:r>
        <w:rPr>
          <w:b/>
          <w:spacing w:val="-2"/>
        </w:rPr>
        <w:t>SHERIFF</w:t>
      </w:r>
      <w:r w:rsidR="00F00B90">
        <w:rPr>
          <w:b/>
          <w:spacing w:val="-2"/>
        </w:rPr>
        <w:t>'</w:t>
      </w:r>
      <w:r>
        <w:rPr>
          <w:b/>
          <w:spacing w:val="-2"/>
        </w:rPr>
        <w:t>S OFFICE</w:t>
      </w:r>
    </w:p>
    <w:p w14:paraId="7870A91D" w14:textId="77777777" w:rsidR="00657281" w:rsidRDefault="005C0018" w:rsidP="005C0018">
      <w:pPr>
        <w:pStyle w:val="Flush1CS1"/>
        <w:spacing w:line="360" w:lineRule="auto"/>
        <w:rPr>
          <w:spacing w:val="-2"/>
        </w:rPr>
      </w:pPr>
      <w:r>
        <w:rPr>
          <w:spacing w:val="-2"/>
        </w:rPr>
        <w:t>LAB 7</w:t>
      </w:r>
      <w:r w:rsidR="00657281">
        <w:rPr>
          <w:spacing w:val="-2"/>
        </w:rPr>
        <w:t>-010</w:t>
      </w:r>
      <w:r w:rsidR="00657281">
        <w:rPr>
          <w:spacing w:val="-2"/>
        </w:rPr>
        <w:tab/>
        <w:t>C</w:t>
      </w:r>
      <w:r>
        <w:rPr>
          <w:spacing w:val="-2"/>
        </w:rPr>
        <w:t>ivilian Oversight of Sheriff</w:t>
      </w:r>
      <w:r w:rsidR="00F00B90">
        <w:rPr>
          <w:spacing w:val="-2"/>
        </w:rPr>
        <w:t>'</w:t>
      </w:r>
      <w:r>
        <w:rPr>
          <w:spacing w:val="-2"/>
        </w:rPr>
        <w:t>s Office</w:t>
      </w:r>
    </w:p>
    <w:p w14:paraId="1514B533" w14:textId="77777777" w:rsidR="00744058" w:rsidRDefault="00744058" w:rsidP="005C0018">
      <w:pPr>
        <w:pStyle w:val="Flush1CS1"/>
        <w:spacing w:line="360" w:lineRule="auto"/>
        <w:rPr>
          <w:spacing w:val="-2"/>
        </w:rPr>
      </w:pPr>
      <w:r>
        <w:rPr>
          <w:spacing w:val="-2"/>
        </w:rPr>
        <w:t>LAB 7-020</w:t>
      </w:r>
      <w:r>
        <w:rPr>
          <w:spacing w:val="-2"/>
        </w:rPr>
        <w:tab/>
        <w:t>Sheriff</w:t>
      </w:r>
      <w:r w:rsidR="00F00B90">
        <w:rPr>
          <w:spacing w:val="-2"/>
        </w:rPr>
        <w:t>'</w:t>
      </w:r>
      <w:r>
        <w:rPr>
          <w:spacing w:val="-2"/>
        </w:rPr>
        <w:t>s Office Implementation of Report Recommendations</w:t>
      </w:r>
    </w:p>
    <w:p w14:paraId="56781C26" w14:textId="77777777" w:rsidR="00657281" w:rsidRPr="00D33B08" w:rsidRDefault="00D33B08" w:rsidP="00D33B08">
      <w:pPr>
        <w:pStyle w:val="Flush1CS1"/>
        <w:spacing w:line="360" w:lineRule="auto"/>
        <w:rPr>
          <w:spacing w:val="-2"/>
        </w:rPr>
      </w:pPr>
      <w:r>
        <w:rPr>
          <w:spacing w:val="-2"/>
        </w:rPr>
        <w:t>LAB 7-03</w:t>
      </w:r>
      <w:r w:rsidRPr="00D33B08">
        <w:rPr>
          <w:spacing w:val="-2"/>
        </w:rPr>
        <w:t>0</w:t>
      </w:r>
      <w:r w:rsidR="00A216CB">
        <w:rPr>
          <w:spacing w:val="-2"/>
        </w:rPr>
        <w:tab/>
      </w:r>
      <w:r w:rsidRPr="00D33B08">
        <w:rPr>
          <w:spacing w:val="-2"/>
        </w:rPr>
        <w:t>Legislative Branch Employees and Officials.</w:t>
      </w:r>
    </w:p>
    <w:p w14:paraId="58DCC79A" w14:textId="77777777" w:rsidR="00D33B08" w:rsidRDefault="00D33B08" w:rsidP="00AE1BB4">
      <w:pPr>
        <w:autoSpaceDE w:val="0"/>
        <w:autoSpaceDN w:val="0"/>
        <w:adjustRightInd w:val="0"/>
        <w:spacing w:line="360" w:lineRule="auto"/>
        <w:rPr>
          <w:b/>
          <w:szCs w:val="24"/>
        </w:rPr>
      </w:pPr>
    </w:p>
    <w:p w14:paraId="0D26673E" w14:textId="77777777" w:rsidR="003F55AB" w:rsidRDefault="00657281" w:rsidP="00B12C72">
      <w:pPr>
        <w:autoSpaceDE w:val="0"/>
        <w:autoSpaceDN w:val="0"/>
        <w:adjustRightInd w:val="0"/>
        <w:spacing w:line="360" w:lineRule="auto"/>
        <w:rPr>
          <w:b/>
          <w:szCs w:val="24"/>
        </w:rPr>
      </w:pPr>
      <w:r w:rsidRPr="00657281">
        <w:rPr>
          <w:b/>
          <w:szCs w:val="24"/>
        </w:rPr>
        <w:tab/>
      </w:r>
      <w:r w:rsidRPr="00BF1BE5">
        <w:rPr>
          <w:b/>
          <w:szCs w:val="24"/>
        </w:rPr>
        <w:t xml:space="preserve">LAB 7-010.  </w:t>
      </w:r>
      <w:r w:rsidR="002866FA" w:rsidRPr="00BF1BE5">
        <w:rPr>
          <w:b/>
          <w:szCs w:val="24"/>
        </w:rPr>
        <w:t>Civil</w:t>
      </w:r>
      <w:r w:rsidRPr="00BF1BE5">
        <w:rPr>
          <w:b/>
          <w:szCs w:val="24"/>
        </w:rPr>
        <w:t>ian Oversight of Sheriff</w:t>
      </w:r>
      <w:r w:rsidR="00F00B90" w:rsidRPr="00BF1BE5">
        <w:rPr>
          <w:b/>
          <w:szCs w:val="24"/>
        </w:rPr>
        <w:t>'</w:t>
      </w:r>
      <w:r w:rsidR="002866FA" w:rsidRPr="00BF1BE5">
        <w:rPr>
          <w:b/>
          <w:szCs w:val="24"/>
        </w:rPr>
        <w:t>s Off</w:t>
      </w:r>
      <w:r w:rsidRPr="00BF1BE5">
        <w:rPr>
          <w:b/>
          <w:szCs w:val="24"/>
        </w:rPr>
        <w:t>i</w:t>
      </w:r>
      <w:r w:rsidR="002866FA" w:rsidRPr="00BF1BE5">
        <w:rPr>
          <w:b/>
          <w:szCs w:val="24"/>
        </w:rPr>
        <w:t>ce.</w:t>
      </w:r>
    </w:p>
    <w:p w14:paraId="28E24B12" w14:textId="7A29F917" w:rsidR="00B12C72" w:rsidRPr="00B12C72" w:rsidRDefault="003F55AB" w:rsidP="003F55AB">
      <w:pPr>
        <w:autoSpaceDE w:val="0"/>
        <w:autoSpaceDN w:val="0"/>
        <w:adjustRightInd w:val="0"/>
        <w:spacing w:line="360" w:lineRule="auto"/>
        <w:rPr>
          <w:szCs w:val="24"/>
        </w:rPr>
      </w:pPr>
      <w:r>
        <w:rPr>
          <w:b/>
          <w:szCs w:val="24"/>
        </w:rPr>
        <w:tab/>
        <w:t>A.</w:t>
      </w:r>
      <w:r w:rsidR="00B12C72">
        <w:rPr>
          <w:b/>
          <w:szCs w:val="24"/>
        </w:rPr>
        <w:t xml:space="preserve">  </w:t>
      </w:r>
      <w:r w:rsidR="00B12C72" w:rsidRPr="00B12C72">
        <w:rPr>
          <w:szCs w:val="24"/>
        </w:rPr>
        <w:t>In establishing an office of law enforcement oversight consistent with Section 265</w:t>
      </w:r>
      <w:r w:rsidR="00BE490D">
        <w:rPr>
          <w:szCs w:val="24"/>
        </w:rPr>
        <w:t xml:space="preserve"> of the</w:t>
      </w:r>
      <w:r w:rsidR="00B12C72" w:rsidRPr="00B12C72">
        <w:rPr>
          <w:szCs w:val="24"/>
        </w:rPr>
        <w:t xml:space="preserve"> King County Charter, K.C.C.</w:t>
      </w:r>
      <w:r w:rsidR="00BE490D">
        <w:rPr>
          <w:szCs w:val="24"/>
        </w:rPr>
        <w:t xml:space="preserve"> chapter</w:t>
      </w:r>
      <w:r w:rsidR="00B12C72" w:rsidRPr="00B12C72">
        <w:rPr>
          <w:szCs w:val="24"/>
        </w:rPr>
        <w:t xml:space="preserve"> 2.75, and K.C.C. 2.16.060, it is the policy of King County that:</w:t>
      </w:r>
    </w:p>
    <w:p w14:paraId="0C66A924" w14:textId="097FD758" w:rsidR="00B12C72" w:rsidRPr="00B12C72" w:rsidRDefault="00B12C72" w:rsidP="00856E5A">
      <w:pPr>
        <w:autoSpaceDE w:val="0"/>
        <w:autoSpaceDN w:val="0"/>
        <w:adjustRightInd w:val="0"/>
        <w:spacing w:line="360" w:lineRule="auto"/>
        <w:rPr>
          <w:szCs w:val="24"/>
        </w:rPr>
      </w:pPr>
      <w:r w:rsidRPr="00B12C72">
        <w:rPr>
          <w:szCs w:val="24"/>
        </w:rPr>
        <w:tab/>
      </w:r>
      <w:r w:rsidR="00F27688">
        <w:rPr>
          <w:szCs w:val="24"/>
        </w:rPr>
        <w:t xml:space="preserve">  1.</w:t>
      </w:r>
      <w:r w:rsidRPr="00B12C72">
        <w:rPr>
          <w:szCs w:val="24"/>
        </w:rPr>
        <w:t xml:space="preserve">  the bargaining agent</w:t>
      </w:r>
      <w:r w:rsidR="00DC3153">
        <w:rPr>
          <w:szCs w:val="24"/>
        </w:rPr>
        <w:t xml:space="preserve"> </w:t>
      </w:r>
      <w:r w:rsidR="00DC3153" w:rsidRPr="00313A70">
        <w:rPr>
          <w:szCs w:val="24"/>
        </w:rPr>
        <w:t xml:space="preserve">is directed to request that the King County Police Officer's Guild reopen negotiation of the existing collective bargaining agreement </w:t>
      </w:r>
      <w:r w:rsidR="00DC3153" w:rsidRPr="00313A70">
        <w:rPr>
          <w:szCs w:val="24"/>
        </w:rPr>
        <w:lastRenderedPageBreak/>
        <w:t xml:space="preserve">between the parties.  If the guild consents to reopen negotiations, the county and the bargaining unit should engage in good faith discussions to amend the collective bargaining agreement to grant the office of law enforcement the right to conduct independent investigations of all represented employees, including the use of subpoenas as part of any of its investigations as more fully set forth in this </w:t>
      </w:r>
      <w:proofErr w:type="gramStart"/>
      <w:r w:rsidR="00DC3153" w:rsidRPr="00313A70">
        <w:rPr>
          <w:szCs w:val="24"/>
        </w:rPr>
        <w:t>policy</w:t>
      </w:r>
      <w:r w:rsidRPr="00B12C72">
        <w:rPr>
          <w:szCs w:val="24"/>
        </w:rPr>
        <w:t>;</w:t>
      </w:r>
      <w:proofErr w:type="gramEnd"/>
    </w:p>
    <w:p w14:paraId="59737503" w14:textId="0874EE6A" w:rsidR="00B12C72" w:rsidRPr="00B12C72" w:rsidRDefault="00B12C72" w:rsidP="00856E5A">
      <w:pPr>
        <w:autoSpaceDE w:val="0"/>
        <w:autoSpaceDN w:val="0"/>
        <w:adjustRightInd w:val="0"/>
        <w:spacing w:line="360" w:lineRule="auto"/>
        <w:rPr>
          <w:szCs w:val="24"/>
        </w:rPr>
      </w:pPr>
      <w:r w:rsidRPr="00B12C72">
        <w:rPr>
          <w:szCs w:val="24"/>
        </w:rPr>
        <w:tab/>
      </w:r>
      <w:r w:rsidR="00DC3153">
        <w:rPr>
          <w:szCs w:val="24"/>
        </w:rPr>
        <w:t xml:space="preserve">  2.</w:t>
      </w:r>
      <w:r w:rsidRPr="00B12C72">
        <w:rPr>
          <w:szCs w:val="24"/>
        </w:rPr>
        <w:t xml:space="preserve">  the office of law enforcement oversight's role and authorities continue to apply to all employees of the King County sheriff's </w:t>
      </w:r>
      <w:proofErr w:type="gramStart"/>
      <w:r w:rsidRPr="00B12C72">
        <w:rPr>
          <w:szCs w:val="24"/>
        </w:rPr>
        <w:t>office;</w:t>
      </w:r>
      <w:proofErr w:type="gramEnd"/>
    </w:p>
    <w:p w14:paraId="2475AE35" w14:textId="198EE47D" w:rsidR="00B12C72" w:rsidRPr="00B12C72" w:rsidRDefault="00B12C72">
      <w:pPr>
        <w:autoSpaceDE w:val="0"/>
        <w:autoSpaceDN w:val="0"/>
        <w:adjustRightInd w:val="0"/>
        <w:spacing w:line="360" w:lineRule="auto"/>
        <w:rPr>
          <w:szCs w:val="24"/>
        </w:rPr>
      </w:pPr>
      <w:r w:rsidRPr="00B12C72">
        <w:rPr>
          <w:szCs w:val="24"/>
        </w:rPr>
        <w:tab/>
      </w:r>
      <w:r w:rsidR="00FC4746">
        <w:rPr>
          <w:szCs w:val="24"/>
        </w:rPr>
        <w:t xml:space="preserve">  3.</w:t>
      </w:r>
      <w:r w:rsidRPr="00B12C72">
        <w:rPr>
          <w:szCs w:val="24"/>
        </w:rPr>
        <w:t xml:space="preserve">  </w:t>
      </w:r>
      <w:r w:rsidR="005F1396">
        <w:rPr>
          <w:szCs w:val="24"/>
        </w:rPr>
        <w:t xml:space="preserve">the office of law enforcement oversight has </w:t>
      </w:r>
      <w:r w:rsidRPr="00B12C72">
        <w:rPr>
          <w:szCs w:val="24"/>
        </w:rPr>
        <w:t>subpoena powers</w:t>
      </w:r>
      <w:r w:rsidR="00AE4CE9">
        <w:rPr>
          <w:szCs w:val="24"/>
        </w:rPr>
        <w:t xml:space="preserve"> to compel any person to appear, give sworn testimony or produce documentary or other evidence reasonable in scope and relevant to the matter under inquiry and limited to the matters associated </w:t>
      </w:r>
      <w:r w:rsidR="00561DBC">
        <w:rPr>
          <w:szCs w:val="24"/>
        </w:rPr>
        <w:t xml:space="preserve">with the authority granted under K.C.C. </w:t>
      </w:r>
      <w:proofErr w:type="spellStart"/>
      <w:r w:rsidR="00561DBC">
        <w:rPr>
          <w:szCs w:val="24"/>
        </w:rPr>
        <w:t>2.75.040.A.2</w:t>
      </w:r>
      <w:proofErr w:type="spellEnd"/>
      <w:r w:rsidR="00561DBC">
        <w:rPr>
          <w:szCs w:val="24"/>
        </w:rPr>
        <w:t>., which</w:t>
      </w:r>
      <w:r w:rsidRPr="00B12C72">
        <w:rPr>
          <w:szCs w:val="24"/>
        </w:rPr>
        <w:t xml:space="preserve"> are critical to the effectiveness of the investigative authority of the oversight </w:t>
      </w:r>
      <w:proofErr w:type="gramStart"/>
      <w:r w:rsidRPr="00B12C72">
        <w:rPr>
          <w:szCs w:val="24"/>
        </w:rPr>
        <w:t>office;</w:t>
      </w:r>
      <w:proofErr w:type="gramEnd"/>
    </w:p>
    <w:p w14:paraId="51A8F973" w14:textId="4CC32101" w:rsidR="00B12C72" w:rsidRPr="00B12C72" w:rsidRDefault="00B12C72" w:rsidP="00856E5A">
      <w:pPr>
        <w:autoSpaceDE w:val="0"/>
        <w:autoSpaceDN w:val="0"/>
        <w:adjustRightInd w:val="0"/>
        <w:spacing w:line="360" w:lineRule="auto"/>
        <w:rPr>
          <w:szCs w:val="24"/>
        </w:rPr>
      </w:pPr>
      <w:r w:rsidRPr="00B12C72">
        <w:rPr>
          <w:szCs w:val="24"/>
        </w:rPr>
        <w:tab/>
      </w:r>
      <w:r w:rsidR="002E4578">
        <w:rPr>
          <w:szCs w:val="24"/>
        </w:rPr>
        <w:t xml:space="preserve">  4.</w:t>
      </w:r>
      <w:r w:rsidRPr="00B12C72">
        <w:rPr>
          <w:szCs w:val="24"/>
        </w:rPr>
        <w:t xml:space="preserve">  in the implementation of </w:t>
      </w:r>
      <w:r w:rsidR="00DF0933">
        <w:rPr>
          <w:szCs w:val="24"/>
        </w:rPr>
        <w:t>its</w:t>
      </w:r>
      <w:r w:rsidR="00DF0933" w:rsidRPr="00B12C72">
        <w:rPr>
          <w:szCs w:val="24"/>
        </w:rPr>
        <w:t xml:space="preserve"> </w:t>
      </w:r>
      <w:r w:rsidRPr="00B12C72">
        <w:rPr>
          <w:szCs w:val="24"/>
        </w:rPr>
        <w:t xml:space="preserve">investigative authority, the oversight office shall </w:t>
      </w:r>
      <w:r w:rsidR="002E4578">
        <w:rPr>
          <w:szCs w:val="24"/>
        </w:rPr>
        <w:t>hav</w:t>
      </w:r>
      <w:r w:rsidR="002E4578" w:rsidRPr="00D8193C">
        <w:rPr>
          <w:szCs w:val="24"/>
        </w:rPr>
        <w:t xml:space="preserve">e the authority </w:t>
      </w:r>
      <w:r w:rsidR="00D8193C" w:rsidRPr="00313A70">
        <w:rPr>
          <w:szCs w:val="24"/>
        </w:rPr>
        <w:t>to independently investigate the conduct of law enforcement officers that has been the subject of a complaint and the use of force by county law enforcement officers regardless whether such use has been a subject of a complaint and will</w:t>
      </w:r>
      <w:r w:rsidR="00D8193C" w:rsidRPr="00D8193C">
        <w:rPr>
          <w:szCs w:val="24"/>
        </w:rPr>
        <w:t xml:space="preserve"> </w:t>
      </w:r>
      <w:r w:rsidRPr="00B12C72">
        <w:rPr>
          <w:szCs w:val="24"/>
        </w:rPr>
        <w:t>use criteria such as fear of retaliation, conflict of interest or the matter raising a critical issue of public trust and confidence for determining cases that warrant independent investigation;</w:t>
      </w:r>
      <w:r w:rsidR="00D8193C">
        <w:rPr>
          <w:szCs w:val="24"/>
        </w:rPr>
        <w:t xml:space="preserve"> and</w:t>
      </w:r>
    </w:p>
    <w:p w14:paraId="2A1EDFA1" w14:textId="53853AE6" w:rsidR="005B375E" w:rsidRDefault="00B12C72" w:rsidP="005B375E">
      <w:pPr>
        <w:autoSpaceDE w:val="0"/>
        <w:autoSpaceDN w:val="0"/>
        <w:adjustRightInd w:val="0"/>
        <w:spacing w:line="360" w:lineRule="auto"/>
        <w:rPr>
          <w:szCs w:val="24"/>
        </w:rPr>
      </w:pPr>
      <w:r w:rsidRPr="00B12C72">
        <w:rPr>
          <w:szCs w:val="24"/>
        </w:rPr>
        <w:tab/>
      </w:r>
      <w:r w:rsidR="00D8193C">
        <w:rPr>
          <w:szCs w:val="24"/>
        </w:rPr>
        <w:t xml:space="preserve">  5.</w:t>
      </w:r>
      <w:r w:rsidRPr="00B12C72">
        <w:rPr>
          <w:szCs w:val="24"/>
        </w:rPr>
        <w:t xml:space="preserve">  the oversight office shall not participate in </w:t>
      </w:r>
      <w:r w:rsidR="005B375E">
        <w:rPr>
          <w:szCs w:val="24"/>
        </w:rPr>
        <w:t xml:space="preserve">ongoing </w:t>
      </w:r>
      <w:r w:rsidRPr="00B12C72">
        <w:rPr>
          <w:szCs w:val="24"/>
        </w:rPr>
        <w:t>criminal investigations</w:t>
      </w:r>
      <w:r w:rsidR="005B375E">
        <w:rPr>
          <w:szCs w:val="24"/>
        </w:rPr>
        <w:t xml:space="preserve"> but would be allowed to conduct independent investigations after the criminal investigation is complete</w:t>
      </w:r>
      <w:r w:rsidRPr="00B12C72">
        <w:rPr>
          <w:szCs w:val="24"/>
        </w:rPr>
        <w:t>.</w:t>
      </w:r>
    </w:p>
    <w:p w14:paraId="122EEFE0" w14:textId="03EE5AFA" w:rsidR="00AE1BB4" w:rsidRDefault="007A05C8" w:rsidP="005B375E">
      <w:pPr>
        <w:autoSpaceDE w:val="0"/>
        <w:autoSpaceDN w:val="0"/>
        <w:adjustRightInd w:val="0"/>
        <w:spacing w:line="360" w:lineRule="auto"/>
        <w:rPr>
          <w:szCs w:val="24"/>
        </w:rPr>
      </w:pPr>
      <w:r w:rsidRPr="00DF0933">
        <w:rPr>
          <w:szCs w:val="24"/>
        </w:rPr>
        <w:tab/>
      </w:r>
      <w:r w:rsidRPr="00313A70">
        <w:rPr>
          <w:szCs w:val="24"/>
        </w:rPr>
        <w:t>B.  Within thirty days of the adoption of this labor policy</w:t>
      </w:r>
      <w:r w:rsidR="00CA7548">
        <w:rPr>
          <w:szCs w:val="24"/>
        </w:rPr>
        <w:t>*</w:t>
      </w:r>
      <w:r w:rsidRPr="00313A70">
        <w:rPr>
          <w:szCs w:val="24"/>
        </w:rPr>
        <w:t>, the bargaining agent shall transmit to the clerk of the council, for further dissemination to members of the labor policy committee, a written report describing the bargaining agent's efforts to effectuate this policy and the outcome of such efforts.</w:t>
      </w:r>
      <w:r w:rsidR="00BF1BE5">
        <w:rPr>
          <w:szCs w:val="24"/>
        </w:rPr>
        <w:t xml:space="preserve">  (</w:t>
      </w:r>
      <w:r w:rsidR="00A675C1">
        <w:rPr>
          <w:szCs w:val="24"/>
        </w:rPr>
        <w:t>LP 2020-00</w:t>
      </w:r>
      <w:r w:rsidR="003F55AB">
        <w:rPr>
          <w:szCs w:val="24"/>
        </w:rPr>
        <w:t xml:space="preserve">2 (part); </w:t>
      </w:r>
      <w:r w:rsidR="00B12C72">
        <w:rPr>
          <w:szCs w:val="24"/>
        </w:rPr>
        <w:t xml:space="preserve">LP 2017-001 (part), </w:t>
      </w:r>
      <w:r w:rsidR="00BF1BE5">
        <w:rPr>
          <w:szCs w:val="24"/>
        </w:rPr>
        <w:t xml:space="preserve">LP 2013-033 (part), 2013; </w:t>
      </w:r>
      <w:r w:rsidR="00657281" w:rsidRPr="00BF1BE5">
        <w:rPr>
          <w:szCs w:val="24"/>
        </w:rPr>
        <w:t xml:space="preserve">LP 2010-031, § </w:t>
      </w:r>
      <w:proofErr w:type="spellStart"/>
      <w:r w:rsidR="00657281" w:rsidRPr="00BF1BE5">
        <w:rPr>
          <w:szCs w:val="24"/>
        </w:rPr>
        <w:t>I.17</w:t>
      </w:r>
      <w:proofErr w:type="spellEnd"/>
      <w:r w:rsidR="00657281" w:rsidRPr="00BF1BE5">
        <w:rPr>
          <w:szCs w:val="24"/>
        </w:rPr>
        <w:t>, 2010).</w:t>
      </w:r>
    </w:p>
    <w:p w14:paraId="6A24DB78" w14:textId="0689001C" w:rsidR="00CA7548" w:rsidRPr="00313A70" w:rsidRDefault="00CA7548">
      <w:pPr>
        <w:autoSpaceDE w:val="0"/>
        <w:autoSpaceDN w:val="0"/>
        <w:adjustRightInd w:val="0"/>
        <w:spacing w:line="360" w:lineRule="auto"/>
        <w:rPr>
          <w:b/>
          <w:bCs/>
          <w:szCs w:val="24"/>
        </w:rPr>
      </w:pPr>
      <w:r w:rsidRPr="00313A70">
        <w:rPr>
          <w:b/>
          <w:bCs/>
          <w:szCs w:val="24"/>
        </w:rPr>
        <w:t xml:space="preserve">*Reviser’s note:  </w:t>
      </w:r>
      <w:r w:rsidR="00764B78" w:rsidRPr="00313A70">
        <w:rPr>
          <w:b/>
          <w:bCs/>
          <w:szCs w:val="24"/>
        </w:rPr>
        <w:t>LP 2020-002 was adopted July 7, 2020.</w:t>
      </w:r>
    </w:p>
    <w:p w14:paraId="2DB50C63" w14:textId="77777777" w:rsidR="005C0018" w:rsidRDefault="00BC2C71" w:rsidP="0010465D">
      <w:pPr>
        <w:pStyle w:val="Flush1CS1"/>
        <w:spacing w:line="360" w:lineRule="auto"/>
      </w:pPr>
      <w:r>
        <w:br w:type="page"/>
      </w:r>
      <w:r w:rsidR="005C0018">
        <w:lastRenderedPageBreak/>
        <w:t xml:space="preserve">DISPOSITION OF </w:t>
      </w:r>
      <w:r w:rsidR="00FB5603">
        <w:t>FORMER LABOR POLICIES</w:t>
      </w:r>
    </w:p>
    <w:p w14:paraId="15A90BA8" w14:textId="77777777" w:rsidR="005C0018" w:rsidRDefault="005C0018" w:rsidP="005C0018">
      <w:pPr>
        <w:ind w:left="810"/>
        <w:jc w:val="both"/>
        <w:rPr>
          <w:rFonts w:ascii="Arial" w:hAnsi="Arial"/>
          <w:b/>
          <w:spacing w:val="-2"/>
          <w:sz w:val="18"/>
        </w:rPr>
      </w:pPr>
    </w:p>
    <w:p w14:paraId="1130EFC5" w14:textId="77777777" w:rsidR="00A836EB" w:rsidRDefault="008340DE" w:rsidP="008340DE">
      <w:pPr>
        <w:pBdr>
          <w:bottom w:val="single" w:sz="36" w:space="1" w:color="auto"/>
        </w:pBdr>
        <w:ind w:right="-18"/>
        <w:rPr>
          <w:rFonts w:ascii="Arial" w:hAnsi="Arial"/>
          <w:spacing w:val="-2"/>
          <w:sz w:val="18"/>
        </w:rPr>
      </w:pPr>
      <w:r>
        <w:rPr>
          <w:rFonts w:ascii="Arial" w:hAnsi="Arial"/>
          <w:spacing w:val="-2"/>
          <w:sz w:val="18"/>
        </w:rPr>
        <w:t xml:space="preserve">This compilation contains disposition of </w:t>
      </w:r>
      <w:r w:rsidR="00B427AC">
        <w:rPr>
          <w:rFonts w:ascii="Arial" w:hAnsi="Arial"/>
          <w:spacing w:val="-2"/>
          <w:sz w:val="18"/>
        </w:rPr>
        <w:t xml:space="preserve">county </w:t>
      </w:r>
      <w:r>
        <w:rPr>
          <w:rFonts w:ascii="Arial" w:hAnsi="Arial"/>
          <w:spacing w:val="-2"/>
          <w:sz w:val="18"/>
        </w:rPr>
        <w:t xml:space="preserve">labor policies adopted or amended from July 2010 to the present.  Prior versions of labor policies can be found at </w:t>
      </w:r>
      <w:hyperlink r:id="rId11" w:history="1">
        <w:r w:rsidRPr="008340DE">
          <w:rPr>
            <w:rStyle w:val="Hyperlink"/>
            <w:rFonts w:ascii="Arial" w:hAnsi="Arial"/>
            <w:spacing w:val="-2"/>
            <w:sz w:val="18"/>
          </w:rPr>
          <w:t>http://mkcclegisearch.kingcounty.gov/custom/king/legislation.htm</w:t>
        </w:r>
      </w:hyperlink>
    </w:p>
    <w:p w14:paraId="1D6B13D6" w14:textId="77777777" w:rsidR="008340DE" w:rsidRDefault="008340DE" w:rsidP="008340DE">
      <w:pPr>
        <w:pBdr>
          <w:bottom w:val="single" w:sz="36" w:space="1" w:color="auto"/>
        </w:pBdr>
        <w:ind w:right="-18"/>
        <w:rPr>
          <w:rFonts w:ascii="Arial" w:hAnsi="Arial"/>
          <w:spacing w:val="-2"/>
          <w:sz w:val="18"/>
        </w:rPr>
      </w:pPr>
      <w:r>
        <w:rPr>
          <w:rFonts w:ascii="Arial" w:hAnsi="Arial"/>
          <w:spacing w:val="-2"/>
          <w:sz w:val="18"/>
        </w:rPr>
        <w:t xml:space="preserve">by </w:t>
      </w:r>
      <w:r w:rsidR="00D401B8">
        <w:rPr>
          <w:rFonts w:ascii="Arial" w:hAnsi="Arial"/>
          <w:spacing w:val="-2"/>
          <w:sz w:val="18"/>
        </w:rPr>
        <w:t>searching for</w:t>
      </w:r>
      <w:r>
        <w:rPr>
          <w:rFonts w:ascii="Arial" w:hAnsi="Arial"/>
          <w:spacing w:val="-2"/>
          <w:sz w:val="18"/>
        </w:rPr>
        <w:t xml:space="preserve"> the type </w:t>
      </w:r>
      <w:r w:rsidR="00F00B90">
        <w:rPr>
          <w:rFonts w:ascii="Arial" w:hAnsi="Arial"/>
          <w:spacing w:val="-2"/>
          <w:sz w:val="18"/>
        </w:rPr>
        <w:t>"</w:t>
      </w:r>
      <w:r>
        <w:rPr>
          <w:rFonts w:ascii="Arial" w:hAnsi="Arial"/>
          <w:spacing w:val="-2"/>
          <w:sz w:val="18"/>
        </w:rPr>
        <w:t>Labor Policy</w:t>
      </w:r>
      <w:r w:rsidR="00B427AC">
        <w:rPr>
          <w:rFonts w:ascii="Arial" w:hAnsi="Arial"/>
          <w:spacing w:val="-2"/>
          <w:sz w:val="18"/>
        </w:rPr>
        <w:t>.</w:t>
      </w:r>
      <w:r w:rsidR="00F00B90">
        <w:rPr>
          <w:rFonts w:ascii="Arial" w:hAnsi="Arial"/>
          <w:spacing w:val="-2"/>
          <w:sz w:val="18"/>
        </w:rPr>
        <w:t>"</w:t>
      </w:r>
    </w:p>
    <w:p w14:paraId="2FE4C638" w14:textId="77777777" w:rsidR="008340DE" w:rsidRDefault="008340DE" w:rsidP="005C0018">
      <w:pPr>
        <w:pBdr>
          <w:bottom w:val="single" w:sz="36" w:space="1" w:color="auto"/>
        </w:pBdr>
        <w:ind w:right="-18"/>
        <w:jc w:val="both"/>
        <w:rPr>
          <w:rFonts w:ascii="Arial" w:hAnsi="Arial"/>
          <w:spacing w:val="-2"/>
          <w:sz w:val="18"/>
        </w:rPr>
      </w:pPr>
    </w:p>
    <w:p w14:paraId="76952523" w14:textId="77777777" w:rsidR="005C0018" w:rsidRDefault="005C0018" w:rsidP="005C0018">
      <w:pPr>
        <w:pBdr>
          <w:bottom w:val="single" w:sz="36" w:space="1" w:color="auto"/>
        </w:pBdr>
        <w:ind w:right="-18"/>
        <w:jc w:val="both"/>
        <w:rPr>
          <w:rFonts w:ascii="Arial" w:hAnsi="Arial"/>
          <w:spacing w:val="-2"/>
          <w:sz w:val="18"/>
        </w:rPr>
      </w:pPr>
      <w:r>
        <w:rPr>
          <w:rFonts w:ascii="Arial" w:hAnsi="Arial"/>
          <w:spacing w:val="-2"/>
          <w:sz w:val="18"/>
        </w:rPr>
        <w:t xml:space="preserve">This table contains a numerical list of former </w:t>
      </w:r>
      <w:r w:rsidR="00FB5603">
        <w:rPr>
          <w:rFonts w:ascii="Arial" w:hAnsi="Arial"/>
          <w:spacing w:val="-2"/>
          <w:sz w:val="18"/>
        </w:rPr>
        <w:t xml:space="preserve">labor </w:t>
      </w:r>
      <w:r w:rsidR="004C0428">
        <w:rPr>
          <w:rFonts w:ascii="Arial" w:hAnsi="Arial"/>
          <w:spacing w:val="-2"/>
          <w:sz w:val="18"/>
        </w:rPr>
        <w:t>policies that</w:t>
      </w:r>
      <w:r w:rsidR="00FB5603">
        <w:rPr>
          <w:rFonts w:ascii="Arial" w:hAnsi="Arial"/>
          <w:spacing w:val="-2"/>
          <w:sz w:val="18"/>
        </w:rPr>
        <w:t xml:space="preserve"> no longer appear</w:t>
      </w:r>
      <w:r>
        <w:rPr>
          <w:rFonts w:ascii="Arial" w:hAnsi="Arial"/>
          <w:spacing w:val="-2"/>
          <w:sz w:val="18"/>
        </w:rPr>
        <w:t xml:space="preserve"> in the compilation because of </w:t>
      </w:r>
      <w:r w:rsidR="00D401B8">
        <w:rPr>
          <w:rFonts w:ascii="Arial" w:hAnsi="Arial"/>
          <w:spacing w:val="-2"/>
          <w:sz w:val="18"/>
        </w:rPr>
        <w:t>rescission</w:t>
      </w:r>
      <w:r>
        <w:rPr>
          <w:rFonts w:ascii="Arial" w:hAnsi="Arial"/>
          <w:spacing w:val="-2"/>
          <w:sz w:val="18"/>
        </w:rPr>
        <w:t xml:space="preserve">, expiration or </w:t>
      </w:r>
      <w:r w:rsidR="006B5546">
        <w:rPr>
          <w:rFonts w:ascii="Arial" w:hAnsi="Arial"/>
          <w:spacing w:val="-2"/>
          <w:sz w:val="18"/>
        </w:rPr>
        <w:t xml:space="preserve">recompilation </w:t>
      </w:r>
      <w:r>
        <w:rPr>
          <w:rFonts w:ascii="Arial" w:hAnsi="Arial"/>
          <w:spacing w:val="-2"/>
          <w:sz w:val="18"/>
        </w:rPr>
        <w:t xml:space="preserve">of the </w:t>
      </w:r>
      <w:r w:rsidR="00B427AC">
        <w:rPr>
          <w:rFonts w:ascii="Arial" w:hAnsi="Arial"/>
          <w:spacing w:val="-2"/>
          <w:sz w:val="18"/>
        </w:rPr>
        <w:t>policies</w:t>
      </w:r>
      <w:r>
        <w:rPr>
          <w:rFonts w:ascii="Arial" w:hAnsi="Arial"/>
          <w:spacing w:val="-2"/>
          <w:sz w:val="18"/>
        </w:rPr>
        <w:t xml:space="preserve">.  Each entry gives the affected </w:t>
      </w:r>
      <w:r w:rsidR="00FB5603">
        <w:rPr>
          <w:rFonts w:ascii="Arial" w:hAnsi="Arial"/>
          <w:spacing w:val="-2"/>
          <w:sz w:val="18"/>
        </w:rPr>
        <w:t xml:space="preserve">labor policy </w:t>
      </w:r>
      <w:r>
        <w:rPr>
          <w:rFonts w:ascii="Arial" w:hAnsi="Arial"/>
          <w:spacing w:val="-2"/>
          <w:sz w:val="18"/>
        </w:rPr>
        <w:t xml:space="preserve">number, </w:t>
      </w:r>
      <w:r w:rsidR="00FB5603">
        <w:rPr>
          <w:rFonts w:ascii="Arial" w:hAnsi="Arial"/>
          <w:spacing w:val="-2"/>
          <w:sz w:val="18"/>
        </w:rPr>
        <w:t xml:space="preserve">its </w:t>
      </w:r>
      <w:r w:rsidR="00D401B8">
        <w:rPr>
          <w:rFonts w:ascii="Arial" w:hAnsi="Arial"/>
          <w:spacing w:val="-2"/>
          <w:sz w:val="18"/>
        </w:rPr>
        <w:t xml:space="preserve">compiled </w:t>
      </w:r>
      <w:r w:rsidR="00FB5603">
        <w:rPr>
          <w:rFonts w:ascii="Arial" w:hAnsi="Arial"/>
          <w:spacing w:val="-2"/>
          <w:sz w:val="18"/>
        </w:rPr>
        <w:t>number</w:t>
      </w:r>
      <w:r w:rsidR="004C0428">
        <w:rPr>
          <w:rFonts w:ascii="Arial" w:hAnsi="Arial"/>
          <w:spacing w:val="-2"/>
          <w:sz w:val="18"/>
        </w:rPr>
        <w:t>,</w:t>
      </w:r>
      <w:r w:rsidR="00615756">
        <w:rPr>
          <w:rFonts w:ascii="Arial" w:hAnsi="Arial"/>
          <w:spacing w:val="-2"/>
          <w:sz w:val="18"/>
        </w:rPr>
        <w:t xml:space="preserve"> </w:t>
      </w:r>
      <w:r w:rsidR="00FB5603">
        <w:rPr>
          <w:rFonts w:ascii="Arial" w:hAnsi="Arial"/>
          <w:spacing w:val="-2"/>
          <w:sz w:val="18"/>
        </w:rPr>
        <w:t xml:space="preserve">its </w:t>
      </w:r>
      <w:proofErr w:type="gramStart"/>
      <w:r w:rsidR="00FB5603">
        <w:rPr>
          <w:rFonts w:ascii="Arial" w:hAnsi="Arial"/>
          <w:spacing w:val="-2"/>
          <w:sz w:val="18"/>
        </w:rPr>
        <w:t>caption</w:t>
      </w:r>
      <w:proofErr w:type="gramEnd"/>
      <w:r w:rsidR="00FB5603">
        <w:rPr>
          <w:rFonts w:ascii="Arial" w:hAnsi="Arial"/>
          <w:spacing w:val="-2"/>
          <w:sz w:val="18"/>
        </w:rPr>
        <w:t xml:space="preserve"> and the labor policy</w:t>
      </w:r>
      <w:r w:rsidR="00F00B90">
        <w:rPr>
          <w:rFonts w:ascii="Arial" w:hAnsi="Arial"/>
          <w:spacing w:val="-2"/>
          <w:sz w:val="18"/>
        </w:rPr>
        <w:t>'</w:t>
      </w:r>
      <w:r>
        <w:rPr>
          <w:rFonts w:ascii="Arial" w:hAnsi="Arial"/>
          <w:spacing w:val="-2"/>
          <w:sz w:val="18"/>
        </w:rPr>
        <w:t xml:space="preserve">s disposition.  The text of the </w:t>
      </w:r>
      <w:r w:rsidR="00FB5603">
        <w:rPr>
          <w:rFonts w:ascii="Arial" w:hAnsi="Arial"/>
          <w:spacing w:val="-2"/>
          <w:sz w:val="18"/>
        </w:rPr>
        <w:t>labor policy</w:t>
      </w:r>
      <w:r>
        <w:rPr>
          <w:rFonts w:ascii="Arial" w:hAnsi="Arial"/>
          <w:spacing w:val="-2"/>
          <w:sz w:val="18"/>
        </w:rPr>
        <w:t xml:space="preserve"> can be found by </w:t>
      </w:r>
      <w:r w:rsidR="006B5546">
        <w:rPr>
          <w:rFonts w:ascii="Arial" w:hAnsi="Arial"/>
          <w:spacing w:val="-2"/>
          <w:sz w:val="18"/>
        </w:rPr>
        <w:t>searching the website</w:t>
      </w:r>
      <w:r w:rsidR="00B427AC">
        <w:rPr>
          <w:rFonts w:ascii="Arial" w:hAnsi="Arial"/>
          <w:spacing w:val="-2"/>
          <w:sz w:val="18"/>
        </w:rPr>
        <w:t xml:space="preserve"> cited in the first paragraph</w:t>
      </w:r>
      <w:r w:rsidR="006B5546">
        <w:rPr>
          <w:rFonts w:ascii="Arial" w:hAnsi="Arial"/>
          <w:spacing w:val="-2"/>
          <w:sz w:val="18"/>
        </w:rPr>
        <w:t>.</w:t>
      </w:r>
    </w:p>
    <w:p w14:paraId="52BEA4E7" w14:textId="77777777" w:rsidR="00B12C72" w:rsidRPr="00821E01" w:rsidRDefault="00B12C72" w:rsidP="00B12C72">
      <w:pPr>
        <w:pStyle w:val="Flush1CS1"/>
        <w:jc w:val="center"/>
        <w:rPr>
          <w:b/>
          <w:snapToGrid w:val="0"/>
        </w:rPr>
      </w:pPr>
      <w:r>
        <w:rPr>
          <w:b/>
          <w:spacing w:val="-2"/>
        </w:rPr>
        <w:t>LAB CHAPTER 7</w:t>
      </w:r>
    </w:p>
    <w:p w14:paraId="76C90F0D" w14:textId="77777777" w:rsidR="00B12C72" w:rsidRDefault="00B12C72" w:rsidP="00B12C72">
      <w:pPr>
        <w:pStyle w:val="Flush1CS1"/>
        <w:spacing w:after="240"/>
        <w:jc w:val="center"/>
        <w:rPr>
          <w:b/>
          <w:spacing w:val="-2"/>
        </w:rPr>
      </w:pPr>
      <w:r>
        <w:rPr>
          <w:b/>
          <w:spacing w:val="-2"/>
        </w:rPr>
        <w:t>SHERIFF'S OFFICE</w:t>
      </w:r>
    </w:p>
    <w:p w14:paraId="1A535D76" w14:textId="77777777" w:rsidR="00B12C72" w:rsidRDefault="00B12C72" w:rsidP="00B12C72">
      <w:pPr>
        <w:pStyle w:val="Flush1CS1"/>
        <w:spacing w:after="240"/>
        <w:rPr>
          <w:spacing w:val="-2"/>
        </w:rPr>
      </w:pPr>
      <w:r w:rsidRPr="00B12C72">
        <w:rPr>
          <w:b/>
          <w:spacing w:val="-2"/>
        </w:rPr>
        <w:t xml:space="preserve">LAB 7-020 - Sheriff's Office Implementation of Report Recommendations. </w:t>
      </w:r>
      <w:r>
        <w:rPr>
          <w:spacing w:val="-2"/>
        </w:rPr>
        <w:t xml:space="preserve"> Deleted by LP 2017-001.</w:t>
      </w:r>
    </w:p>
    <w:p w14:paraId="0B353589" w14:textId="77777777" w:rsidR="005C0018" w:rsidRPr="00B12C72" w:rsidRDefault="00B12C72" w:rsidP="00B12C72">
      <w:pPr>
        <w:pStyle w:val="Flush1CS1"/>
        <w:spacing w:after="240"/>
        <w:rPr>
          <w:spacing w:val="-2"/>
        </w:rPr>
      </w:pPr>
      <w:r w:rsidRPr="00B12C72">
        <w:rPr>
          <w:b/>
          <w:spacing w:val="-2"/>
        </w:rPr>
        <w:t>LAB 7-030 - Legislative Branch Employees and Officials.</w:t>
      </w:r>
      <w:r>
        <w:rPr>
          <w:spacing w:val="-2"/>
        </w:rPr>
        <w:t xml:space="preserve">  Deleted by LP 2017-001.</w:t>
      </w:r>
    </w:p>
    <w:sectPr w:rsidR="005C0018" w:rsidRPr="00B12C72" w:rsidSect="0045609A">
      <w:footerReference w:type="even" r:id="rId12"/>
      <w:footerReference w:type="default" r:id="rId13"/>
      <w:pgSz w:w="12240" w:h="15840" w:code="1"/>
      <w:pgMar w:top="1440" w:right="1800" w:bottom="1440" w:left="1800" w:header="720" w:footer="720" w:gutter="288"/>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9D3B3" w14:textId="77777777" w:rsidR="00B24B6B" w:rsidRDefault="00B24B6B">
      <w:r>
        <w:separator/>
      </w:r>
    </w:p>
  </w:endnote>
  <w:endnote w:type="continuationSeparator" w:id="0">
    <w:p w14:paraId="21463A1B" w14:textId="77777777" w:rsidR="00B24B6B" w:rsidRDefault="00B24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D5F4D" w14:textId="77777777" w:rsidR="00DC64C1" w:rsidRDefault="00DC64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1DE2C4" w14:textId="77777777" w:rsidR="00DC64C1" w:rsidRDefault="00DC64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E7863" w14:textId="77777777" w:rsidR="00DC64C1" w:rsidRDefault="00DC64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3B08">
      <w:rPr>
        <w:rStyle w:val="PageNumber"/>
        <w:noProof/>
      </w:rPr>
      <w:t>11</w:t>
    </w:r>
    <w:r>
      <w:rPr>
        <w:rStyle w:val="PageNumber"/>
      </w:rPr>
      <w:fldChar w:fldCharType="end"/>
    </w:r>
  </w:p>
  <w:p w14:paraId="35DD4F26" w14:textId="77777777" w:rsidR="00DC64C1" w:rsidRDefault="00B12C72">
    <w:pPr>
      <w:pStyle w:val="Footer"/>
      <w:tabs>
        <w:tab w:val="left" w:pos="720"/>
      </w:tabs>
      <w:rPr>
        <w:sz w:val="20"/>
      </w:rPr>
    </w:pPr>
    <w:r>
      <w:rPr>
        <w:sz w:val="20"/>
      </w:rPr>
      <w:t>KING COUNTY LABOR POLICIES</w:t>
    </w:r>
  </w:p>
  <w:p w14:paraId="06322ED6" w14:textId="6F1D2748" w:rsidR="00DC64C1" w:rsidRDefault="00B12C72">
    <w:pPr>
      <w:pStyle w:val="Footer"/>
      <w:tabs>
        <w:tab w:val="left" w:pos="720"/>
      </w:tabs>
    </w:pPr>
    <w:r>
      <w:rPr>
        <w:sz w:val="20"/>
      </w:rPr>
      <w:t>(</w:t>
    </w:r>
    <w:r w:rsidR="00EA4217">
      <w:rPr>
        <w:sz w:val="20"/>
      </w:rPr>
      <w:t>05</w:t>
    </w:r>
    <w:r>
      <w:rPr>
        <w:sz w:val="20"/>
      </w:rPr>
      <w:t>/20</w:t>
    </w:r>
    <w:r w:rsidR="008F0366">
      <w:rPr>
        <w:sz w:val="20"/>
      </w:rPr>
      <w:t>2</w:t>
    </w:r>
    <w:r w:rsidR="00EA4217">
      <w:rPr>
        <w:sz w:val="20"/>
      </w:rPr>
      <w:t>2</w:t>
    </w:r>
    <w:r w:rsidR="00DC64C1">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31C4F" w14:textId="77777777" w:rsidR="00B24B6B" w:rsidRDefault="00B24B6B">
      <w:r>
        <w:separator/>
      </w:r>
    </w:p>
  </w:footnote>
  <w:footnote w:type="continuationSeparator" w:id="0">
    <w:p w14:paraId="3657ED3F" w14:textId="77777777" w:rsidR="00B24B6B" w:rsidRDefault="00B24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7C40171"/>
    <w:multiLevelType w:val="singleLevel"/>
    <w:tmpl w:val="053C0808"/>
    <w:lvl w:ilvl="0">
      <w:start w:val="3"/>
      <w:numFmt w:val="upperLetter"/>
      <w:lvlText w:val="%1. "/>
      <w:legacy w:legacy="1" w:legacySpace="0" w:legacyIndent="360"/>
      <w:lvlJc w:val="left"/>
      <w:pPr>
        <w:ind w:left="965" w:hanging="360"/>
      </w:pPr>
      <w:rPr>
        <w:rFonts w:ascii="Times New Roman" w:hAnsi="Times New Roman" w:hint="default"/>
        <w:b w:val="0"/>
        <w:i w:val="0"/>
        <w:sz w:val="24"/>
        <w:u w:val="none"/>
      </w:rPr>
    </w:lvl>
  </w:abstractNum>
  <w:abstractNum w:abstractNumId="2" w15:restartNumberingAfterBreak="0">
    <w:nsid w:val="1A9C1AC3"/>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BF65424"/>
    <w:multiLevelType w:val="singleLevel"/>
    <w:tmpl w:val="8AF668D0"/>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4" w15:restartNumberingAfterBreak="0">
    <w:nsid w:val="37E93655"/>
    <w:multiLevelType w:val="singleLevel"/>
    <w:tmpl w:val="52781B5E"/>
    <w:lvl w:ilvl="0">
      <w:start w:val="4"/>
      <w:numFmt w:val="decimal"/>
      <w:lvlText w:val="%1."/>
      <w:lvlJc w:val="left"/>
      <w:pPr>
        <w:tabs>
          <w:tab w:val="num" w:pos="1440"/>
        </w:tabs>
        <w:ind w:left="1440" w:hanging="720"/>
      </w:pPr>
      <w:rPr>
        <w:rFonts w:hint="default"/>
      </w:rPr>
    </w:lvl>
  </w:abstractNum>
  <w:abstractNum w:abstractNumId="5" w15:restartNumberingAfterBreak="0">
    <w:nsid w:val="3DD130E7"/>
    <w:multiLevelType w:val="singleLevel"/>
    <w:tmpl w:val="8AF668D0"/>
    <w:lvl w:ilvl="0">
      <w:start w:val="1"/>
      <w:numFmt w:val="decimal"/>
      <w:lvlText w:val="(%1) "/>
      <w:legacy w:legacy="1" w:legacySpace="0" w:legacyIndent="360"/>
      <w:lvlJc w:val="left"/>
      <w:pPr>
        <w:ind w:left="1140" w:hanging="360"/>
      </w:pPr>
      <w:rPr>
        <w:rFonts w:ascii="Times New Roman" w:hAnsi="Times New Roman" w:hint="default"/>
        <w:b w:val="0"/>
        <w:i w:val="0"/>
        <w:sz w:val="24"/>
        <w:u w:val="none"/>
      </w:rPr>
    </w:lvl>
  </w:abstractNum>
  <w:abstractNum w:abstractNumId="6" w15:restartNumberingAfterBreak="0">
    <w:nsid w:val="410C1FF4"/>
    <w:multiLevelType w:val="singleLevel"/>
    <w:tmpl w:val="35DA3F6C"/>
    <w:lvl w:ilvl="0">
      <w:start w:val="1"/>
      <w:numFmt w:val="decimal"/>
      <w:lvlText w:val="%1."/>
      <w:lvlJc w:val="left"/>
      <w:pPr>
        <w:tabs>
          <w:tab w:val="num" w:pos="1800"/>
        </w:tabs>
        <w:ind w:left="1800" w:hanging="360"/>
      </w:pPr>
      <w:rPr>
        <w:rFonts w:hint="default"/>
        <w:u w:val="single"/>
      </w:rPr>
    </w:lvl>
  </w:abstractNum>
  <w:abstractNum w:abstractNumId="7" w15:restartNumberingAfterBreak="0">
    <w:nsid w:val="41A21AF1"/>
    <w:multiLevelType w:val="singleLevel"/>
    <w:tmpl w:val="74BCC662"/>
    <w:lvl w:ilvl="0">
      <w:start w:val="3"/>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8" w15:restartNumberingAfterBreak="0">
    <w:nsid w:val="5398402B"/>
    <w:multiLevelType w:val="singleLevel"/>
    <w:tmpl w:val="FE662AE8"/>
    <w:lvl w:ilvl="0">
      <w:start w:val="2"/>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9" w15:restartNumberingAfterBreak="0">
    <w:nsid w:val="601D737F"/>
    <w:multiLevelType w:val="singleLevel"/>
    <w:tmpl w:val="600ACAB0"/>
    <w:lvl w:ilvl="0">
      <w:start w:val="2"/>
      <w:numFmt w:val="decimal"/>
      <w:lvlText w:val="%1."/>
      <w:lvlJc w:val="left"/>
      <w:pPr>
        <w:tabs>
          <w:tab w:val="num" w:pos="1440"/>
        </w:tabs>
        <w:ind w:left="1440" w:hanging="720"/>
      </w:pPr>
      <w:rPr>
        <w:rFonts w:hint="default"/>
      </w:rPr>
    </w:lvl>
  </w:abstractNum>
  <w:abstractNum w:abstractNumId="10" w15:restartNumberingAfterBreak="0">
    <w:nsid w:val="67AD31A5"/>
    <w:multiLevelType w:val="multilevel"/>
    <w:tmpl w:val="9CCCE39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lvlOverride w:ilvl="0">
      <w:lvl w:ilvl="0">
        <w:start w:val="1"/>
        <w:numFmt w:val="upperLetter"/>
        <w:lvlText w:val="%1. "/>
        <w:legacy w:legacy="1" w:legacySpace="0" w:legacyIndent="360"/>
        <w:lvlJc w:val="left"/>
        <w:pPr>
          <w:ind w:left="840" w:hanging="360"/>
        </w:pPr>
        <w:rPr>
          <w:rFonts w:ascii="Times New Roman" w:hAnsi="Times New Roman" w:hint="default"/>
          <w:b w:val="0"/>
          <w:i w:val="0"/>
          <w:sz w:val="24"/>
          <w:u w:val="none"/>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b w:val="0"/>
          <w:i w:val="0"/>
          <w:sz w:val="24"/>
          <w:u w:val="none"/>
        </w:rPr>
      </w:lvl>
    </w:lvlOverride>
  </w:num>
  <w:num w:numId="4">
    <w:abstractNumId w:val="8"/>
  </w:num>
  <w:num w:numId="5">
    <w:abstractNumId w:val="5"/>
  </w:num>
  <w:num w:numId="6">
    <w:abstractNumId w:val="7"/>
  </w:num>
  <w:num w:numId="7">
    <w:abstractNumId w:val="3"/>
  </w:num>
  <w:num w:numId="8">
    <w:abstractNumId w:val="4"/>
  </w:num>
  <w:num w:numId="9">
    <w:abstractNumId w:val="2"/>
  </w:num>
  <w:num w:numId="10">
    <w:abstractNumId w:val="9"/>
  </w:num>
  <w:num w:numId="11">
    <w:abstractNumId w:val="6"/>
  </w:num>
  <w:num w:numId="1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0228"/>
    <w:rsid w:val="000052EF"/>
    <w:rsid w:val="0002029A"/>
    <w:rsid w:val="00025E93"/>
    <w:rsid w:val="00032119"/>
    <w:rsid w:val="00041BB7"/>
    <w:rsid w:val="00043B08"/>
    <w:rsid w:val="000446EC"/>
    <w:rsid w:val="00053E60"/>
    <w:rsid w:val="00055BE5"/>
    <w:rsid w:val="00055E33"/>
    <w:rsid w:val="00056305"/>
    <w:rsid w:val="00060ED8"/>
    <w:rsid w:val="00063055"/>
    <w:rsid w:val="00066E87"/>
    <w:rsid w:val="00066F24"/>
    <w:rsid w:val="000748A2"/>
    <w:rsid w:val="0007518B"/>
    <w:rsid w:val="000808D8"/>
    <w:rsid w:val="000844A5"/>
    <w:rsid w:val="00096508"/>
    <w:rsid w:val="000B1202"/>
    <w:rsid w:val="000C35A9"/>
    <w:rsid w:val="000C59D5"/>
    <w:rsid w:val="000E2F24"/>
    <w:rsid w:val="000E385A"/>
    <w:rsid w:val="000F03E5"/>
    <w:rsid w:val="000F54E6"/>
    <w:rsid w:val="0010465D"/>
    <w:rsid w:val="00106830"/>
    <w:rsid w:val="00112288"/>
    <w:rsid w:val="0012022A"/>
    <w:rsid w:val="00121324"/>
    <w:rsid w:val="001333CC"/>
    <w:rsid w:val="0014163D"/>
    <w:rsid w:val="001425E4"/>
    <w:rsid w:val="001521EB"/>
    <w:rsid w:val="0015257F"/>
    <w:rsid w:val="0016027B"/>
    <w:rsid w:val="00160B62"/>
    <w:rsid w:val="00163929"/>
    <w:rsid w:val="00166200"/>
    <w:rsid w:val="0016737E"/>
    <w:rsid w:val="001731FA"/>
    <w:rsid w:val="00177584"/>
    <w:rsid w:val="001806CC"/>
    <w:rsid w:val="001807FC"/>
    <w:rsid w:val="00182C92"/>
    <w:rsid w:val="001A1009"/>
    <w:rsid w:val="001B1076"/>
    <w:rsid w:val="001B1E02"/>
    <w:rsid w:val="001B4114"/>
    <w:rsid w:val="001B47BB"/>
    <w:rsid w:val="001B5171"/>
    <w:rsid w:val="001B7BFD"/>
    <w:rsid w:val="001C79AE"/>
    <w:rsid w:val="001D0831"/>
    <w:rsid w:val="001D340E"/>
    <w:rsid w:val="001D5937"/>
    <w:rsid w:val="001E04E9"/>
    <w:rsid w:val="00203F9A"/>
    <w:rsid w:val="00204C82"/>
    <w:rsid w:val="0020761A"/>
    <w:rsid w:val="00215C9D"/>
    <w:rsid w:val="00220B5B"/>
    <w:rsid w:val="0022394C"/>
    <w:rsid w:val="0022626E"/>
    <w:rsid w:val="00227B0F"/>
    <w:rsid w:val="00231D6A"/>
    <w:rsid w:val="00233893"/>
    <w:rsid w:val="00247DEC"/>
    <w:rsid w:val="002504CF"/>
    <w:rsid w:val="00261A55"/>
    <w:rsid w:val="00262BCC"/>
    <w:rsid w:val="00276E95"/>
    <w:rsid w:val="002779B1"/>
    <w:rsid w:val="002866FA"/>
    <w:rsid w:val="00291F25"/>
    <w:rsid w:val="00294356"/>
    <w:rsid w:val="0029447F"/>
    <w:rsid w:val="00296802"/>
    <w:rsid w:val="00296AAF"/>
    <w:rsid w:val="00297C56"/>
    <w:rsid w:val="002B0618"/>
    <w:rsid w:val="002B3804"/>
    <w:rsid w:val="002B3D2D"/>
    <w:rsid w:val="002B4F79"/>
    <w:rsid w:val="002C27C3"/>
    <w:rsid w:val="002C2FBE"/>
    <w:rsid w:val="002C410F"/>
    <w:rsid w:val="002D0D0C"/>
    <w:rsid w:val="002D6C17"/>
    <w:rsid w:val="002D714E"/>
    <w:rsid w:val="002E3DAF"/>
    <w:rsid w:val="002E4229"/>
    <w:rsid w:val="002E4578"/>
    <w:rsid w:val="002E4BD0"/>
    <w:rsid w:val="002E6103"/>
    <w:rsid w:val="002E7C6C"/>
    <w:rsid w:val="002F0029"/>
    <w:rsid w:val="002F4684"/>
    <w:rsid w:val="0030675C"/>
    <w:rsid w:val="00306DAA"/>
    <w:rsid w:val="00313A70"/>
    <w:rsid w:val="00314A4A"/>
    <w:rsid w:val="0032018C"/>
    <w:rsid w:val="003214F8"/>
    <w:rsid w:val="003238A7"/>
    <w:rsid w:val="00327106"/>
    <w:rsid w:val="00333695"/>
    <w:rsid w:val="00333C1B"/>
    <w:rsid w:val="00345F81"/>
    <w:rsid w:val="003523BF"/>
    <w:rsid w:val="003632A8"/>
    <w:rsid w:val="00373807"/>
    <w:rsid w:val="00377660"/>
    <w:rsid w:val="00384695"/>
    <w:rsid w:val="00394337"/>
    <w:rsid w:val="0039469E"/>
    <w:rsid w:val="003B50A3"/>
    <w:rsid w:val="003C09D0"/>
    <w:rsid w:val="003D0A81"/>
    <w:rsid w:val="003D0D97"/>
    <w:rsid w:val="003D17E9"/>
    <w:rsid w:val="003D6EED"/>
    <w:rsid w:val="003E1211"/>
    <w:rsid w:val="003E321B"/>
    <w:rsid w:val="003E72D6"/>
    <w:rsid w:val="003F0C7A"/>
    <w:rsid w:val="003F1088"/>
    <w:rsid w:val="003F55AB"/>
    <w:rsid w:val="00403DFF"/>
    <w:rsid w:val="004059FF"/>
    <w:rsid w:val="00406D2F"/>
    <w:rsid w:val="00406EBD"/>
    <w:rsid w:val="00410472"/>
    <w:rsid w:val="00415475"/>
    <w:rsid w:val="0041772B"/>
    <w:rsid w:val="00425DDA"/>
    <w:rsid w:val="00434E15"/>
    <w:rsid w:val="00435005"/>
    <w:rsid w:val="00437DBA"/>
    <w:rsid w:val="00437F9D"/>
    <w:rsid w:val="00441125"/>
    <w:rsid w:val="00441809"/>
    <w:rsid w:val="00446565"/>
    <w:rsid w:val="00446F12"/>
    <w:rsid w:val="00452AB8"/>
    <w:rsid w:val="004551E2"/>
    <w:rsid w:val="0045609A"/>
    <w:rsid w:val="00456931"/>
    <w:rsid w:val="00461D1A"/>
    <w:rsid w:val="00463B35"/>
    <w:rsid w:val="00471373"/>
    <w:rsid w:val="00491B87"/>
    <w:rsid w:val="00491E25"/>
    <w:rsid w:val="00495296"/>
    <w:rsid w:val="00495590"/>
    <w:rsid w:val="004963F5"/>
    <w:rsid w:val="004B5A03"/>
    <w:rsid w:val="004C0428"/>
    <w:rsid w:val="004C6B88"/>
    <w:rsid w:val="004D0104"/>
    <w:rsid w:val="004E0D3F"/>
    <w:rsid w:val="004E2F74"/>
    <w:rsid w:val="004F2955"/>
    <w:rsid w:val="004F2F34"/>
    <w:rsid w:val="004F429E"/>
    <w:rsid w:val="004F7B77"/>
    <w:rsid w:val="005045B2"/>
    <w:rsid w:val="005058E7"/>
    <w:rsid w:val="005155F2"/>
    <w:rsid w:val="00515935"/>
    <w:rsid w:val="0052573A"/>
    <w:rsid w:val="005278F2"/>
    <w:rsid w:val="00532A7E"/>
    <w:rsid w:val="0053397B"/>
    <w:rsid w:val="00541806"/>
    <w:rsid w:val="00551A10"/>
    <w:rsid w:val="00553B42"/>
    <w:rsid w:val="00561DBC"/>
    <w:rsid w:val="0056227B"/>
    <w:rsid w:val="00571F30"/>
    <w:rsid w:val="00572569"/>
    <w:rsid w:val="00575786"/>
    <w:rsid w:val="00576225"/>
    <w:rsid w:val="0058473C"/>
    <w:rsid w:val="005852CF"/>
    <w:rsid w:val="0058635B"/>
    <w:rsid w:val="00586378"/>
    <w:rsid w:val="005942F8"/>
    <w:rsid w:val="005B19EB"/>
    <w:rsid w:val="005B375E"/>
    <w:rsid w:val="005C0018"/>
    <w:rsid w:val="005C05FD"/>
    <w:rsid w:val="005C3384"/>
    <w:rsid w:val="005D1D3F"/>
    <w:rsid w:val="005D5E80"/>
    <w:rsid w:val="005D6153"/>
    <w:rsid w:val="005D6EB9"/>
    <w:rsid w:val="005E371B"/>
    <w:rsid w:val="005E5ED0"/>
    <w:rsid w:val="005E73F6"/>
    <w:rsid w:val="005F1396"/>
    <w:rsid w:val="00601E03"/>
    <w:rsid w:val="00605897"/>
    <w:rsid w:val="00610234"/>
    <w:rsid w:val="006134BF"/>
    <w:rsid w:val="00615756"/>
    <w:rsid w:val="006161EE"/>
    <w:rsid w:val="0062795C"/>
    <w:rsid w:val="006313AF"/>
    <w:rsid w:val="00631EE7"/>
    <w:rsid w:val="00641CCD"/>
    <w:rsid w:val="00645DE0"/>
    <w:rsid w:val="006529E9"/>
    <w:rsid w:val="006545D5"/>
    <w:rsid w:val="0065634D"/>
    <w:rsid w:val="00657281"/>
    <w:rsid w:val="00675515"/>
    <w:rsid w:val="0068016D"/>
    <w:rsid w:val="00680633"/>
    <w:rsid w:val="00694376"/>
    <w:rsid w:val="0069555A"/>
    <w:rsid w:val="006A169E"/>
    <w:rsid w:val="006A4460"/>
    <w:rsid w:val="006B3B5F"/>
    <w:rsid w:val="006B5546"/>
    <w:rsid w:val="006B55CA"/>
    <w:rsid w:val="006C3477"/>
    <w:rsid w:val="006D0209"/>
    <w:rsid w:val="006D238C"/>
    <w:rsid w:val="006F0CD5"/>
    <w:rsid w:val="00705E2B"/>
    <w:rsid w:val="00710DF8"/>
    <w:rsid w:val="0071311F"/>
    <w:rsid w:val="00725A34"/>
    <w:rsid w:val="007407E5"/>
    <w:rsid w:val="00744058"/>
    <w:rsid w:val="0075064B"/>
    <w:rsid w:val="00752BA0"/>
    <w:rsid w:val="00762D8A"/>
    <w:rsid w:val="007649D3"/>
    <w:rsid w:val="00764B78"/>
    <w:rsid w:val="00773E70"/>
    <w:rsid w:val="007770E8"/>
    <w:rsid w:val="00783733"/>
    <w:rsid w:val="00783A56"/>
    <w:rsid w:val="007932DC"/>
    <w:rsid w:val="00796758"/>
    <w:rsid w:val="007A05C8"/>
    <w:rsid w:val="007A5EB8"/>
    <w:rsid w:val="007B3739"/>
    <w:rsid w:val="007B39C0"/>
    <w:rsid w:val="007B4813"/>
    <w:rsid w:val="007B4F31"/>
    <w:rsid w:val="007B5731"/>
    <w:rsid w:val="007C303C"/>
    <w:rsid w:val="007D3985"/>
    <w:rsid w:val="007E3D19"/>
    <w:rsid w:val="007F1A01"/>
    <w:rsid w:val="007F1E27"/>
    <w:rsid w:val="007F6143"/>
    <w:rsid w:val="007F6812"/>
    <w:rsid w:val="007F6E17"/>
    <w:rsid w:val="00807B82"/>
    <w:rsid w:val="00821E01"/>
    <w:rsid w:val="00827D77"/>
    <w:rsid w:val="008340DE"/>
    <w:rsid w:val="00853C69"/>
    <w:rsid w:val="00855549"/>
    <w:rsid w:val="00856E5A"/>
    <w:rsid w:val="00864DDA"/>
    <w:rsid w:val="00872787"/>
    <w:rsid w:val="00873A65"/>
    <w:rsid w:val="00875BE7"/>
    <w:rsid w:val="00876656"/>
    <w:rsid w:val="008773EE"/>
    <w:rsid w:val="00885650"/>
    <w:rsid w:val="00890E44"/>
    <w:rsid w:val="00894977"/>
    <w:rsid w:val="00897EA6"/>
    <w:rsid w:val="008A0E4C"/>
    <w:rsid w:val="008A457D"/>
    <w:rsid w:val="008A4812"/>
    <w:rsid w:val="008A50AD"/>
    <w:rsid w:val="008B29D7"/>
    <w:rsid w:val="008C0D49"/>
    <w:rsid w:val="008C221E"/>
    <w:rsid w:val="008D4DC3"/>
    <w:rsid w:val="008D78BE"/>
    <w:rsid w:val="008E0B48"/>
    <w:rsid w:val="008E378D"/>
    <w:rsid w:val="008E3BA9"/>
    <w:rsid w:val="008F0366"/>
    <w:rsid w:val="008F5AE4"/>
    <w:rsid w:val="00901A36"/>
    <w:rsid w:val="009021D2"/>
    <w:rsid w:val="00902774"/>
    <w:rsid w:val="009047E9"/>
    <w:rsid w:val="00907066"/>
    <w:rsid w:val="0090727F"/>
    <w:rsid w:val="00917322"/>
    <w:rsid w:val="0092164A"/>
    <w:rsid w:val="00922556"/>
    <w:rsid w:val="009237FE"/>
    <w:rsid w:val="00932F7D"/>
    <w:rsid w:val="00934700"/>
    <w:rsid w:val="00935B88"/>
    <w:rsid w:val="00935D90"/>
    <w:rsid w:val="00936268"/>
    <w:rsid w:val="00940228"/>
    <w:rsid w:val="00941C88"/>
    <w:rsid w:val="00950337"/>
    <w:rsid w:val="00954B14"/>
    <w:rsid w:val="0095637D"/>
    <w:rsid w:val="00957F0A"/>
    <w:rsid w:val="009606F9"/>
    <w:rsid w:val="00970277"/>
    <w:rsid w:val="00971BBA"/>
    <w:rsid w:val="00984AEF"/>
    <w:rsid w:val="00985E05"/>
    <w:rsid w:val="00986FDB"/>
    <w:rsid w:val="009943C0"/>
    <w:rsid w:val="00995AB6"/>
    <w:rsid w:val="00996D97"/>
    <w:rsid w:val="009A657A"/>
    <w:rsid w:val="009A7A71"/>
    <w:rsid w:val="009A7DF5"/>
    <w:rsid w:val="009B06A5"/>
    <w:rsid w:val="009B5696"/>
    <w:rsid w:val="009C3308"/>
    <w:rsid w:val="009D7F8A"/>
    <w:rsid w:val="009E33B7"/>
    <w:rsid w:val="009E6190"/>
    <w:rsid w:val="009F40FC"/>
    <w:rsid w:val="009F7139"/>
    <w:rsid w:val="00A00597"/>
    <w:rsid w:val="00A05B47"/>
    <w:rsid w:val="00A15075"/>
    <w:rsid w:val="00A17ABD"/>
    <w:rsid w:val="00A216CB"/>
    <w:rsid w:val="00A31AFA"/>
    <w:rsid w:val="00A3301D"/>
    <w:rsid w:val="00A36F3F"/>
    <w:rsid w:val="00A456CB"/>
    <w:rsid w:val="00A51214"/>
    <w:rsid w:val="00A517E5"/>
    <w:rsid w:val="00A57A3F"/>
    <w:rsid w:val="00A65060"/>
    <w:rsid w:val="00A66A83"/>
    <w:rsid w:val="00A675C1"/>
    <w:rsid w:val="00A70B23"/>
    <w:rsid w:val="00A734D2"/>
    <w:rsid w:val="00A757E5"/>
    <w:rsid w:val="00A760C0"/>
    <w:rsid w:val="00A827E6"/>
    <w:rsid w:val="00A8292D"/>
    <w:rsid w:val="00A836EB"/>
    <w:rsid w:val="00A84125"/>
    <w:rsid w:val="00AA183E"/>
    <w:rsid w:val="00AA40A1"/>
    <w:rsid w:val="00AA71C1"/>
    <w:rsid w:val="00AB1216"/>
    <w:rsid w:val="00AB2229"/>
    <w:rsid w:val="00AC1E6D"/>
    <w:rsid w:val="00AD6CEE"/>
    <w:rsid w:val="00AE1BB4"/>
    <w:rsid w:val="00AE4CE9"/>
    <w:rsid w:val="00AE4CF8"/>
    <w:rsid w:val="00AF39C4"/>
    <w:rsid w:val="00AF40D8"/>
    <w:rsid w:val="00AF4368"/>
    <w:rsid w:val="00AF4FA5"/>
    <w:rsid w:val="00B02B86"/>
    <w:rsid w:val="00B12C72"/>
    <w:rsid w:val="00B13BDE"/>
    <w:rsid w:val="00B16CFB"/>
    <w:rsid w:val="00B2322B"/>
    <w:rsid w:val="00B24B6B"/>
    <w:rsid w:val="00B41554"/>
    <w:rsid w:val="00B427AC"/>
    <w:rsid w:val="00B471EF"/>
    <w:rsid w:val="00B47BD1"/>
    <w:rsid w:val="00B564D9"/>
    <w:rsid w:val="00B60FDF"/>
    <w:rsid w:val="00B6249E"/>
    <w:rsid w:val="00B66B57"/>
    <w:rsid w:val="00B72778"/>
    <w:rsid w:val="00B740BF"/>
    <w:rsid w:val="00B91FEB"/>
    <w:rsid w:val="00BA002F"/>
    <w:rsid w:val="00BA54E3"/>
    <w:rsid w:val="00BA61A4"/>
    <w:rsid w:val="00BA6A7F"/>
    <w:rsid w:val="00BB5F6C"/>
    <w:rsid w:val="00BC1165"/>
    <w:rsid w:val="00BC13D1"/>
    <w:rsid w:val="00BC2C71"/>
    <w:rsid w:val="00BC364B"/>
    <w:rsid w:val="00BC73CE"/>
    <w:rsid w:val="00BD6F88"/>
    <w:rsid w:val="00BE490D"/>
    <w:rsid w:val="00BE4C12"/>
    <w:rsid w:val="00BF1BE5"/>
    <w:rsid w:val="00BF293F"/>
    <w:rsid w:val="00BF746A"/>
    <w:rsid w:val="00C03F2E"/>
    <w:rsid w:val="00C064F1"/>
    <w:rsid w:val="00C06A64"/>
    <w:rsid w:val="00C14C6F"/>
    <w:rsid w:val="00C23C32"/>
    <w:rsid w:val="00C307EE"/>
    <w:rsid w:val="00C32290"/>
    <w:rsid w:val="00C33EF0"/>
    <w:rsid w:val="00C34FF5"/>
    <w:rsid w:val="00C44146"/>
    <w:rsid w:val="00C442AA"/>
    <w:rsid w:val="00C51569"/>
    <w:rsid w:val="00C515B6"/>
    <w:rsid w:val="00C5352F"/>
    <w:rsid w:val="00C5749B"/>
    <w:rsid w:val="00C64494"/>
    <w:rsid w:val="00C678D0"/>
    <w:rsid w:val="00C70774"/>
    <w:rsid w:val="00C81295"/>
    <w:rsid w:val="00C82026"/>
    <w:rsid w:val="00C82260"/>
    <w:rsid w:val="00C84C42"/>
    <w:rsid w:val="00C851B8"/>
    <w:rsid w:val="00C8666D"/>
    <w:rsid w:val="00C96FDD"/>
    <w:rsid w:val="00CA6E70"/>
    <w:rsid w:val="00CA7548"/>
    <w:rsid w:val="00CA7C6A"/>
    <w:rsid w:val="00CC0C19"/>
    <w:rsid w:val="00CD58D5"/>
    <w:rsid w:val="00CD6DCD"/>
    <w:rsid w:val="00CE4164"/>
    <w:rsid w:val="00CE59B4"/>
    <w:rsid w:val="00CE7938"/>
    <w:rsid w:val="00CF5D0E"/>
    <w:rsid w:val="00D10D10"/>
    <w:rsid w:val="00D31BEF"/>
    <w:rsid w:val="00D33B08"/>
    <w:rsid w:val="00D401B8"/>
    <w:rsid w:val="00D41EAE"/>
    <w:rsid w:val="00D507F5"/>
    <w:rsid w:val="00D50E28"/>
    <w:rsid w:val="00D51406"/>
    <w:rsid w:val="00D6031B"/>
    <w:rsid w:val="00D628BC"/>
    <w:rsid w:val="00D75019"/>
    <w:rsid w:val="00D8098F"/>
    <w:rsid w:val="00D8193C"/>
    <w:rsid w:val="00D82AAE"/>
    <w:rsid w:val="00D84178"/>
    <w:rsid w:val="00D860E7"/>
    <w:rsid w:val="00DA3816"/>
    <w:rsid w:val="00DB53A6"/>
    <w:rsid w:val="00DB712A"/>
    <w:rsid w:val="00DC0EDF"/>
    <w:rsid w:val="00DC3153"/>
    <w:rsid w:val="00DC4F5D"/>
    <w:rsid w:val="00DC64C1"/>
    <w:rsid w:val="00DE65B5"/>
    <w:rsid w:val="00DF0933"/>
    <w:rsid w:val="00E0077E"/>
    <w:rsid w:val="00E0115F"/>
    <w:rsid w:val="00E15145"/>
    <w:rsid w:val="00E16490"/>
    <w:rsid w:val="00E165A9"/>
    <w:rsid w:val="00E2357E"/>
    <w:rsid w:val="00E319CA"/>
    <w:rsid w:val="00E37A69"/>
    <w:rsid w:val="00E561C5"/>
    <w:rsid w:val="00E62CBB"/>
    <w:rsid w:val="00E6479B"/>
    <w:rsid w:val="00E7474E"/>
    <w:rsid w:val="00E81246"/>
    <w:rsid w:val="00E859DC"/>
    <w:rsid w:val="00E87613"/>
    <w:rsid w:val="00E9210A"/>
    <w:rsid w:val="00EA23A0"/>
    <w:rsid w:val="00EA3B5E"/>
    <w:rsid w:val="00EA4217"/>
    <w:rsid w:val="00EB00BE"/>
    <w:rsid w:val="00EB6DA6"/>
    <w:rsid w:val="00ED48C8"/>
    <w:rsid w:val="00ED5121"/>
    <w:rsid w:val="00ED5951"/>
    <w:rsid w:val="00EE0E64"/>
    <w:rsid w:val="00EE386D"/>
    <w:rsid w:val="00EF6741"/>
    <w:rsid w:val="00F00B90"/>
    <w:rsid w:val="00F017BC"/>
    <w:rsid w:val="00F03CA0"/>
    <w:rsid w:val="00F04F5D"/>
    <w:rsid w:val="00F06A13"/>
    <w:rsid w:val="00F12A66"/>
    <w:rsid w:val="00F16260"/>
    <w:rsid w:val="00F208AD"/>
    <w:rsid w:val="00F21F92"/>
    <w:rsid w:val="00F27688"/>
    <w:rsid w:val="00F4332A"/>
    <w:rsid w:val="00F45254"/>
    <w:rsid w:val="00F455FB"/>
    <w:rsid w:val="00F5292F"/>
    <w:rsid w:val="00F5376F"/>
    <w:rsid w:val="00F63078"/>
    <w:rsid w:val="00F641D4"/>
    <w:rsid w:val="00F70C5B"/>
    <w:rsid w:val="00F75782"/>
    <w:rsid w:val="00F826BE"/>
    <w:rsid w:val="00F82A12"/>
    <w:rsid w:val="00F90FC7"/>
    <w:rsid w:val="00FA1564"/>
    <w:rsid w:val="00FA6C6D"/>
    <w:rsid w:val="00FB49C8"/>
    <w:rsid w:val="00FB4FF1"/>
    <w:rsid w:val="00FB5603"/>
    <w:rsid w:val="00FC27F3"/>
    <w:rsid w:val="00FC28A4"/>
    <w:rsid w:val="00FC4746"/>
    <w:rsid w:val="00FC48E3"/>
    <w:rsid w:val="00FC615C"/>
    <w:rsid w:val="00FC7734"/>
    <w:rsid w:val="00FD156B"/>
    <w:rsid w:val="00FD3CE6"/>
    <w:rsid w:val="00FD4AF5"/>
    <w:rsid w:val="00FF2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1C538D"/>
  <w15:chartTrackingRefBased/>
  <w15:docId w15:val="{B0C0A61A-C449-4F86-84F2-4693EE6F1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spacing w:after="180"/>
      <w:outlineLvl w:val="0"/>
    </w:pPr>
    <w:rPr>
      <w:b/>
      <w:spacing w:val="80"/>
      <w:sz w:val="26"/>
      <w:u w:val="words"/>
    </w:rPr>
  </w:style>
  <w:style w:type="paragraph" w:styleId="Heading2">
    <w:name w:val="heading 2"/>
    <w:basedOn w:val="Normal"/>
    <w:next w:val="Normal"/>
    <w:qFormat/>
    <w:pPr>
      <w:spacing w:after="180"/>
      <w:outlineLvl w:val="1"/>
    </w:pPr>
    <w:rPr>
      <w:b/>
      <w:i/>
      <w:spacing w:val="40"/>
      <w:sz w:val="26"/>
    </w:rPr>
  </w:style>
  <w:style w:type="paragraph" w:styleId="Heading3">
    <w:name w:val="heading 3"/>
    <w:basedOn w:val="Normal"/>
    <w:next w:val="NormalIndent"/>
    <w:qFormat/>
    <w:pPr>
      <w:spacing w:after="180"/>
      <w:outlineLvl w:val="2"/>
    </w:pPr>
    <w:rPr>
      <w:i/>
      <w:spacing w:val="80"/>
    </w:rPr>
  </w:style>
  <w:style w:type="paragraph" w:styleId="Heading4">
    <w:name w:val="heading 4"/>
    <w:basedOn w:val="Normal"/>
    <w:next w:val="Normal"/>
    <w:qFormat/>
    <w:pPr>
      <w:keepNext/>
      <w:widowControl w:val="0"/>
      <w:spacing w:line="480" w:lineRule="auto"/>
      <w:ind w:firstLine="720"/>
      <w:outlineLvl w:val="3"/>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504"/>
    </w:pPr>
  </w:style>
  <w:style w:type="paragraph" w:styleId="Footer">
    <w:name w:val="footer"/>
    <w:basedOn w:val="Normal"/>
    <w:link w:val="FooterChar"/>
    <w:uiPriority w:val="99"/>
    <w:pPr>
      <w:tabs>
        <w:tab w:val="center" w:pos="4320"/>
        <w:tab w:val="right" w:pos="8640"/>
      </w:tabs>
    </w:pPr>
  </w:style>
  <w:style w:type="character" w:styleId="PageNumber">
    <w:name w:val="page number"/>
    <w:rPr>
      <w:rFonts w:ascii="Courier New" w:hAnsi="Courier New"/>
      <w:sz w:val="24"/>
    </w:rPr>
  </w:style>
  <w:style w:type="paragraph" w:styleId="Header">
    <w:name w:val="header"/>
    <w:basedOn w:val="Normal"/>
    <w:link w:val="HeaderChar"/>
    <w:uiPriority w:val="99"/>
    <w:pPr>
      <w:tabs>
        <w:tab w:val="center" w:pos="4320"/>
        <w:tab w:val="right" w:pos="8640"/>
      </w:tabs>
    </w:pPr>
  </w:style>
  <w:style w:type="paragraph" w:customStyle="1" w:styleId="EnvelopeReturn1">
    <w:name w:val="Envelope Return1"/>
    <w:basedOn w:val="Normal"/>
    <w:rPr>
      <w:sz w:val="20"/>
    </w:rPr>
  </w:style>
  <w:style w:type="paragraph" w:customStyle="1" w:styleId="EnvelopeAddress1">
    <w:name w:val="Envelope Address1"/>
    <w:basedOn w:val="Normal"/>
    <w:pPr>
      <w:framePr w:w="7920" w:h="1980" w:hRule="exact" w:hSpace="180" w:wrap="auto" w:hAnchor="text" w:xAlign="center" w:yAlign="bottom"/>
      <w:ind w:left="2880"/>
    </w:p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customStyle="1" w:styleId="Flush1CS1">
    <w:name w:val="Flush 1 &lt;CS 1&gt;"/>
    <w:basedOn w:val="Normal"/>
    <w:uiPriority w:val="99"/>
  </w:style>
  <w:style w:type="paragraph" w:customStyle="1" w:styleId="Courier10">
    <w:name w:val="Courier 10"/>
    <w:basedOn w:val="Normal"/>
    <w:rPr>
      <w:rFonts w:ascii="Courier New" w:hAnsi="Courier New"/>
      <w:sz w:val="20"/>
    </w:rPr>
  </w:style>
  <w:style w:type="paragraph" w:customStyle="1" w:styleId="Courier12">
    <w:name w:val="Courier 12"/>
    <w:basedOn w:val="Normal"/>
    <w:rPr>
      <w:rFonts w:ascii="Courier New" w:hAnsi="Courier New"/>
    </w:rPr>
  </w:style>
  <w:style w:type="paragraph" w:customStyle="1" w:styleId="CGTimes11">
    <w:name w:val="CG Times 11"/>
    <w:basedOn w:val="Normal"/>
    <w:rPr>
      <w:rFonts w:ascii="CG Times" w:hAnsi="CG Times"/>
      <w:sz w:val="22"/>
    </w:rPr>
  </w:style>
  <w:style w:type="paragraph" w:customStyle="1" w:styleId="Flush4CS4">
    <w:name w:val="Flush 4 &lt;CS 4&gt;"/>
    <w:pPr>
      <w:tabs>
        <w:tab w:val="left" w:pos="2016"/>
        <w:tab w:val="right" w:pos="6960"/>
        <w:tab w:val="right" w:pos="8400"/>
      </w:tabs>
      <w:spacing w:after="240" w:line="260" w:lineRule="exact"/>
      <w:ind w:left="1512"/>
    </w:pPr>
    <w:rPr>
      <w:sz w:val="24"/>
    </w:rPr>
  </w:style>
  <w:style w:type="character" w:styleId="LineNumber">
    <w:name w:val="line number"/>
    <w:rPr>
      <w:rFonts w:ascii="Times New Roman" w:hAnsi="Times New Roman"/>
      <w:sz w:val="24"/>
    </w:rPr>
  </w:style>
  <w:style w:type="paragraph" w:styleId="BodyText">
    <w:name w:val="Body Text"/>
    <w:basedOn w:val="Normal"/>
    <w:pPr>
      <w:widowControl w:val="0"/>
      <w:tabs>
        <w:tab w:val="left" w:pos="720"/>
      </w:tabs>
      <w:spacing w:line="480" w:lineRule="auto"/>
    </w:pPr>
    <w:rPr>
      <w:b/>
      <w:snapToGrid w:val="0"/>
    </w:rPr>
  </w:style>
  <w:style w:type="paragraph" w:styleId="BodyTextIndent2">
    <w:name w:val="Body Text Indent 2"/>
    <w:basedOn w:val="Normal"/>
    <w:pPr>
      <w:widowControl w:val="0"/>
      <w:tabs>
        <w:tab w:val="left" w:pos="720"/>
        <w:tab w:val="left" w:pos="1800"/>
      </w:tabs>
      <w:ind w:left="720"/>
    </w:pPr>
    <w:rPr>
      <w:rFonts w:ascii="Arial" w:hAnsi="Arial"/>
      <w:snapToGrid w:val="0"/>
      <w:u w:val="single"/>
    </w:rPr>
  </w:style>
  <w:style w:type="paragraph" w:styleId="BodyTextIndent">
    <w:name w:val="Body Text Indent"/>
    <w:basedOn w:val="Normal"/>
    <w:link w:val="BodyTextIndentChar"/>
    <w:pPr>
      <w:widowControl w:val="0"/>
      <w:spacing w:line="480" w:lineRule="auto"/>
      <w:ind w:firstLine="720"/>
    </w:pPr>
    <w:rPr>
      <w:snapToGrid w:val="0"/>
    </w:rPr>
  </w:style>
  <w:style w:type="paragraph" w:styleId="BodyTextIndent3">
    <w:name w:val="Body Text Indent 3"/>
    <w:basedOn w:val="Normal"/>
    <w:pPr>
      <w:widowControl w:val="0"/>
      <w:ind w:left="2700" w:hanging="1980"/>
    </w:pPr>
    <w:rPr>
      <w:snapToGrid w:val="0"/>
    </w:rPr>
  </w:style>
  <w:style w:type="paragraph" w:styleId="Title">
    <w:name w:val="Title"/>
    <w:basedOn w:val="Normal"/>
    <w:qFormat/>
    <w:pPr>
      <w:ind w:left="810"/>
      <w:jc w:val="center"/>
    </w:pPr>
    <w:rPr>
      <w:rFonts w:ascii="Arial" w:hAnsi="Arial"/>
      <w:b/>
      <w:spacing w:val="-2"/>
    </w:rPr>
  </w:style>
  <w:style w:type="paragraph" w:styleId="BalloonText">
    <w:name w:val="Balloon Text"/>
    <w:basedOn w:val="Normal"/>
    <w:semiHidden/>
    <w:rsid w:val="003F1088"/>
    <w:rPr>
      <w:rFonts w:ascii="Tahoma" w:hAnsi="Tahoma" w:cs="Tahoma"/>
      <w:sz w:val="16"/>
      <w:szCs w:val="16"/>
    </w:rPr>
  </w:style>
  <w:style w:type="paragraph" w:styleId="NormalWeb">
    <w:name w:val="Normal (Web)"/>
    <w:basedOn w:val="Normal"/>
    <w:uiPriority w:val="99"/>
    <w:semiHidden/>
    <w:unhideWhenUsed/>
    <w:rsid w:val="00A517E5"/>
    <w:pPr>
      <w:spacing w:before="100" w:beforeAutospacing="1" w:after="100" w:afterAutospacing="1"/>
    </w:pPr>
    <w:rPr>
      <w:rFonts w:eastAsia="Calibri"/>
      <w:szCs w:val="24"/>
    </w:rPr>
  </w:style>
  <w:style w:type="character" w:customStyle="1" w:styleId="HeaderChar">
    <w:name w:val="Header Char"/>
    <w:link w:val="Header"/>
    <w:uiPriority w:val="99"/>
    <w:rsid w:val="00463B35"/>
    <w:rPr>
      <w:rFonts w:ascii="Times New Roman" w:hAnsi="Times New Roman"/>
      <w:sz w:val="24"/>
    </w:rPr>
  </w:style>
  <w:style w:type="character" w:customStyle="1" w:styleId="FooterChar">
    <w:name w:val="Footer Char"/>
    <w:link w:val="Footer"/>
    <w:uiPriority w:val="99"/>
    <w:rsid w:val="00984AEF"/>
    <w:rPr>
      <w:rFonts w:ascii="Times New Roman" w:hAnsi="Times New Roman"/>
      <w:sz w:val="24"/>
    </w:rPr>
  </w:style>
  <w:style w:type="character" w:customStyle="1" w:styleId="BodyTextIndentChar">
    <w:name w:val="Body Text Indent Char"/>
    <w:link w:val="BodyTextIndent"/>
    <w:rsid w:val="00F12A66"/>
    <w:rPr>
      <w:rFonts w:ascii="Times New Roman" w:hAnsi="Times New Roman"/>
      <w:snapToGrid w:val="0"/>
      <w:sz w:val="24"/>
    </w:rPr>
  </w:style>
  <w:style w:type="paragraph" w:customStyle="1" w:styleId="Normal0">
    <w:name w:val="[Normal]"/>
    <w:rsid w:val="00C23C32"/>
    <w:rPr>
      <w:rFonts w:ascii="Arial" w:eastAsia="Arial" w:hAnsi="Arial"/>
      <w:sz w:val="24"/>
    </w:rPr>
  </w:style>
  <w:style w:type="character" w:styleId="CommentReference">
    <w:name w:val="annotation reference"/>
    <w:uiPriority w:val="99"/>
    <w:semiHidden/>
    <w:unhideWhenUsed/>
    <w:rsid w:val="00922556"/>
    <w:rPr>
      <w:sz w:val="16"/>
      <w:szCs w:val="16"/>
    </w:rPr>
  </w:style>
  <w:style w:type="paragraph" w:styleId="CommentText">
    <w:name w:val="annotation text"/>
    <w:basedOn w:val="Normal"/>
    <w:link w:val="CommentTextChar"/>
    <w:uiPriority w:val="99"/>
    <w:semiHidden/>
    <w:unhideWhenUsed/>
    <w:rsid w:val="00922556"/>
    <w:rPr>
      <w:sz w:val="20"/>
    </w:rPr>
  </w:style>
  <w:style w:type="character" w:customStyle="1" w:styleId="CommentTextChar">
    <w:name w:val="Comment Text Char"/>
    <w:link w:val="CommentText"/>
    <w:uiPriority w:val="99"/>
    <w:semiHidden/>
    <w:rsid w:val="0092255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922556"/>
    <w:rPr>
      <w:b/>
      <w:bCs/>
    </w:rPr>
  </w:style>
  <w:style w:type="character" w:customStyle="1" w:styleId="CommentSubjectChar">
    <w:name w:val="Comment Subject Char"/>
    <w:link w:val="CommentSubject"/>
    <w:uiPriority w:val="99"/>
    <w:semiHidden/>
    <w:rsid w:val="00922556"/>
    <w:rPr>
      <w:rFonts w:ascii="Times New Roman" w:hAnsi="Times New Roman"/>
      <w:b/>
      <w:bCs/>
    </w:rPr>
  </w:style>
  <w:style w:type="character" w:styleId="Hyperlink">
    <w:name w:val="Hyperlink"/>
    <w:uiPriority w:val="99"/>
    <w:unhideWhenUsed/>
    <w:rsid w:val="008340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37116">
      <w:bodyDiv w:val="1"/>
      <w:marLeft w:val="0"/>
      <w:marRight w:val="0"/>
      <w:marTop w:val="0"/>
      <w:marBottom w:val="0"/>
      <w:divBdr>
        <w:top w:val="none" w:sz="0" w:space="0" w:color="auto"/>
        <w:left w:val="none" w:sz="0" w:space="0" w:color="auto"/>
        <w:bottom w:val="none" w:sz="0" w:space="0" w:color="auto"/>
        <w:right w:val="none" w:sz="0" w:space="0" w:color="auto"/>
      </w:divBdr>
    </w:div>
    <w:div w:id="288516587">
      <w:bodyDiv w:val="1"/>
      <w:marLeft w:val="0"/>
      <w:marRight w:val="0"/>
      <w:marTop w:val="0"/>
      <w:marBottom w:val="0"/>
      <w:divBdr>
        <w:top w:val="none" w:sz="0" w:space="0" w:color="auto"/>
        <w:left w:val="none" w:sz="0" w:space="0" w:color="auto"/>
        <w:bottom w:val="none" w:sz="0" w:space="0" w:color="auto"/>
        <w:right w:val="none" w:sz="0" w:space="0" w:color="auto"/>
      </w:divBdr>
    </w:div>
    <w:div w:id="303392289">
      <w:bodyDiv w:val="1"/>
      <w:marLeft w:val="0"/>
      <w:marRight w:val="0"/>
      <w:marTop w:val="0"/>
      <w:marBottom w:val="0"/>
      <w:divBdr>
        <w:top w:val="none" w:sz="0" w:space="0" w:color="auto"/>
        <w:left w:val="none" w:sz="0" w:space="0" w:color="auto"/>
        <w:bottom w:val="none" w:sz="0" w:space="0" w:color="auto"/>
        <w:right w:val="none" w:sz="0" w:space="0" w:color="auto"/>
      </w:divBdr>
    </w:div>
    <w:div w:id="338898211">
      <w:bodyDiv w:val="1"/>
      <w:marLeft w:val="0"/>
      <w:marRight w:val="0"/>
      <w:marTop w:val="0"/>
      <w:marBottom w:val="0"/>
      <w:divBdr>
        <w:top w:val="none" w:sz="0" w:space="0" w:color="auto"/>
        <w:left w:val="none" w:sz="0" w:space="0" w:color="auto"/>
        <w:bottom w:val="none" w:sz="0" w:space="0" w:color="auto"/>
        <w:right w:val="none" w:sz="0" w:space="0" w:color="auto"/>
      </w:divBdr>
    </w:div>
    <w:div w:id="411245327">
      <w:bodyDiv w:val="1"/>
      <w:marLeft w:val="0"/>
      <w:marRight w:val="0"/>
      <w:marTop w:val="0"/>
      <w:marBottom w:val="0"/>
      <w:divBdr>
        <w:top w:val="none" w:sz="0" w:space="0" w:color="auto"/>
        <w:left w:val="none" w:sz="0" w:space="0" w:color="auto"/>
        <w:bottom w:val="none" w:sz="0" w:space="0" w:color="auto"/>
        <w:right w:val="none" w:sz="0" w:space="0" w:color="auto"/>
      </w:divBdr>
    </w:div>
    <w:div w:id="470635893">
      <w:bodyDiv w:val="1"/>
      <w:marLeft w:val="0"/>
      <w:marRight w:val="0"/>
      <w:marTop w:val="0"/>
      <w:marBottom w:val="0"/>
      <w:divBdr>
        <w:top w:val="none" w:sz="0" w:space="0" w:color="auto"/>
        <w:left w:val="none" w:sz="0" w:space="0" w:color="auto"/>
        <w:bottom w:val="none" w:sz="0" w:space="0" w:color="auto"/>
        <w:right w:val="none" w:sz="0" w:space="0" w:color="auto"/>
      </w:divBdr>
    </w:div>
    <w:div w:id="480929608">
      <w:bodyDiv w:val="1"/>
      <w:marLeft w:val="0"/>
      <w:marRight w:val="0"/>
      <w:marTop w:val="0"/>
      <w:marBottom w:val="0"/>
      <w:divBdr>
        <w:top w:val="none" w:sz="0" w:space="0" w:color="auto"/>
        <w:left w:val="none" w:sz="0" w:space="0" w:color="auto"/>
        <w:bottom w:val="none" w:sz="0" w:space="0" w:color="auto"/>
        <w:right w:val="none" w:sz="0" w:space="0" w:color="auto"/>
      </w:divBdr>
    </w:div>
    <w:div w:id="500120372">
      <w:bodyDiv w:val="1"/>
      <w:marLeft w:val="0"/>
      <w:marRight w:val="0"/>
      <w:marTop w:val="0"/>
      <w:marBottom w:val="0"/>
      <w:divBdr>
        <w:top w:val="none" w:sz="0" w:space="0" w:color="auto"/>
        <w:left w:val="none" w:sz="0" w:space="0" w:color="auto"/>
        <w:bottom w:val="none" w:sz="0" w:space="0" w:color="auto"/>
        <w:right w:val="none" w:sz="0" w:space="0" w:color="auto"/>
      </w:divBdr>
    </w:div>
    <w:div w:id="527832947">
      <w:bodyDiv w:val="1"/>
      <w:marLeft w:val="0"/>
      <w:marRight w:val="0"/>
      <w:marTop w:val="0"/>
      <w:marBottom w:val="0"/>
      <w:divBdr>
        <w:top w:val="none" w:sz="0" w:space="0" w:color="auto"/>
        <w:left w:val="none" w:sz="0" w:space="0" w:color="auto"/>
        <w:bottom w:val="none" w:sz="0" w:space="0" w:color="auto"/>
        <w:right w:val="none" w:sz="0" w:space="0" w:color="auto"/>
      </w:divBdr>
    </w:div>
    <w:div w:id="628899321">
      <w:bodyDiv w:val="1"/>
      <w:marLeft w:val="0"/>
      <w:marRight w:val="0"/>
      <w:marTop w:val="0"/>
      <w:marBottom w:val="0"/>
      <w:divBdr>
        <w:top w:val="none" w:sz="0" w:space="0" w:color="auto"/>
        <w:left w:val="none" w:sz="0" w:space="0" w:color="auto"/>
        <w:bottom w:val="none" w:sz="0" w:space="0" w:color="auto"/>
        <w:right w:val="none" w:sz="0" w:space="0" w:color="auto"/>
      </w:divBdr>
    </w:div>
    <w:div w:id="631251272">
      <w:bodyDiv w:val="1"/>
      <w:marLeft w:val="0"/>
      <w:marRight w:val="0"/>
      <w:marTop w:val="0"/>
      <w:marBottom w:val="0"/>
      <w:divBdr>
        <w:top w:val="none" w:sz="0" w:space="0" w:color="auto"/>
        <w:left w:val="none" w:sz="0" w:space="0" w:color="auto"/>
        <w:bottom w:val="none" w:sz="0" w:space="0" w:color="auto"/>
        <w:right w:val="none" w:sz="0" w:space="0" w:color="auto"/>
      </w:divBdr>
    </w:div>
    <w:div w:id="768356729">
      <w:bodyDiv w:val="1"/>
      <w:marLeft w:val="0"/>
      <w:marRight w:val="0"/>
      <w:marTop w:val="0"/>
      <w:marBottom w:val="0"/>
      <w:divBdr>
        <w:top w:val="none" w:sz="0" w:space="0" w:color="auto"/>
        <w:left w:val="none" w:sz="0" w:space="0" w:color="auto"/>
        <w:bottom w:val="none" w:sz="0" w:space="0" w:color="auto"/>
        <w:right w:val="none" w:sz="0" w:space="0" w:color="auto"/>
      </w:divBdr>
    </w:div>
    <w:div w:id="818228152">
      <w:bodyDiv w:val="1"/>
      <w:marLeft w:val="0"/>
      <w:marRight w:val="0"/>
      <w:marTop w:val="0"/>
      <w:marBottom w:val="0"/>
      <w:divBdr>
        <w:top w:val="none" w:sz="0" w:space="0" w:color="auto"/>
        <w:left w:val="none" w:sz="0" w:space="0" w:color="auto"/>
        <w:bottom w:val="none" w:sz="0" w:space="0" w:color="auto"/>
        <w:right w:val="none" w:sz="0" w:space="0" w:color="auto"/>
      </w:divBdr>
    </w:div>
    <w:div w:id="974603946">
      <w:bodyDiv w:val="1"/>
      <w:marLeft w:val="0"/>
      <w:marRight w:val="0"/>
      <w:marTop w:val="0"/>
      <w:marBottom w:val="0"/>
      <w:divBdr>
        <w:top w:val="none" w:sz="0" w:space="0" w:color="auto"/>
        <w:left w:val="none" w:sz="0" w:space="0" w:color="auto"/>
        <w:bottom w:val="none" w:sz="0" w:space="0" w:color="auto"/>
        <w:right w:val="none" w:sz="0" w:space="0" w:color="auto"/>
      </w:divBdr>
    </w:div>
    <w:div w:id="991059145">
      <w:bodyDiv w:val="1"/>
      <w:marLeft w:val="0"/>
      <w:marRight w:val="0"/>
      <w:marTop w:val="0"/>
      <w:marBottom w:val="0"/>
      <w:divBdr>
        <w:top w:val="none" w:sz="0" w:space="0" w:color="auto"/>
        <w:left w:val="none" w:sz="0" w:space="0" w:color="auto"/>
        <w:bottom w:val="none" w:sz="0" w:space="0" w:color="auto"/>
        <w:right w:val="none" w:sz="0" w:space="0" w:color="auto"/>
      </w:divBdr>
    </w:div>
    <w:div w:id="999313062">
      <w:bodyDiv w:val="1"/>
      <w:marLeft w:val="0"/>
      <w:marRight w:val="0"/>
      <w:marTop w:val="0"/>
      <w:marBottom w:val="0"/>
      <w:divBdr>
        <w:top w:val="none" w:sz="0" w:space="0" w:color="auto"/>
        <w:left w:val="none" w:sz="0" w:space="0" w:color="auto"/>
        <w:bottom w:val="none" w:sz="0" w:space="0" w:color="auto"/>
        <w:right w:val="none" w:sz="0" w:space="0" w:color="auto"/>
      </w:divBdr>
    </w:div>
    <w:div w:id="1064915201">
      <w:bodyDiv w:val="1"/>
      <w:marLeft w:val="0"/>
      <w:marRight w:val="0"/>
      <w:marTop w:val="0"/>
      <w:marBottom w:val="0"/>
      <w:divBdr>
        <w:top w:val="none" w:sz="0" w:space="0" w:color="auto"/>
        <w:left w:val="none" w:sz="0" w:space="0" w:color="auto"/>
        <w:bottom w:val="none" w:sz="0" w:space="0" w:color="auto"/>
        <w:right w:val="none" w:sz="0" w:space="0" w:color="auto"/>
      </w:divBdr>
    </w:div>
    <w:div w:id="1082141708">
      <w:bodyDiv w:val="1"/>
      <w:marLeft w:val="0"/>
      <w:marRight w:val="0"/>
      <w:marTop w:val="0"/>
      <w:marBottom w:val="0"/>
      <w:divBdr>
        <w:top w:val="none" w:sz="0" w:space="0" w:color="auto"/>
        <w:left w:val="none" w:sz="0" w:space="0" w:color="auto"/>
        <w:bottom w:val="none" w:sz="0" w:space="0" w:color="auto"/>
        <w:right w:val="none" w:sz="0" w:space="0" w:color="auto"/>
      </w:divBdr>
    </w:div>
    <w:div w:id="1120687741">
      <w:bodyDiv w:val="1"/>
      <w:marLeft w:val="0"/>
      <w:marRight w:val="0"/>
      <w:marTop w:val="0"/>
      <w:marBottom w:val="0"/>
      <w:divBdr>
        <w:top w:val="none" w:sz="0" w:space="0" w:color="auto"/>
        <w:left w:val="none" w:sz="0" w:space="0" w:color="auto"/>
        <w:bottom w:val="none" w:sz="0" w:space="0" w:color="auto"/>
        <w:right w:val="none" w:sz="0" w:space="0" w:color="auto"/>
      </w:divBdr>
    </w:div>
    <w:div w:id="1189098818">
      <w:bodyDiv w:val="1"/>
      <w:marLeft w:val="0"/>
      <w:marRight w:val="0"/>
      <w:marTop w:val="0"/>
      <w:marBottom w:val="0"/>
      <w:divBdr>
        <w:top w:val="none" w:sz="0" w:space="0" w:color="auto"/>
        <w:left w:val="none" w:sz="0" w:space="0" w:color="auto"/>
        <w:bottom w:val="none" w:sz="0" w:space="0" w:color="auto"/>
        <w:right w:val="none" w:sz="0" w:space="0" w:color="auto"/>
      </w:divBdr>
    </w:div>
    <w:div w:id="1399016353">
      <w:bodyDiv w:val="1"/>
      <w:marLeft w:val="0"/>
      <w:marRight w:val="0"/>
      <w:marTop w:val="0"/>
      <w:marBottom w:val="0"/>
      <w:divBdr>
        <w:top w:val="none" w:sz="0" w:space="0" w:color="auto"/>
        <w:left w:val="none" w:sz="0" w:space="0" w:color="auto"/>
        <w:bottom w:val="none" w:sz="0" w:space="0" w:color="auto"/>
        <w:right w:val="none" w:sz="0" w:space="0" w:color="auto"/>
      </w:divBdr>
    </w:div>
    <w:div w:id="1402558186">
      <w:bodyDiv w:val="1"/>
      <w:marLeft w:val="0"/>
      <w:marRight w:val="0"/>
      <w:marTop w:val="0"/>
      <w:marBottom w:val="0"/>
      <w:divBdr>
        <w:top w:val="none" w:sz="0" w:space="0" w:color="auto"/>
        <w:left w:val="none" w:sz="0" w:space="0" w:color="auto"/>
        <w:bottom w:val="none" w:sz="0" w:space="0" w:color="auto"/>
        <w:right w:val="none" w:sz="0" w:space="0" w:color="auto"/>
      </w:divBdr>
    </w:div>
    <w:div w:id="1405835108">
      <w:bodyDiv w:val="1"/>
      <w:marLeft w:val="0"/>
      <w:marRight w:val="0"/>
      <w:marTop w:val="0"/>
      <w:marBottom w:val="0"/>
      <w:divBdr>
        <w:top w:val="none" w:sz="0" w:space="0" w:color="auto"/>
        <w:left w:val="none" w:sz="0" w:space="0" w:color="auto"/>
        <w:bottom w:val="none" w:sz="0" w:space="0" w:color="auto"/>
        <w:right w:val="none" w:sz="0" w:space="0" w:color="auto"/>
      </w:divBdr>
    </w:div>
    <w:div w:id="1496798164">
      <w:bodyDiv w:val="1"/>
      <w:marLeft w:val="0"/>
      <w:marRight w:val="0"/>
      <w:marTop w:val="0"/>
      <w:marBottom w:val="0"/>
      <w:divBdr>
        <w:top w:val="none" w:sz="0" w:space="0" w:color="auto"/>
        <w:left w:val="none" w:sz="0" w:space="0" w:color="auto"/>
        <w:bottom w:val="none" w:sz="0" w:space="0" w:color="auto"/>
        <w:right w:val="none" w:sz="0" w:space="0" w:color="auto"/>
      </w:divBdr>
    </w:div>
    <w:div w:id="1501773964">
      <w:bodyDiv w:val="1"/>
      <w:marLeft w:val="0"/>
      <w:marRight w:val="0"/>
      <w:marTop w:val="0"/>
      <w:marBottom w:val="0"/>
      <w:divBdr>
        <w:top w:val="none" w:sz="0" w:space="0" w:color="auto"/>
        <w:left w:val="none" w:sz="0" w:space="0" w:color="auto"/>
        <w:bottom w:val="none" w:sz="0" w:space="0" w:color="auto"/>
        <w:right w:val="none" w:sz="0" w:space="0" w:color="auto"/>
      </w:divBdr>
    </w:div>
    <w:div w:id="1549953515">
      <w:bodyDiv w:val="1"/>
      <w:marLeft w:val="0"/>
      <w:marRight w:val="0"/>
      <w:marTop w:val="0"/>
      <w:marBottom w:val="0"/>
      <w:divBdr>
        <w:top w:val="none" w:sz="0" w:space="0" w:color="auto"/>
        <w:left w:val="none" w:sz="0" w:space="0" w:color="auto"/>
        <w:bottom w:val="none" w:sz="0" w:space="0" w:color="auto"/>
        <w:right w:val="none" w:sz="0" w:space="0" w:color="auto"/>
      </w:divBdr>
    </w:div>
    <w:div w:id="1677729271">
      <w:bodyDiv w:val="1"/>
      <w:marLeft w:val="0"/>
      <w:marRight w:val="0"/>
      <w:marTop w:val="0"/>
      <w:marBottom w:val="0"/>
      <w:divBdr>
        <w:top w:val="none" w:sz="0" w:space="0" w:color="auto"/>
        <w:left w:val="none" w:sz="0" w:space="0" w:color="auto"/>
        <w:bottom w:val="none" w:sz="0" w:space="0" w:color="auto"/>
        <w:right w:val="none" w:sz="0" w:space="0" w:color="auto"/>
      </w:divBdr>
    </w:div>
    <w:div w:id="1707363402">
      <w:bodyDiv w:val="1"/>
      <w:marLeft w:val="0"/>
      <w:marRight w:val="0"/>
      <w:marTop w:val="0"/>
      <w:marBottom w:val="0"/>
      <w:divBdr>
        <w:top w:val="none" w:sz="0" w:space="0" w:color="auto"/>
        <w:left w:val="none" w:sz="0" w:space="0" w:color="auto"/>
        <w:bottom w:val="none" w:sz="0" w:space="0" w:color="auto"/>
        <w:right w:val="none" w:sz="0" w:space="0" w:color="auto"/>
      </w:divBdr>
    </w:div>
    <w:div w:id="1847551713">
      <w:bodyDiv w:val="1"/>
      <w:marLeft w:val="0"/>
      <w:marRight w:val="0"/>
      <w:marTop w:val="0"/>
      <w:marBottom w:val="0"/>
      <w:divBdr>
        <w:top w:val="none" w:sz="0" w:space="0" w:color="auto"/>
        <w:left w:val="none" w:sz="0" w:space="0" w:color="auto"/>
        <w:bottom w:val="none" w:sz="0" w:space="0" w:color="auto"/>
        <w:right w:val="none" w:sz="0" w:space="0" w:color="auto"/>
      </w:divBdr>
    </w:div>
    <w:div w:id="1908877235">
      <w:bodyDiv w:val="1"/>
      <w:marLeft w:val="0"/>
      <w:marRight w:val="0"/>
      <w:marTop w:val="0"/>
      <w:marBottom w:val="0"/>
      <w:divBdr>
        <w:top w:val="none" w:sz="0" w:space="0" w:color="auto"/>
        <w:left w:val="none" w:sz="0" w:space="0" w:color="auto"/>
        <w:bottom w:val="none" w:sz="0" w:space="0" w:color="auto"/>
        <w:right w:val="none" w:sz="0" w:space="0" w:color="auto"/>
      </w:divBdr>
    </w:div>
    <w:div w:id="2015494176">
      <w:bodyDiv w:val="1"/>
      <w:marLeft w:val="0"/>
      <w:marRight w:val="0"/>
      <w:marTop w:val="0"/>
      <w:marBottom w:val="0"/>
      <w:divBdr>
        <w:top w:val="none" w:sz="0" w:space="0" w:color="auto"/>
        <w:left w:val="none" w:sz="0" w:space="0" w:color="auto"/>
        <w:bottom w:val="none" w:sz="0" w:space="0" w:color="auto"/>
        <w:right w:val="none" w:sz="0" w:space="0" w:color="auto"/>
      </w:divBdr>
    </w:div>
    <w:div w:id="2016181430">
      <w:bodyDiv w:val="1"/>
      <w:marLeft w:val="0"/>
      <w:marRight w:val="0"/>
      <w:marTop w:val="0"/>
      <w:marBottom w:val="0"/>
      <w:divBdr>
        <w:top w:val="none" w:sz="0" w:space="0" w:color="auto"/>
        <w:left w:val="none" w:sz="0" w:space="0" w:color="auto"/>
        <w:bottom w:val="none" w:sz="0" w:space="0" w:color="auto"/>
        <w:right w:val="none" w:sz="0" w:space="0" w:color="auto"/>
      </w:divBdr>
    </w:div>
    <w:div w:id="212816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kcclegisearch.kingcounty.gov/custom/king/legislation.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1998%20Legislation\98-113%20and%2098-114\98-114%20%20Striking%20Amend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6EAC72B53C8A449A23DEBF1D7B07E6" ma:contentTypeVersion="13" ma:contentTypeDescription="Create a new document." ma:contentTypeScope="" ma:versionID="552b5cb78edddf4c02fc61bbf3a3874e">
  <xsd:schema xmlns:xsd="http://www.w3.org/2001/XMLSchema" xmlns:xs="http://www.w3.org/2001/XMLSchema" xmlns:p="http://schemas.microsoft.com/office/2006/metadata/properties" xmlns:ns3="ef4ccffb-b945-40a1-b22a-53959337881d" xmlns:ns4="f4e2d4a2-5b51-426f-b1d1-912b41836d7c" targetNamespace="http://schemas.microsoft.com/office/2006/metadata/properties" ma:root="true" ma:fieldsID="c524b5f217b32a3ae6d648f61cc882f9" ns3:_="" ns4:_="">
    <xsd:import namespace="ef4ccffb-b945-40a1-b22a-53959337881d"/>
    <xsd:import namespace="f4e2d4a2-5b51-426f-b1d1-912b41836d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ccffb-b945-40a1-b22a-539593378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e2d4a2-5b51-426f-b1d1-912b41836d7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6AE62-FE71-4D6D-8D42-3B3628C25F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D35746-0C25-4385-9137-177D13D6E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ccffb-b945-40a1-b22a-53959337881d"/>
    <ds:schemaRef ds:uri="f4e2d4a2-5b51-426f-b1d1-912b41836d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A3B277-C4BD-49CE-93CE-48982926DECD}">
  <ds:schemaRefs>
    <ds:schemaRef ds:uri="http://schemas.microsoft.com/sharepoint/v3/contenttype/forms"/>
  </ds:schemaRefs>
</ds:datastoreItem>
</file>

<file path=customXml/itemProps4.xml><?xml version="1.0" encoding="utf-8"?>
<ds:datastoreItem xmlns:ds="http://schemas.openxmlformats.org/officeDocument/2006/customXml" ds:itemID="{A0DA55F9-18F0-493B-A2AC-AB6C1BB62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98-114  Striking Amendment</Template>
  <TotalTime>1</TotalTime>
  <Pages>13</Pages>
  <Words>3580</Words>
  <Characters>20412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Motion Template</vt:lpstr>
    </vt:vector>
  </TitlesOfParts>
  <Company>King County Council</Company>
  <LinksUpToDate>false</LinksUpToDate>
  <CharactersWithSpaces>23945</CharactersWithSpaces>
  <SharedDoc>false</SharedDoc>
  <HLinks>
    <vt:vector size="6" baseType="variant">
      <vt:variant>
        <vt:i4>5439516</vt:i4>
      </vt:variant>
      <vt:variant>
        <vt:i4>0</vt:i4>
      </vt:variant>
      <vt:variant>
        <vt:i4>0</vt:i4>
      </vt:variant>
      <vt:variant>
        <vt:i4>5</vt:i4>
      </vt:variant>
      <vt:variant>
        <vt:lpwstr>http://mkcclegisearch.kingcounty.gov/custom/king/legislation.htm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Template</dc:title>
  <dc:subject/>
  <dc:creator>Linda Blossey</dc:creator>
  <cp:keywords/>
  <cp:lastModifiedBy>Ritzen, Bruce</cp:lastModifiedBy>
  <cp:revision>3</cp:revision>
  <cp:lastPrinted>2017-06-02T22:24:00Z</cp:lastPrinted>
  <dcterms:created xsi:type="dcterms:W3CDTF">2022-05-11T18:40:00Z</dcterms:created>
  <dcterms:modified xsi:type="dcterms:W3CDTF">2022-05-11T18:41:00Z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0x010100126EAC72B53C8A449A23DEBF1D7B07E6</vt:lpwstr>
  </property>
</Properties>
</file>