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41" w:rsidRDefault="007F5F41">
      <w:pPr>
        <w:pStyle w:val="EndnoteText"/>
        <w:jc w:val="center"/>
        <w:rPr>
          <w:rFonts w:ascii="Arial" w:hAnsi="Arial"/>
        </w:rPr>
      </w:pPr>
      <w:bookmarkStart w:id="0" w:name="_GoBack"/>
      <w:bookmarkEnd w:id="0"/>
    </w:p>
    <w:p w:rsidR="007F5F41" w:rsidRDefault="007F5F41">
      <w:pPr>
        <w:pStyle w:val="EndnoteText"/>
        <w:jc w:val="center"/>
        <w:rPr>
          <w:b/>
        </w:rPr>
      </w:pPr>
      <w:r>
        <w:rPr>
          <w:b/>
        </w:rPr>
        <w:t>SUPERIOR COURT OF WASHINGTON FOR KING COUNTY</w:t>
      </w:r>
    </w:p>
    <w:tbl>
      <w:tblPr>
        <w:tblW w:w="0" w:type="auto"/>
        <w:tblInd w:w="120" w:type="dxa"/>
        <w:tblLayout w:type="fixed"/>
        <w:tblCellMar>
          <w:left w:w="120" w:type="dxa"/>
          <w:right w:w="120" w:type="dxa"/>
        </w:tblCellMar>
        <w:tblLook w:val="0000" w:firstRow="0" w:lastRow="0" w:firstColumn="0" w:lastColumn="0" w:noHBand="0" w:noVBand="0"/>
      </w:tblPr>
      <w:tblGrid>
        <w:gridCol w:w="4770"/>
        <w:gridCol w:w="5454"/>
      </w:tblGrid>
      <w:tr w:rsidR="007F5F41">
        <w:tc>
          <w:tcPr>
            <w:tcW w:w="4770" w:type="dxa"/>
            <w:tcBorders>
              <w:bottom w:val="single" w:sz="6" w:space="0" w:color="auto"/>
              <w:right w:val="single" w:sz="6" w:space="0" w:color="auto"/>
            </w:tcBorders>
          </w:tcPr>
          <w:p w:rsidR="007F5F41" w:rsidRDefault="007F5F41">
            <w:pPr>
              <w:tabs>
                <w:tab w:val="left" w:pos="-720"/>
              </w:tabs>
              <w:suppressAutoHyphens/>
              <w:spacing w:line="240" w:lineRule="exact"/>
              <w:rPr>
                <w:rFonts w:ascii="Arial" w:hAnsi="Arial"/>
                <w:sz w:val="18"/>
              </w:rPr>
            </w:pPr>
          </w:p>
          <w:p w:rsidR="007F5F41" w:rsidRDefault="007F5F41">
            <w:pPr>
              <w:tabs>
                <w:tab w:val="left" w:pos="-720"/>
              </w:tabs>
              <w:suppressAutoHyphens/>
              <w:spacing w:line="240" w:lineRule="exact"/>
              <w:rPr>
                <w:rFonts w:ascii="Arial" w:hAnsi="Arial"/>
                <w:sz w:val="18"/>
              </w:rPr>
            </w:pPr>
          </w:p>
          <w:p w:rsidR="007F5F41" w:rsidRDefault="007F5F41">
            <w:pPr>
              <w:tabs>
                <w:tab w:val="right" w:pos="4852"/>
              </w:tabs>
              <w:suppressAutoHyphens/>
              <w:spacing w:line="240" w:lineRule="exact"/>
              <w:rPr>
                <w:rFonts w:ascii="Arial" w:hAnsi="Arial"/>
                <w:sz w:val="18"/>
              </w:rPr>
            </w:pPr>
            <w:r>
              <w:rPr>
                <w:rFonts w:ascii="Arial" w:hAnsi="Arial"/>
                <w:sz w:val="18"/>
              </w:rPr>
              <w:t xml:space="preserve">                                                                 Plaintiff(s),</w:t>
            </w:r>
          </w:p>
          <w:p w:rsidR="007F5F41" w:rsidRDefault="007F5F41">
            <w:pPr>
              <w:tabs>
                <w:tab w:val="left" w:pos="-720"/>
                <w:tab w:val="left" w:pos="0"/>
              </w:tabs>
              <w:suppressAutoHyphens/>
              <w:spacing w:line="240" w:lineRule="exact"/>
              <w:ind w:left="720" w:hanging="720"/>
              <w:rPr>
                <w:rFonts w:ascii="Arial" w:hAnsi="Arial"/>
                <w:sz w:val="18"/>
              </w:rPr>
            </w:pPr>
            <w:r>
              <w:rPr>
                <w:rFonts w:ascii="Arial" w:hAnsi="Arial"/>
                <w:sz w:val="18"/>
              </w:rPr>
              <w:t>vs.</w:t>
            </w:r>
            <w:r>
              <w:rPr>
                <w:rFonts w:ascii="Arial" w:hAnsi="Arial"/>
                <w:sz w:val="18"/>
              </w:rPr>
              <w:tab/>
            </w:r>
          </w:p>
          <w:p w:rsidR="007F5F41" w:rsidRDefault="007F5F41">
            <w:pPr>
              <w:tabs>
                <w:tab w:val="left" w:pos="-720"/>
              </w:tabs>
              <w:suppressAutoHyphens/>
              <w:spacing w:line="240" w:lineRule="exact"/>
              <w:rPr>
                <w:rFonts w:ascii="Arial" w:hAnsi="Arial"/>
                <w:sz w:val="18"/>
              </w:rPr>
            </w:pPr>
          </w:p>
          <w:p w:rsidR="007F5F41" w:rsidRDefault="007F5F41">
            <w:pPr>
              <w:tabs>
                <w:tab w:val="left" w:pos="-720"/>
              </w:tabs>
              <w:suppressAutoHyphens/>
              <w:spacing w:line="240" w:lineRule="exact"/>
              <w:rPr>
                <w:rFonts w:ascii="Arial" w:hAnsi="Arial"/>
                <w:sz w:val="18"/>
              </w:rPr>
            </w:pPr>
          </w:p>
          <w:p w:rsidR="007F5F41" w:rsidRDefault="007F5F41">
            <w:pPr>
              <w:tabs>
                <w:tab w:val="left" w:pos="720"/>
                <w:tab w:val="right" w:pos="4852"/>
              </w:tabs>
              <w:suppressAutoHyphens/>
              <w:spacing w:after="54" w:line="240" w:lineRule="exact"/>
              <w:ind w:left="720" w:hanging="720"/>
              <w:rPr>
                <w:rFonts w:ascii="Arial" w:hAnsi="Arial"/>
                <w:sz w:val="18"/>
              </w:rPr>
            </w:pPr>
            <w:r>
              <w:rPr>
                <w:rFonts w:ascii="Arial" w:hAnsi="Arial"/>
                <w:sz w:val="18"/>
              </w:rPr>
              <w:tab/>
              <w:t xml:space="preserve">                                                  Defendant(s).</w:t>
            </w:r>
          </w:p>
        </w:tc>
        <w:tc>
          <w:tcPr>
            <w:tcW w:w="5454" w:type="dxa"/>
          </w:tcPr>
          <w:p w:rsidR="007F5F41" w:rsidRDefault="007F5F41">
            <w:pPr>
              <w:tabs>
                <w:tab w:val="left" w:pos="-720"/>
              </w:tabs>
              <w:suppressAutoHyphens/>
              <w:spacing w:before="90" w:line="240" w:lineRule="exact"/>
              <w:rPr>
                <w:rFonts w:ascii="Arial" w:hAnsi="Arial"/>
                <w:sz w:val="18"/>
              </w:rPr>
            </w:pPr>
          </w:p>
          <w:p w:rsidR="007F5F41" w:rsidRDefault="007F5F41">
            <w:pPr>
              <w:tabs>
                <w:tab w:val="left" w:pos="-720"/>
              </w:tabs>
              <w:suppressAutoHyphens/>
              <w:spacing w:line="240" w:lineRule="exact"/>
              <w:rPr>
                <w:rFonts w:ascii="Arial" w:hAnsi="Arial"/>
                <w:sz w:val="18"/>
              </w:rPr>
            </w:pPr>
          </w:p>
          <w:p w:rsidR="007F5F41" w:rsidRDefault="007F5F41">
            <w:pPr>
              <w:tabs>
                <w:tab w:val="left" w:pos="-720"/>
                <w:tab w:val="left" w:pos="0"/>
              </w:tabs>
              <w:suppressAutoHyphens/>
              <w:spacing w:line="240" w:lineRule="exact"/>
              <w:ind w:left="720" w:hanging="720"/>
              <w:rPr>
                <w:rFonts w:ascii="Arial" w:hAnsi="Arial"/>
                <w:sz w:val="18"/>
              </w:rPr>
            </w:pPr>
            <w:r>
              <w:rPr>
                <w:rFonts w:ascii="Arial" w:hAnsi="Arial"/>
                <w:sz w:val="18"/>
              </w:rPr>
              <w:tab/>
              <w:t>NO.</w:t>
            </w:r>
          </w:p>
          <w:p w:rsidR="007F5F41" w:rsidRDefault="007F5F41">
            <w:pPr>
              <w:tabs>
                <w:tab w:val="left" w:pos="-720"/>
              </w:tabs>
              <w:suppressAutoHyphens/>
              <w:spacing w:line="240" w:lineRule="exact"/>
              <w:rPr>
                <w:rFonts w:ascii="Arial" w:hAnsi="Arial"/>
                <w:sz w:val="18"/>
              </w:rPr>
            </w:pPr>
          </w:p>
          <w:p w:rsidR="007F5F41" w:rsidRDefault="007F5F41">
            <w:pPr>
              <w:tabs>
                <w:tab w:val="left" w:pos="-720"/>
                <w:tab w:val="left" w:pos="0"/>
              </w:tabs>
              <w:suppressAutoHyphens/>
              <w:spacing w:line="240" w:lineRule="exact"/>
              <w:ind w:left="720" w:hanging="720"/>
              <w:rPr>
                <w:rFonts w:ascii="Arial" w:hAnsi="Arial"/>
                <w:sz w:val="18"/>
              </w:rPr>
            </w:pPr>
            <w:r>
              <w:rPr>
                <w:rFonts w:ascii="Arial" w:hAnsi="Arial"/>
                <w:b/>
                <w:sz w:val="18"/>
              </w:rPr>
              <w:t xml:space="preserve">        CERTIFICATE OF SETTLEMENT WITHOUT                            DISMISSAL --  ARBITRATION</w:t>
            </w:r>
          </w:p>
          <w:p w:rsidR="007F5F41" w:rsidRDefault="007F5F41">
            <w:pPr>
              <w:tabs>
                <w:tab w:val="left" w:pos="-720"/>
                <w:tab w:val="left" w:pos="0"/>
              </w:tabs>
              <w:suppressAutoHyphens/>
              <w:spacing w:after="54" w:line="240" w:lineRule="exact"/>
              <w:ind w:left="720" w:hanging="720"/>
              <w:rPr>
                <w:rFonts w:ascii="Arial" w:hAnsi="Arial"/>
                <w:sz w:val="18"/>
              </w:rPr>
            </w:pPr>
            <w:r>
              <w:rPr>
                <w:rFonts w:ascii="Arial" w:hAnsi="Arial"/>
                <w:sz w:val="18"/>
              </w:rPr>
              <w:t xml:space="preserve">           (CLERK'S ACTION REQUIRED-CRSD)</w:t>
            </w:r>
          </w:p>
        </w:tc>
      </w:tr>
    </w:tbl>
    <w:p w:rsidR="007F5F41" w:rsidRDefault="007F5F41">
      <w:pPr>
        <w:tabs>
          <w:tab w:val="left" w:pos="-720"/>
        </w:tabs>
        <w:suppressAutoHyphens/>
        <w:jc w:val="center"/>
        <w:rPr>
          <w:rFonts w:ascii="Arial" w:hAnsi="Arial"/>
          <w:b/>
          <w:sz w:val="18"/>
        </w:rPr>
      </w:pPr>
    </w:p>
    <w:p w:rsidR="007F5F41" w:rsidRDefault="007F5F41">
      <w:pPr>
        <w:pStyle w:val="Heading1"/>
      </w:pPr>
      <w:r>
        <w:t>I. BASIS</w:t>
      </w:r>
    </w:p>
    <w:p w:rsidR="007F5F41" w:rsidRDefault="007F5F41">
      <w:pPr>
        <w:tabs>
          <w:tab w:val="left" w:pos="-720"/>
          <w:tab w:val="left" w:pos="0"/>
        </w:tabs>
        <w:suppressAutoHyphens/>
        <w:ind w:left="720" w:hanging="720"/>
        <w:rPr>
          <w:rFonts w:ascii="Arial" w:hAnsi="Arial"/>
          <w:sz w:val="18"/>
        </w:rPr>
      </w:pPr>
      <w:r>
        <w:rPr>
          <w:rFonts w:ascii="Arial" w:hAnsi="Arial"/>
          <w:sz w:val="18"/>
        </w:rPr>
        <w:t>1.1</w:t>
      </w:r>
      <w:r>
        <w:rPr>
          <w:rFonts w:ascii="Arial" w:hAnsi="Arial"/>
          <w:sz w:val="18"/>
        </w:rPr>
        <w:tab/>
        <w:t xml:space="preserve">Within 30 days of filing of the Notice of Settlement of all Claims required by King County Local Rules for Mandatory Arbitration 4.4(a), the parties to the action may file a Certificate of Settlement </w:t>
      </w:r>
      <w:r w:rsidR="00C54980">
        <w:rPr>
          <w:rFonts w:ascii="Arial" w:hAnsi="Arial"/>
          <w:sz w:val="18"/>
        </w:rPr>
        <w:t>without</w:t>
      </w:r>
      <w:r>
        <w:rPr>
          <w:rFonts w:ascii="Arial" w:hAnsi="Arial"/>
          <w:sz w:val="18"/>
        </w:rPr>
        <w:t xml:space="preserve"> Dismissal with the Clerk of the Superior Court.</w:t>
      </w:r>
    </w:p>
    <w:p w:rsidR="007F5F41" w:rsidRDefault="007F5F41">
      <w:pPr>
        <w:tabs>
          <w:tab w:val="left" w:pos="-720"/>
        </w:tabs>
        <w:suppressAutoHyphens/>
        <w:jc w:val="center"/>
        <w:rPr>
          <w:rFonts w:ascii="Arial" w:hAnsi="Arial"/>
          <w:b/>
          <w:sz w:val="18"/>
        </w:rPr>
      </w:pPr>
      <w:r>
        <w:rPr>
          <w:rFonts w:ascii="Arial" w:hAnsi="Arial"/>
          <w:b/>
          <w:sz w:val="18"/>
        </w:rPr>
        <w:t>II. CERTIFICATE</w:t>
      </w:r>
    </w:p>
    <w:p w:rsidR="007F5F41" w:rsidRDefault="007F5F41">
      <w:pPr>
        <w:tabs>
          <w:tab w:val="left" w:pos="-720"/>
          <w:tab w:val="left" w:pos="0"/>
        </w:tabs>
        <w:suppressAutoHyphens/>
        <w:ind w:left="720" w:hanging="720"/>
        <w:rPr>
          <w:rFonts w:ascii="Arial" w:hAnsi="Arial"/>
          <w:sz w:val="18"/>
        </w:rPr>
      </w:pPr>
      <w:r>
        <w:rPr>
          <w:rFonts w:ascii="Arial" w:hAnsi="Arial"/>
          <w:sz w:val="18"/>
        </w:rPr>
        <w:t>2.1</w:t>
      </w:r>
      <w:r>
        <w:rPr>
          <w:rFonts w:ascii="Arial" w:hAnsi="Arial"/>
          <w:sz w:val="18"/>
        </w:rPr>
        <w:tab/>
        <w:t>The undersigned counsel for all parties certify that all claims have been resolved by the parties.  The resolution has been reduced to writing and signed by every party and every attorney.  Solely for the purpose of enforcing the settlement agreement, the Court is asked to not dismiss this action.</w:t>
      </w:r>
    </w:p>
    <w:p w:rsidR="007F5F41" w:rsidRDefault="007F5F41">
      <w:pPr>
        <w:tabs>
          <w:tab w:val="left" w:pos="-720"/>
          <w:tab w:val="left" w:pos="0"/>
        </w:tabs>
        <w:suppressAutoHyphens/>
        <w:spacing w:line="360" w:lineRule="exact"/>
        <w:ind w:left="720" w:hanging="720"/>
        <w:rPr>
          <w:rFonts w:ascii="Arial" w:hAnsi="Arial"/>
          <w:sz w:val="18"/>
        </w:rPr>
      </w:pPr>
      <w:r>
        <w:rPr>
          <w:rFonts w:ascii="Arial" w:hAnsi="Arial"/>
          <w:sz w:val="18"/>
        </w:rPr>
        <w:t>2.2</w:t>
      </w:r>
      <w:r>
        <w:rPr>
          <w:rFonts w:ascii="Arial" w:hAnsi="Arial"/>
          <w:sz w:val="18"/>
        </w:rPr>
        <w:tab/>
        <w:t xml:space="preserve">The original of the settlement agreement is in the custody </w:t>
      </w:r>
    </w:p>
    <w:p w:rsidR="007F5F41" w:rsidRDefault="007F5F41">
      <w:pPr>
        <w:tabs>
          <w:tab w:val="left" w:pos="-720"/>
          <w:tab w:val="left" w:pos="0"/>
        </w:tabs>
        <w:suppressAutoHyphens/>
        <w:spacing w:line="360" w:lineRule="exact"/>
        <w:ind w:left="720" w:hanging="720"/>
        <w:rPr>
          <w:rFonts w:ascii="Arial" w:hAnsi="Arial"/>
          <w:sz w:val="18"/>
        </w:rPr>
      </w:pPr>
      <w:r>
        <w:rPr>
          <w:rFonts w:ascii="Arial" w:hAnsi="Arial"/>
          <w:sz w:val="18"/>
        </w:rPr>
        <w:tab/>
        <w:t>of: ____________________________________  at: ____________________________________.</w:t>
      </w:r>
    </w:p>
    <w:p w:rsidR="007F5F41" w:rsidRDefault="007F5F41">
      <w:pPr>
        <w:tabs>
          <w:tab w:val="left" w:pos="-720"/>
        </w:tabs>
        <w:suppressAutoHyphens/>
        <w:spacing w:line="240" w:lineRule="exact"/>
        <w:rPr>
          <w:rFonts w:ascii="Arial" w:hAnsi="Arial"/>
          <w:sz w:val="18"/>
        </w:rPr>
      </w:pPr>
    </w:p>
    <w:p w:rsidR="007F5F41" w:rsidRDefault="007F5F41">
      <w:pPr>
        <w:tabs>
          <w:tab w:val="left" w:pos="-720"/>
          <w:tab w:val="left" w:pos="0"/>
        </w:tabs>
        <w:suppressAutoHyphens/>
        <w:spacing w:line="240" w:lineRule="exact"/>
        <w:ind w:left="720" w:hanging="720"/>
        <w:rPr>
          <w:rFonts w:ascii="Arial" w:hAnsi="Arial"/>
          <w:sz w:val="18"/>
        </w:rPr>
      </w:pPr>
      <w:r>
        <w:rPr>
          <w:rFonts w:ascii="Arial" w:hAnsi="Arial"/>
          <w:sz w:val="18"/>
        </w:rPr>
        <w:t>2.3</w:t>
      </w:r>
      <w:r>
        <w:rPr>
          <w:rFonts w:ascii="Arial" w:hAnsi="Arial"/>
          <w:sz w:val="18"/>
        </w:rPr>
        <w:tab/>
        <w:t>No further court action shall be permitted except enforcement of the settlement agreement.  The parties contemplate that the final dismissal of this action will be appropriate as of:</w:t>
      </w:r>
      <w:r>
        <w:rPr>
          <w:rFonts w:ascii="Arial" w:hAnsi="Arial"/>
          <w:sz w:val="18"/>
          <w:u w:val="single"/>
        </w:rPr>
        <w:t xml:space="preserve"> </w:t>
      </w:r>
      <w:r w:rsidR="00C54980">
        <w:rPr>
          <w:rFonts w:ascii="Arial" w:hAnsi="Arial"/>
          <w:sz w:val="18"/>
          <w:u w:val="single"/>
        </w:rPr>
        <w:t>_____________________</w:t>
      </w:r>
      <w:r>
        <w:rPr>
          <w:rFonts w:ascii="Arial" w:hAnsi="Arial"/>
          <w:sz w:val="18"/>
          <w:u w:val="single"/>
        </w:rPr>
        <w:t xml:space="preserve">                                  </w:t>
      </w:r>
    </w:p>
    <w:p w:rsidR="007F5F41" w:rsidRDefault="007F5F41">
      <w:pPr>
        <w:tabs>
          <w:tab w:val="left" w:pos="-720"/>
        </w:tabs>
        <w:suppressAutoHyphens/>
        <w:spacing w:line="240" w:lineRule="exact"/>
        <w:rPr>
          <w:rFonts w:ascii="Arial" w:hAnsi="Arial"/>
          <w:sz w:val="18"/>
          <w:u w:val="single"/>
        </w:rPr>
      </w:pPr>
      <w:r>
        <w:rPr>
          <w:rFonts w:ascii="Arial" w:hAnsi="Arial"/>
          <w:sz w:val="18"/>
        </w:rPr>
        <w:t xml:space="preserve">DATED: </w:t>
      </w:r>
      <w:r>
        <w:rPr>
          <w:rFonts w:ascii="Arial" w:hAnsi="Arial"/>
          <w:sz w:val="18"/>
          <w:u w:val="single"/>
        </w:rPr>
        <w:t xml:space="preserve">                                                     </w:t>
      </w:r>
    </w:p>
    <w:p w:rsidR="007F5F41" w:rsidRDefault="007F5F41">
      <w:pPr>
        <w:tabs>
          <w:tab w:val="left" w:pos="-720"/>
        </w:tabs>
        <w:suppressAutoHyphens/>
        <w:spacing w:line="240" w:lineRule="exact"/>
        <w:rPr>
          <w:rFonts w:ascii="Arial" w:hAnsi="Arial"/>
          <w:sz w:val="18"/>
        </w:rPr>
      </w:pPr>
    </w:p>
    <w:p w:rsidR="007F5F41" w:rsidRDefault="007F5F41">
      <w:pPr>
        <w:tabs>
          <w:tab w:val="left" w:pos="432"/>
          <w:tab w:val="left" w:pos="2160"/>
          <w:tab w:val="left" w:pos="4896"/>
          <w:tab w:val="left" w:pos="5472"/>
        </w:tabs>
        <w:suppressAutoHyphens/>
        <w:spacing w:line="240" w:lineRule="exact"/>
        <w:jc w:val="center"/>
        <w:rPr>
          <w:rFonts w:ascii="Arial" w:hAnsi="Arial"/>
          <w:b/>
          <w:sz w:val="18"/>
        </w:rPr>
      </w:pPr>
      <w:r>
        <w:rPr>
          <w:rFonts w:ascii="Arial" w:hAnsi="Arial"/>
          <w:b/>
          <w:sz w:val="18"/>
        </w:rPr>
        <w:t>III. SIGNATURES</w:t>
      </w:r>
    </w:p>
    <w:p w:rsidR="007F5F41" w:rsidRDefault="007F5F41">
      <w:pPr>
        <w:tabs>
          <w:tab w:val="left" w:pos="432"/>
          <w:tab w:val="left" w:pos="2160"/>
          <w:tab w:val="left" w:pos="4896"/>
          <w:tab w:val="left" w:pos="5472"/>
        </w:tabs>
        <w:suppressAutoHyphens/>
        <w:spacing w:line="240" w:lineRule="exact"/>
        <w:jc w:val="center"/>
        <w:rPr>
          <w:rFonts w:ascii="Arial" w:hAnsi="Arial"/>
          <w:b/>
          <w:sz w:val="18"/>
        </w:rPr>
      </w:pPr>
    </w:p>
    <w:p w:rsidR="007F5F41" w:rsidRDefault="007F5F41">
      <w:pPr>
        <w:tabs>
          <w:tab w:val="left" w:pos="432"/>
          <w:tab w:val="left" w:pos="2160"/>
          <w:tab w:val="left" w:pos="4896"/>
          <w:tab w:val="left" w:pos="5472"/>
        </w:tabs>
        <w:suppressAutoHyphens/>
        <w:spacing w:line="240" w:lineRule="exact"/>
        <w:rPr>
          <w:rFonts w:ascii="Arial" w:hAnsi="Arial"/>
          <w:sz w:val="18"/>
        </w:rPr>
      </w:pPr>
      <w:r>
        <w:rPr>
          <w:rFonts w:ascii="Arial" w:hAnsi="Arial"/>
          <w:sz w:val="18"/>
        </w:rPr>
        <w:t xml:space="preserve">_______________________________________  </w:t>
      </w:r>
      <w:r>
        <w:rPr>
          <w:rFonts w:ascii="Arial" w:hAnsi="Arial"/>
          <w:sz w:val="18"/>
        </w:rPr>
        <w:tab/>
        <w:t>_________________________________________</w:t>
      </w:r>
    </w:p>
    <w:p w:rsidR="007F5F41" w:rsidRDefault="007F5F41">
      <w:pPr>
        <w:tabs>
          <w:tab w:val="left" w:pos="432"/>
          <w:tab w:val="left" w:pos="2160"/>
          <w:tab w:val="left" w:pos="4896"/>
          <w:tab w:val="left" w:pos="5472"/>
        </w:tabs>
        <w:suppressAutoHyphens/>
        <w:spacing w:line="240" w:lineRule="exact"/>
        <w:rPr>
          <w:rFonts w:ascii="Arial" w:hAnsi="Arial"/>
          <w:sz w:val="18"/>
        </w:rPr>
      </w:pPr>
      <w:r>
        <w:rPr>
          <w:rFonts w:ascii="Arial" w:hAnsi="Arial"/>
          <w:sz w:val="18"/>
        </w:rPr>
        <w:t>Attorney for Plaintiff/Petitioner</w:t>
      </w:r>
      <w:r>
        <w:rPr>
          <w:rFonts w:ascii="Arial" w:hAnsi="Arial"/>
          <w:sz w:val="18"/>
        </w:rPr>
        <w:tab/>
        <w:t>Attorney for Defendant/Respondent</w:t>
      </w:r>
    </w:p>
    <w:p w:rsidR="007F5F41" w:rsidRDefault="007F5F41">
      <w:pPr>
        <w:tabs>
          <w:tab w:val="left" w:pos="432"/>
          <w:tab w:val="left" w:pos="2160"/>
          <w:tab w:val="left" w:pos="4896"/>
          <w:tab w:val="left" w:pos="5472"/>
        </w:tabs>
        <w:suppressAutoHyphens/>
        <w:spacing w:line="360" w:lineRule="exact"/>
        <w:rPr>
          <w:rFonts w:ascii="Arial" w:hAnsi="Arial"/>
          <w:sz w:val="18"/>
          <w:u w:val="single"/>
        </w:rPr>
      </w:pPr>
      <w:r>
        <w:rPr>
          <w:rFonts w:ascii="Arial" w:hAnsi="Arial"/>
          <w:sz w:val="18"/>
        </w:rPr>
        <w:t>WSBA #:</w:t>
      </w:r>
      <w:r>
        <w:rPr>
          <w:rFonts w:ascii="Arial" w:hAnsi="Arial"/>
          <w:sz w:val="18"/>
          <w:u w:val="single"/>
        </w:rPr>
        <w:t xml:space="preserve">             </w:t>
      </w:r>
      <w:r>
        <w:rPr>
          <w:rFonts w:ascii="Arial" w:hAnsi="Arial"/>
          <w:sz w:val="18"/>
        </w:rPr>
        <w:tab/>
      </w:r>
      <w:r>
        <w:rPr>
          <w:rFonts w:ascii="Arial" w:hAnsi="Arial"/>
          <w:sz w:val="18"/>
        </w:rPr>
        <w:tab/>
        <w:t>WSBA #:</w:t>
      </w:r>
      <w:r>
        <w:rPr>
          <w:rFonts w:ascii="Arial" w:hAnsi="Arial"/>
          <w:sz w:val="18"/>
          <w:u w:val="single"/>
        </w:rPr>
        <w:t xml:space="preserve">             </w:t>
      </w:r>
    </w:p>
    <w:p w:rsidR="007F5F41" w:rsidRDefault="007F5F41">
      <w:pPr>
        <w:tabs>
          <w:tab w:val="left" w:pos="432"/>
          <w:tab w:val="left" w:pos="2160"/>
          <w:tab w:val="left" w:pos="4896"/>
          <w:tab w:val="left" w:pos="5472"/>
        </w:tabs>
        <w:suppressAutoHyphens/>
        <w:spacing w:line="360" w:lineRule="exact"/>
        <w:rPr>
          <w:rFonts w:ascii="Arial" w:hAnsi="Arial"/>
          <w:sz w:val="18"/>
        </w:rPr>
      </w:pPr>
    </w:p>
    <w:p w:rsidR="007F5F41" w:rsidRDefault="007F5F41">
      <w:pPr>
        <w:tabs>
          <w:tab w:val="left" w:pos="432"/>
          <w:tab w:val="left" w:pos="2160"/>
          <w:tab w:val="left" w:pos="4896"/>
          <w:tab w:val="left" w:pos="5472"/>
        </w:tabs>
        <w:suppressAutoHyphens/>
        <w:spacing w:line="240" w:lineRule="exact"/>
        <w:rPr>
          <w:rFonts w:ascii="Arial" w:hAnsi="Arial"/>
          <w:sz w:val="18"/>
        </w:rPr>
      </w:pPr>
      <w:r>
        <w:rPr>
          <w:rFonts w:ascii="Arial" w:hAnsi="Arial"/>
          <w:sz w:val="18"/>
        </w:rPr>
        <w:t>_______________________________________</w:t>
      </w:r>
      <w:r>
        <w:rPr>
          <w:rFonts w:ascii="Arial" w:hAnsi="Arial"/>
          <w:sz w:val="18"/>
        </w:rPr>
        <w:tab/>
        <w:t>_________________________________________</w:t>
      </w:r>
    </w:p>
    <w:p w:rsidR="007F5F41" w:rsidRDefault="007F5F41">
      <w:pPr>
        <w:tabs>
          <w:tab w:val="left" w:pos="432"/>
          <w:tab w:val="left" w:pos="2160"/>
          <w:tab w:val="left" w:pos="4896"/>
          <w:tab w:val="left" w:pos="5472"/>
        </w:tabs>
        <w:suppressAutoHyphens/>
        <w:spacing w:line="240" w:lineRule="exact"/>
        <w:rPr>
          <w:rFonts w:ascii="Arial" w:hAnsi="Arial"/>
          <w:sz w:val="18"/>
        </w:rPr>
      </w:pPr>
      <w:r>
        <w:rPr>
          <w:rFonts w:ascii="Arial" w:hAnsi="Arial"/>
          <w:sz w:val="18"/>
        </w:rPr>
        <w:t>Attorney for Plaintiff/Petitioner</w:t>
      </w:r>
      <w:r>
        <w:rPr>
          <w:rFonts w:ascii="Arial" w:hAnsi="Arial"/>
          <w:sz w:val="18"/>
        </w:rPr>
        <w:tab/>
        <w:t>Attorney for Defendant/Respondent</w:t>
      </w:r>
    </w:p>
    <w:p w:rsidR="007F5F41" w:rsidRDefault="007F5F41">
      <w:pPr>
        <w:tabs>
          <w:tab w:val="left" w:pos="432"/>
          <w:tab w:val="left" w:pos="2160"/>
          <w:tab w:val="left" w:pos="4896"/>
          <w:tab w:val="left" w:pos="5472"/>
        </w:tabs>
        <w:suppressAutoHyphens/>
        <w:spacing w:line="240" w:lineRule="exact"/>
        <w:rPr>
          <w:rFonts w:ascii="Arial" w:hAnsi="Arial"/>
          <w:sz w:val="18"/>
        </w:rPr>
      </w:pPr>
      <w:r>
        <w:rPr>
          <w:rFonts w:ascii="Arial" w:hAnsi="Arial"/>
          <w:sz w:val="18"/>
        </w:rPr>
        <w:t>WSBA #:_________</w:t>
      </w:r>
      <w:r>
        <w:rPr>
          <w:rFonts w:ascii="Arial" w:hAnsi="Arial"/>
          <w:sz w:val="18"/>
        </w:rPr>
        <w:tab/>
      </w:r>
      <w:r>
        <w:rPr>
          <w:rFonts w:ascii="Arial" w:hAnsi="Arial"/>
          <w:sz w:val="18"/>
        </w:rPr>
        <w:tab/>
        <w:t>WSBA #:________</w:t>
      </w:r>
      <w:r>
        <w:rPr>
          <w:rFonts w:ascii="Arial" w:hAnsi="Arial"/>
          <w:sz w:val="18"/>
          <w:u w:val="single"/>
        </w:rPr>
        <w:t xml:space="preserve"> </w:t>
      </w:r>
    </w:p>
    <w:p w:rsidR="007F5F41" w:rsidRDefault="007F5F41">
      <w:pPr>
        <w:tabs>
          <w:tab w:val="left" w:pos="432"/>
          <w:tab w:val="left" w:pos="2160"/>
          <w:tab w:val="left" w:pos="4896"/>
          <w:tab w:val="left" w:pos="5472"/>
        </w:tabs>
        <w:suppressAutoHyphens/>
        <w:spacing w:line="240" w:lineRule="exact"/>
        <w:rPr>
          <w:rFonts w:ascii="Arial" w:hAnsi="Arial"/>
          <w:sz w:val="18"/>
        </w:rPr>
      </w:pPr>
    </w:p>
    <w:p w:rsidR="007F5F41" w:rsidRDefault="007F5F41">
      <w:pPr>
        <w:tabs>
          <w:tab w:val="left" w:pos="432"/>
          <w:tab w:val="left" w:pos="2160"/>
          <w:tab w:val="left" w:pos="4896"/>
          <w:tab w:val="left" w:pos="5472"/>
        </w:tabs>
        <w:suppressAutoHyphens/>
        <w:spacing w:line="240" w:lineRule="exact"/>
        <w:jc w:val="center"/>
        <w:rPr>
          <w:rFonts w:ascii="Arial" w:hAnsi="Arial"/>
          <w:sz w:val="18"/>
        </w:rPr>
      </w:pPr>
      <w:r>
        <w:rPr>
          <w:rFonts w:ascii="Arial" w:hAnsi="Arial"/>
          <w:b/>
          <w:sz w:val="18"/>
        </w:rPr>
        <w:t>IV.  NOTICE</w:t>
      </w:r>
    </w:p>
    <w:p w:rsidR="007F5F41" w:rsidRDefault="007F5F41">
      <w:pPr>
        <w:tabs>
          <w:tab w:val="left" w:pos="432"/>
          <w:tab w:val="left" w:pos="2160"/>
          <w:tab w:val="left" w:pos="4896"/>
          <w:tab w:val="left" w:pos="5472"/>
        </w:tabs>
        <w:suppressAutoHyphens/>
        <w:spacing w:line="240" w:lineRule="exact"/>
        <w:rPr>
          <w:rFonts w:ascii="Arial" w:hAnsi="Arial"/>
          <w:sz w:val="18"/>
        </w:rPr>
      </w:pPr>
      <w:r>
        <w:rPr>
          <w:rFonts w:ascii="Arial" w:hAnsi="Arial"/>
          <w:sz w:val="18"/>
        </w:rPr>
        <w:t xml:space="preserve">The </w:t>
      </w:r>
      <w:r w:rsidR="00C54980">
        <w:rPr>
          <w:rFonts w:ascii="Arial" w:hAnsi="Arial"/>
          <w:sz w:val="18"/>
        </w:rPr>
        <w:t>e-</w:t>
      </w:r>
      <w:r>
        <w:rPr>
          <w:rFonts w:ascii="Arial" w:hAnsi="Arial"/>
          <w:sz w:val="18"/>
        </w:rPr>
        <w:t>filing of this Certificate of Settlement Without Dismissal with the Clerk automatically cancels any pending due dates of the Case Schedule for this action, including the scheduled hearing date</w:t>
      </w:r>
    </w:p>
    <w:p w:rsidR="007F5F41" w:rsidRDefault="007F5F41">
      <w:pPr>
        <w:tabs>
          <w:tab w:val="left" w:pos="432"/>
          <w:tab w:val="left" w:pos="2160"/>
          <w:tab w:val="left" w:pos="4896"/>
          <w:tab w:val="left" w:pos="5472"/>
        </w:tabs>
        <w:suppressAutoHyphens/>
        <w:spacing w:line="240" w:lineRule="exact"/>
        <w:rPr>
          <w:rFonts w:ascii="Arial" w:hAnsi="Arial"/>
          <w:sz w:val="18"/>
        </w:rPr>
      </w:pPr>
      <w:r>
        <w:rPr>
          <w:rFonts w:ascii="Arial" w:hAnsi="Arial"/>
          <w:sz w:val="18"/>
        </w:rPr>
        <w:t>__________________________________________________________________________________________</w:t>
      </w:r>
    </w:p>
    <w:sectPr w:rsidR="007F5F41">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4410" w:right="1350" w:bottom="1260" w:left="1440" w:header="1170" w:footer="69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FD" w:rsidRDefault="00A779FD">
      <w:pPr>
        <w:spacing w:line="20" w:lineRule="exact"/>
      </w:pPr>
    </w:p>
  </w:endnote>
  <w:endnote w:type="continuationSeparator" w:id="0">
    <w:p w:rsidR="00A779FD" w:rsidRDefault="00A779FD">
      <w:r>
        <w:t xml:space="preserve"> </w:t>
      </w:r>
    </w:p>
  </w:endnote>
  <w:endnote w:type="continuationNotice" w:id="1">
    <w:p w:rsidR="00A779FD" w:rsidRDefault="00A779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12" w:rsidRDefault="00607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41" w:rsidRDefault="007F5F41">
    <w:pPr>
      <w:pStyle w:val="EndnoteText"/>
      <w:tabs>
        <w:tab w:val="left" w:pos="-720"/>
      </w:tabs>
      <w:suppressAutoHyphens/>
      <w:spacing w:line="19" w:lineRule="exact"/>
      <w:rPr>
        <w:noProof/>
      </w:rPr>
    </w:pPr>
  </w:p>
  <w:p w:rsidR="007F5F41" w:rsidRDefault="007F5F41">
    <w:pPr>
      <w:tabs>
        <w:tab w:val="right" w:pos="10080"/>
      </w:tabs>
      <w:suppressAutoHyphens/>
      <w:spacing w:line="240" w:lineRule="exact"/>
      <w:rPr>
        <w:rFonts w:ascii="Arial" w:hAnsi="Arial"/>
        <w:sz w:val="20"/>
      </w:rPr>
    </w:pPr>
    <w:r>
      <w:rPr>
        <w:rFonts w:ascii="Arial" w:hAnsi="Arial"/>
        <w:sz w:val="20"/>
      </w:rPr>
      <w:t>CERTIFICATE OF SETTLE</w:t>
    </w:r>
    <w:r w:rsidR="00C54980">
      <w:rPr>
        <w:rFonts w:ascii="Arial" w:hAnsi="Arial"/>
        <w:sz w:val="20"/>
      </w:rPr>
      <w:t>ME</w:t>
    </w:r>
    <w:r w:rsidR="00607012">
      <w:rPr>
        <w:rFonts w:ascii="Arial" w:hAnsi="Arial"/>
        <w:sz w:val="20"/>
      </w:rPr>
      <w:t xml:space="preserve">NT WITHOUT DISMISSAL </w:t>
    </w:r>
    <w:r>
      <w:rPr>
        <w:rFonts w:ascii="Arial" w:hAnsi="Arial"/>
        <w:sz w:val="20"/>
      </w:rPr>
      <w:t xml:space="preserve">                </w:t>
    </w:r>
    <w:r w:rsidR="00C54980">
      <w:rPr>
        <w:rFonts w:ascii="Arial" w:hAnsi="Arial"/>
        <w:sz w:val="20"/>
      </w:rPr>
      <w:t xml:space="preserve">                    PAGE 1 OF 1</w:t>
    </w:r>
    <w:r>
      <w:rPr>
        <w:rFonts w:ascii="Arial" w:hAnsi="Arial"/>
        <w:sz w:val="20"/>
      </w:rPr>
      <w:tab/>
    </w:r>
    <w:r>
      <w:rPr>
        <w:rFonts w:ascii="Arial" w:hAnsi="Arial"/>
        <w:sz w:val="20"/>
      </w:rPr>
      <w:tab/>
      <w:t xml:space="preserve">PAGE </w:t>
    </w:r>
    <w:r>
      <w:rPr>
        <w:rFonts w:ascii="Arial" w:hAnsi="Arial"/>
        <w:sz w:val="20"/>
      </w:rPr>
      <w:fldChar w:fldCharType="begin"/>
    </w:r>
    <w:r>
      <w:rPr>
        <w:rFonts w:ascii="Arial" w:hAnsi="Arial"/>
        <w:sz w:val="20"/>
      </w:rPr>
      <w:instrText>page \* arabic</w:instrText>
    </w:r>
    <w:r>
      <w:rPr>
        <w:rFonts w:ascii="Arial" w:hAnsi="Arial"/>
        <w:sz w:val="20"/>
      </w:rPr>
      <w:fldChar w:fldCharType="separate"/>
    </w:r>
    <w:r w:rsidR="000979D4">
      <w:rPr>
        <w:rFonts w:ascii="Arial" w:hAnsi="Arial"/>
        <w:noProof/>
        <w:sz w:val="20"/>
      </w:rPr>
      <w:t>1</w:t>
    </w:r>
    <w:r>
      <w:rPr>
        <w:rFonts w:ascii="Arial" w:hAnsi="Arial"/>
        <w:sz w:val="20"/>
      </w:rPr>
      <w:fldChar w:fldCharType="end"/>
    </w:r>
    <w:r>
      <w:rPr>
        <w:rFonts w:ascii="Arial" w:hAnsi="Arial"/>
        <w:sz w:val="20"/>
      </w:rPr>
      <w:t xml:space="preserve"> OF 1</w:t>
    </w:r>
  </w:p>
  <w:p w:rsidR="007F5F41" w:rsidRDefault="007F5F41">
    <w:pPr>
      <w:tabs>
        <w:tab w:val="left" w:pos="-720"/>
      </w:tabs>
      <w:suppressAutoHyphens/>
      <w:spacing w:line="240" w:lineRule="exact"/>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12" w:rsidRDefault="00607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FD" w:rsidRDefault="00A779FD">
      <w:r>
        <w:separator/>
      </w:r>
    </w:p>
  </w:footnote>
  <w:footnote w:type="continuationSeparator" w:id="0">
    <w:p w:rsidR="00A779FD" w:rsidRDefault="00A77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12" w:rsidRDefault="00607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41" w:rsidRDefault="007F5F41">
    <w:pPr>
      <w:tabs>
        <w:tab w:val="right" w:pos="-288"/>
      </w:tabs>
      <w:suppressAutoHyphens/>
      <w:spacing w:line="240" w:lineRule="exact"/>
      <w:ind w:left="-720" w:right="720"/>
    </w:pPr>
    <w:r>
      <w:tab/>
    </w:r>
  </w:p>
  <w:p w:rsidR="007F5F41" w:rsidRDefault="007F5F41">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12" w:rsidRDefault="00607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60"/>
    <w:rsid w:val="000979D4"/>
    <w:rsid w:val="00251CDE"/>
    <w:rsid w:val="00530723"/>
    <w:rsid w:val="00607012"/>
    <w:rsid w:val="00771753"/>
    <w:rsid w:val="007B00E8"/>
    <w:rsid w:val="007F5F41"/>
    <w:rsid w:val="00A779FD"/>
    <w:rsid w:val="00C54980"/>
    <w:rsid w:val="00F65960"/>
    <w:rsid w:val="00FB3B7B"/>
    <w:rsid w:val="00FD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7E1433-4DD0-4DC1-9E03-1DDCB5E1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Univers" w:hAnsi="Univers"/>
      <w:sz w:val="24"/>
    </w:rPr>
  </w:style>
  <w:style w:type="paragraph" w:styleId="Heading1">
    <w:name w:val="heading 1"/>
    <w:basedOn w:val="Normal"/>
    <w:next w:val="Normal"/>
    <w:qFormat/>
    <w:pPr>
      <w:keepNext/>
      <w:tabs>
        <w:tab w:val="left" w:pos="-720"/>
        <w:tab w:val="left" w:pos="9360"/>
      </w:tabs>
      <w:suppressAutoHyphens/>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Univers" w:hAnsi="Univers"/>
      <w:sz w:val="24"/>
    </w:rPr>
  </w:style>
  <w:style w:type="character" w:customStyle="1" w:styleId="DocInit">
    <w:name w:val="Doc Init"/>
    <w:basedOn w:val="DefaultParagraphFont"/>
  </w:style>
  <w:style w:type="character" w:customStyle="1" w:styleId="TechInit">
    <w:name w:val="Tech Init"/>
    <w:rPr>
      <w:rFonts w:ascii="Univers" w:hAnsi="Univer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noProof w:val="0"/>
      <w:sz w:val="24"/>
      <w:lang w:val="en-US"/>
    </w:rPr>
  </w:style>
  <w:style w:type="character" w:customStyle="1" w:styleId="Technical3">
    <w:name w:val="Technical 3"/>
    <w:rPr>
      <w:rFonts w:ascii="Univers" w:hAnsi="Univers"/>
      <w:noProof w:val="0"/>
      <w:sz w:val="24"/>
      <w:lang w:val="en-US"/>
    </w:rPr>
  </w:style>
  <w:style w:type="character" w:customStyle="1" w:styleId="Technical4">
    <w:name w:val="Technical 4"/>
    <w:basedOn w:val="DefaultParagraphFont"/>
  </w:style>
  <w:style w:type="character" w:customStyle="1" w:styleId="Technical1">
    <w:name w:val="Technical 1"/>
    <w:rPr>
      <w:rFonts w:ascii="Univers" w:hAnsi="Univer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Certificate of settlement without dismissal</vt:lpstr>
    </vt:vector>
  </TitlesOfParts>
  <Manager>Sandra Nelson; Caseflow &amp; Data Administration</Manager>
  <Company>DJA</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settlement without dismissal</dc:title>
  <dc:subject>Caseflow Form</dc:subject>
  <dc:creator>King County</dc:creator>
  <cp:keywords>CRSD</cp:keywords>
  <cp:lastModifiedBy>DAVID A REYNOLDS</cp:lastModifiedBy>
  <cp:revision>2</cp:revision>
  <cp:lastPrinted>2001-10-25T21:33:00Z</cp:lastPrinted>
  <dcterms:created xsi:type="dcterms:W3CDTF">2016-11-21T02:07:00Z</dcterms:created>
  <dcterms:modified xsi:type="dcterms:W3CDTF">2016-11-21T02:07:00Z</dcterms:modified>
  <cp:category>Version 01-25-94</cp:category>
</cp:coreProperties>
</file>