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C3" w:rsidRPr="00ED375F" w:rsidRDefault="00CE6AC3" w:rsidP="00E129F9">
      <w:pPr>
        <w:spacing w:after="0" w:line="240" w:lineRule="auto"/>
        <w:rPr>
          <w:rFonts w:ascii="Arial" w:hAnsi="Arial" w:cs="Arial"/>
          <w:b/>
          <w:color w:val="0070C0"/>
          <w:sz w:val="44"/>
          <w:szCs w:val="52"/>
        </w:rPr>
      </w:pPr>
      <w:r w:rsidRPr="00ED375F">
        <w:rPr>
          <w:rFonts w:ascii="Arial" w:hAnsi="Arial" w:cs="Arial"/>
          <w:b/>
          <w:color w:val="0070C0"/>
          <w:sz w:val="44"/>
          <w:szCs w:val="52"/>
        </w:rPr>
        <w:t xml:space="preserve">One Table – </w:t>
      </w:r>
    </w:p>
    <w:p w:rsidR="00CE6AC3" w:rsidRPr="00ED375F" w:rsidRDefault="00CE6AC3" w:rsidP="00E129F9">
      <w:pPr>
        <w:spacing w:after="0" w:line="240" w:lineRule="auto"/>
        <w:rPr>
          <w:rFonts w:ascii="Arial" w:hAnsi="Arial" w:cs="Arial"/>
          <w:b/>
          <w:color w:val="0070C0"/>
          <w:sz w:val="44"/>
          <w:szCs w:val="52"/>
        </w:rPr>
      </w:pPr>
      <w:r w:rsidRPr="00ED375F">
        <w:rPr>
          <w:rFonts w:ascii="Arial" w:hAnsi="Arial" w:cs="Arial"/>
          <w:b/>
          <w:color w:val="0070C0"/>
          <w:sz w:val="44"/>
          <w:szCs w:val="52"/>
        </w:rPr>
        <w:t>Addressing Root Causes of Homelessness</w:t>
      </w:r>
    </w:p>
    <w:p w:rsidR="00CE6AC3" w:rsidRPr="00A8604C" w:rsidRDefault="00CE6AC3" w:rsidP="00E129F9">
      <w:pPr>
        <w:spacing w:after="0" w:line="240" w:lineRule="auto"/>
        <w:rPr>
          <w:rFonts w:ascii="Arial" w:hAnsi="Arial" w:cs="Arial"/>
        </w:rPr>
      </w:pPr>
    </w:p>
    <w:p w:rsidR="00CE6AC3" w:rsidRPr="00ED375F" w:rsidRDefault="00CE6AC3" w:rsidP="00E129F9">
      <w:pPr>
        <w:spacing w:after="0" w:line="240" w:lineRule="auto"/>
        <w:rPr>
          <w:rFonts w:ascii="Arial" w:hAnsi="Arial" w:cs="Arial"/>
          <w:b/>
          <w:szCs w:val="24"/>
          <w:u w:val="single"/>
        </w:rPr>
      </w:pPr>
      <w:r w:rsidRPr="00ED375F">
        <w:rPr>
          <w:rFonts w:ascii="Arial" w:hAnsi="Arial" w:cs="Arial"/>
          <w:b/>
          <w:szCs w:val="24"/>
          <w:u w:val="single"/>
        </w:rPr>
        <w:t>One Table Community Action Workgroup</w:t>
      </w:r>
      <w:r w:rsidR="00151A80">
        <w:rPr>
          <w:rFonts w:ascii="Arial" w:hAnsi="Arial" w:cs="Arial"/>
          <w:b/>
          <w:szCs w:val="24"/>
          <w:u w:val="single"/>
        </w:rPr>
        <w:t xml:space="preserve"> </w:t>
      </w:r>
      <w:r w:rsidRPr="00ED375F">
        <w:rPr>
          <w:rFonts w:ascii="Arial" w:hAnsi="Arial" w:cs="Arial"/>
          <w:b/>
          <w:szCs w:val="24"/>
          <w:u w:val="single"/>
        </w:rPr>
        <w:t>Strategy Development (Draft)</w:t>
      </w:r>
    </w:p>
    <w:p w:rsidR="004C223C" w:rsidRDefault="004C223C" w:rsidP="00E129F9">
      <w:pPr>
        <w:spacing w:after="0" w:line="240" w:lineRule="auto"/>
        <w:rPr>
          <w:rFonts w:ascii="Arial" w:hAnsi="Arial" w:cs="Arial"/>
        </w:rPr>
      </w:pPr>
      <w:r>
        <w:rPr>
          <w:rFonts w:ascii="Arial" w:hAnsi="Arial" w:cs="Arial"/>
        </w:rPr>
        <w:t>This i</w:t>
      </w:r>
      <w:r w:rsidR="00A41406">
        <w:rPr>
          <w:rFonts w:ascii="Arial" w:hAnsi="Arial" w:cs="Arial"/>
        </w:rPr>
        <w:t xml:space="preserve">s a compilation of the draft </w:t>
      </w:r>
      <w:r>
        <w:rPr>
          <w:rFonts w:ascii="Arial" w:hAnsi="Arial" w:cs="Arial"/>
        </w:rPr>
        <w:t xml:space="preserve">strategies for each Community Action Workgroup (CAW). These strategies </w:t>
      </w:r>
      <w:r w:rsidRPr="004C223C">
        <w:rPr>
          <w:rFonts w:ascii="Arial" w:hAnsi="Arial" w:cs="Arial"/>
        </w:rPr>
        <w:t>were developed to directly address the Root Cause Factor Analysis</w:t>
      </w:r>
      <w:r>
        <w:rPr>
          <w:rFonts w:ascii="Arial" w:hAnsi="Arial" w:cs="Arial"/>
        </w:rPr>
        <w:t>. Strategies were generated from CAW discussions on 2/22/2018 and 3/13/2018. They are representative of contributions from all members of these groups, and are still in draft form.</w:t>
      </w:r>
    </w:p>
    <w:p w:rsidR="00CE6AC3" w:rsidRPr="00ED375F" w:rsidRDefault="00CE6AC3" w:rsidP="00E129F9">
      <w:pPr>
        <w:spacing w:after="0" w:line="240" w:lineRule="auto"/>
        <w:rPr>
          <w:rFonts w:ascii="Arial" w:hAnsi="Arial" w:cs="Arial"/>
          <w:szCs w:val="24"/>
        </w:rPr>
      </w:pPr>
    </w:p>
    <w:p w:rsidR="00CE6AC3" w:rsidRPr="00ED375F" w:rsidRDefault="00CE6AC3" w:rsidP="00E129F9">
      <w:pPr>
        <w:spacing w:after="0" w:line="240" w:lineRule="auto"/>
        <w:rPr>
          <w:rFonts w:ascii="Arial" w:hAnsi="Arial" w:cs="Arial"/>
          <w:b/>
          <w:szCs w:val="24"/>
        </w:rPr>
      </w:pPr>
      <w:r w:rsidRPr="00ED375F">
        <w:rPr>
          <w:rFonts w:ascii="Arial" w:hAnsi="Arial" w:cs="Arial"/>
          <w:b/>
          <w:szCs w:val="24"/>
          <w:u w:val="single"/>
        </w:rPr>
        <w:t>Call to Action</w:t>
      </w:r>
    </w:p>
    <w:p w:rsidR="00CE6AC3" w:rsidRPr="00ED375F" w:rsidRDefault="00CE6AC3" w:rsidP="00E129F9">
      <w:pPr>
        <w:spacing w:after="0" w:line="240" w:lineRule="auto"/>
        <w:rPr>
          <w:rFonts w:ascii="Arial" w:hAnsi="Arial" w:cs="Arial"/>
          <w:sz w:val="20"/>
        </w:rPr>
      </w:pPr>
      <w:r w:rsidRPr="00ED375F">
        <w:rPr>
          <w:rFonts w:ascii="Arial" w:hAnsi="Arial" w:cs="Arial"/>
          <w:szCs w:val="24"/>
        </w:rPr>
        <w:t xml:space="preserve">No one in our community, regardless of race, should experience the trauma of homelessness. </w:t>
      </w:r>
    </w:p>
    <w:p w:rsidR="00375BCF" w:rsidRPr="00ED375F" w:rsidRDefault="00375BCF" w:rsidP="00E129F9">
      <w:pPr>
        <w:spacing w:after="0" w:line="240" w:lineRule="auto"/>
        <w:rPr>
          <w:rFonts w:ascii="Arial" w:hAnsi="Arial" w:cs="Arial"/>
          <w:szCs w:val="24"/>
        </w:rPr>
      </w:pPr>
    </w:p>
    <w:p w:rsidR="00375BCF" w:rsidRPr="00ED375F" w:rsidRDefault="00375BCF" w:rsidP="00E129F9">
      <w:pPr>
        <w:spacing w:after="0" w:line="240" w:lineRule="auto"/>
        <w:rPr>
          <w:rFonts w:ascii="Arial" w:hAnsi="Arial" w:cs="Arial"/>
          <w:b/>
          <w:szCs w:val="24"/>
          <w:u w:val="single"/>
        </w:rPr>
      </w:pPr>
      <w:r w:rsidRPr="00ED375F">
        <w:rPr>
          <w:rFonts w:ascii="Arial" w:hAnsi="Arial" w:cs="Arial"/>
          <w:b/>
          <w:szCs w:val="24"/>
          <w:u w:val="single"/>
        </w:rPr>
        <w:t>Equity and Social Justice Integration</w:t>
      </w:r>
    </w:p>
    <w:p w:rsidR="00375BCF" w:rsidRPr="00ED375F" w:rsidRDefault="00375BCF" w:rsidP="00E129F9">
      <w:pPr>
        <w:spacing w:after="0" w:line="240" w:lineRule="auto"/>
        <w:rPr>
          <w:rFonts w:ascii="Arial" w:hAnsi="Arial" w:cs="Arial"/>
          <w:szCs w:val="24"/>
        </w:rPr>
      </w:pPr>
      <w:r w:rsidRPr="00ED375F">
        <w:rPr>
          <w:rFonts w:ascii="Arial" w:hAnsi="Arial" w:cs="Arial"/>
          <w:szCs w:val="24"/>
        </w:rPr>
        <w:t>People of color are disproportionately impacted by the root causes of homelessness. Therefore, our factor analysis, strategy identification, and prioritization will pay particular attention to the drivers and possible remediation of disparities. While we want to see improvement for all King County residents, success will be also be evaluated with respect to whether strategies are closing the gap between white residents and residents of color. To assist with this, all data points will be disaggregated by race and place when possible.</w:t>
      </w:r>
    </w:p>
    <w:p w:rsidR="00375BCF" w:rsidRPr="00ED375F" w:rsidRDefault="00375BCF" w:rsidP="00E129F9">
      <w:pPr>
        <w:spacing w:after="0" w:line="240" w:lineRule="auto"/>
        <w:rPr>
          <w:rFonts w:ascii="Arial" w:hAnsi="Arial" w:cs="Arial"/>
          <w:b/>
          <w:color w:val="0070C0"/>
          <w:sz w:val="32"/>
          <w:szCs w:val="32"/>
        </w:rPr>
      </w:pPr>
    </w:p>
    <w:p w:rsidR="00610D6F" w:rsidRPr="00ED375F" w:rsidRDefault="00610D6F" w:rsidP="00E129F9">
      <w:pPr>
        <w:spacing w:after="0" w:line="240" w:lineRule="auto"/>
        <w:rPr>
          <w:rFonts w:ascii="Arial" w:hAnsi="Arial" w:cs="Arial"/>
          <w:b/>
          <w:color w:val="0070C0"/>
          <w:sz w:val="40"/>
          <w:szCs w:val="40"/>
        </w:rPr>
      </w:pPr>
      <w:r w:rsidRPr="00ED375F">
        <w:rPr>
          <w:rFonts w:ascii="Arial" w:hAnsi="Arial" w:cs="Arial"/>
          <w:b/>
          <w:color w:val="0070C0"/>
          <w:sz w:val="40"/>
          <w:szCs w:val="40"/>
        </w:rPr>
        <w:t>Behavioral Health</w:t>
      </w:r>
    </w:p>
    <w:p w:rsidR="00310825" w:rsidRPr="00ED375F" w:rsidRDefault="00310825" w:rsidP="00E129F9">
      <w:pPr>
        <w:spacing w:after="0" w:line="240" w:lineRule="auto"/>
        <w:rPr>
          <w:rFonts w:ascii="Arial" w:hAnsi="Arial" w:cs="Arial"/>
        </w:rPr>
      </w:pPr>
    </w:p>
    <w:p w:rsidR="0003330C"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less than 1 year</w:t>
      </w:r>
    </w:p>
    <w:p w:rsidR="0003330C" w:rsidRPr="00ED375F" w:rsidRDefault="004C7679" w:rsidP="00E129F9">
      <w:pPr>
        <w:pStyle w:val="ListParagraph"/>
        <w:numPr>
          <w:ilvl w:val="0"/>
          <w:numId w:val="9"/>
        </w:numPr>
        <w:spacing w:after="0" w:line="240" w:lineRule="auto"/>
        <w:rPr>
          <w:rFonts w:ascii="Arial" w:hAnsi="Arial" w:cs="Arial"/>
        </w:rPr>
      </w:pPr>
      <w:r w:rsidRPr="00ED375F">
        <w:rPr>
          <w:rFonts w:ascii="Arial" w:hAnsi="Arial" w:cs="Arial"/>
        </w:rPr>
        <w:t>Develop and expand Flexible Person-Centered behavioral health approaches that use motivational interviewing and harm reduction and focus on what the client requests and do not dictate a specific course of treatment, e.g. abstinence or in-patient treatment.</w:t>
      </w:r>
    </w:p>
    <w:p w:rsidR="004C7679" w:rsidRPr="00ED375F" w:rsidRDefault="004C7679" w:rsidP="00E129F9">
      <w:pPr>
        <w:pStyle w:val="ListParagraph"/>
        <w:numPr>
          <w:ilvl w:val="0"/>
          <w:numId w:val="9"/>
        </w:numPr>
        <w:spacing w:after="0" w:line="240" w:lineRule="auto"/>
        <w:rPr>
          <w:rFonts w:ascii="Arial" w:hAnsi="Arial" w:cs="Arial"/>
        </w:rPr>
      </w:pPr>
      <w:r w:rsidRPr="00ED375F">
        <w:rPr>
          <w:rFonts w:ascii="Arial" w:hAnsi="Arial" w:cs="Arial"/>
        </w:rPr>
        <w:t xml:space="preserve">Create a </w:t>
      </w:r>
      <w:r w:rsidR="00CC4E2E">
        <w:rPr>
          <w:rFonts w:ascii="Arial" w:hAnsi="Arial" w:cs="Arial"/>
        </w:rPr>
        <w:t>h</w:t>
      </w:r>
      <w:r w:rsidRPr="00ED375F">
        <w:rPr>
          <w:rFonts w:ascii="Arial" w:hAnsi="Arial" w:cs="Arial"/>
        </w:rPr>
        <w:t>ousing stabilization fund to pay rent and u</w:t>
      </w:r>
      <w:r w:rsidR="00CC4E2E">
        <w:rPr>
          <w:rFonts w:ascii="Arial" w:hAnsi="Arial" w:cs="Arial"/>
        </w:rPr>
        <w:t>tilities while people are in in</w:t>
      </w:r>
      <w:r w:rsidRPr="00ED375F">
        <w:rPr>
          <w:rFonts w:ascii="Arial" w:hAnsi="Arial" w:cs="Arial"/>
        </w:rPr>
        <w:t>patient or fulltime treatment and temporarily not able to pay rent.</w:t>
      </w:r>
    </w:p>
    <w:p w:rsidR="004C7679" w:rsidRPr="00ED375F" w:rsidRDefault="004C7679" w:rsidP="00E129F9">
      <w:pPr>
        <w:pStyle w:val="ListParagraph"/>
        <w:spacing w:after="0" w:line="240" w:lineRule="auto"/>
        <w:ind w:left="1440"/>
        <w:rPr>
          <w:rFonts w:ascii="Arial" w:hAnsi="Arial" w:cs="Arial"/>
        </w:rPr>
      </w:pPr>
    </w:p>
    <w:p w:rsidR="004C7679"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1-3 years</w:t>
      </w:r>
    </w:p>
    <w:p w:rsidR="0003330C" w:rsidRPr="00ED375F" w:rsidRDefault="004C7679" w:rsidP="00E129F9">
      <w:pPr>
        <w:pStyle w:val="ListParagraph"/>
        <w:numPr>
          <w:ilvl w:val="0"/>
          <w:numId w:val="9"/>
        </w:numPr>
        <w:spacing w:after="0" w:line="240" w:lineRule="auto"/>
        <w:rPr>
          <w:rFonts w:ascii="Arial" w:hAnsi="Arial" w:cs="Arial"/>
          <w:u w:val="single"/>
        </w:rPr>
      </w:pPr>
      <w:r w:rsidRPr="00ED375F">
        <w:rPr>
          <w:rFonts w:ascii="Arial" w:hAnsi="Arial" w:cs="Arial"/>
        </w:rPr>
        <w:t>Create an incentive pool to bring behavioral health treatment to people. Because Medicaid behavioral health payments are so low and caseloads are so high, behavioral health providers primarily provide services only in their offices. People in permanent supportive housing or other housing may still need behavioral health services</w:t>
      </w:r>
      <w:r w:rsidR="00CC4E2E">
        <w:rPr>
          <w:rFonts w:ascii="Arial" w:hAnsi="Arial" w:cs="Arial"/>
        </w:rPr>
        <w:t>,</w:t>
      </w:r>
      <w:r w:rsidRPr="00ED375F">
        <w:rPr>
          <w:rFonts w:ascii="Arial" w:hAnsi="Arial" w:cs="Arial"/>
        </w:rPr>
        <w:t xml:space="preserve"> but may not go to a service provider’s facility for many different reasons.</w:t>
      </w:r>
    </w:p>
    <w:p w:rsidR="008F1037" w:rsidRPr="00ED375F" w:rsidRDefault="008F1037" w:rsidP="00E129F9">
      <w:pPr>
        <w:pStyle w:val="ListParagraph"/>
        <w:spacing w:after="0" w:line="240" w:lineRule="auto"/>
        <w:ind w:left="1440"/>
        <w:rPr>
          <w:rFonts w:ascii="Arial" w:hAnsi="Arial" w:cs="Arial"/>
        </w:rPr>
      </w:pPr>
    </w:p>
    <w:p w:rsidR="0003330C"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3-10 years</w:t>
      </w:r>
    </w:p>
    <w:p w:rsidR="004C7679" w:rsidRPr="00ED375F" w:rsidRDefault="004C7679" w:rsidP="00E129F9">
      <w:pPr>
        <w:pStyle w:val="ListParagraph"/>
        <w:numPr>
          <w:ilvl w:val="0"/>
          <w:numId w:val="9"/>
        </w:numPr>
        <w:spacing w:after="0" w:line="240" w:lineRule="auto"/>
        <w:rPr>
          <w:rFonts w:ascii="Arial" w:hAnsi="Arial" w:cs="Arial"/>
          <w:u w:val="single"/>
        </w:rPr>
      </w:pPr>
      <w:r w:rsidRPr="00ED375F">
        <w:rPr>
          <w:rFonts w:ascii="Arial" w:hAnsi="Arial" w:cs="Arial"/>
        </w:rPr>
        <w:t>Expand Peer Bridger Programs (people with lived experience providing support for people with behavioral health challenges) and create peer crisis respite houses in all communities throughout King County.</w:t>
      </w:r>
    </w:p>
    <w:p w:rsidR="004C7679" w:rsidRPr="00ED375F" w:rsidRDefault="00953250" w:rsidP="00E129F9">
      <w:pPr>
        <w:pStyle w:val="ListParagraph"/>
        <w:numPr>
          <w:ilvl w:val="0"/>
          <w:numId w:val="9"/>
        </w:numPr>
        <w:spacing w:after="0" w:line="240" w:lineRule="auto"/>
        <w:rPr>
          <w:rFonts w:ascii="Arial" w:hAnsi="Arial" w:cs="Arial"/>
        </w:rPr>
      </w:pPr>
      <w:r>
        <w:rPr>
          <w:rFonts w:ascii="Arial" w:hAnsi="Arial" w:cs="Arial"/>
        </w:rPr>
        <w:t>Expand opportunities in the</w:t>
      </w:r>
      <w:r w:rsidR="004C7679" w:rsidRPr="00ED375F">
        <w:rPr>
          <w:rFonts w:ascii="Arial" w:hAnsi="Arial" w:cs="Arial"/>
        </w:rPr>
        <w:t xml:space="preserve"> behavioral health workforce for people with lived experience, particularly for people of color, which removes barriers and pays well.</w:t>
      </w:r>
    </w:p>
    <w:p w:rsidR="008B25B5" w:rsidRPr="008B25B5" w:rsidRDefault="008F1037" w:rsidP="008B25B5">
      <w:pPr>
        <w:pStyle w:val="ListParagraph"/>
        <w:numPr>
          <w:ilvl w:val="0"/>
          <w:numId w:val="9"/>
        </w:numPr>
        <w:spacing w:after="0" w:line="240" w:lineRule="auto"/>
        <w:rPr>
          <w:rFonts w:ascii="Arial" w:hAnsi="Arial" w:cs="Arial"/>
        </w:rPr>
      </w:pPr>
      <w:r w:rsidRPr="00ED375F">
        <w:rPr>
          <w:rFonts w:ascii="Arial" w:hAnsi="Arial" w:cs="Arial"/>
        </w:rPr>
        <w:t>Create Fin</w:t>
      </w:r>
      <w:r w:rsidR="00CC4E2E">
        <w:rPr>
          <w:rFonts w:ascii="Arial" w:hAnsi="Arial" w:cs="Arial"/>
        </w:rPr>
        <w:t>ancial Incentive Program for in</w:t>
      </w:r>
      <w:r w:rsidRPr="00ED375F">
        <w:rPr>
          <w:rFonts w:ascii="Arial" w:hAnsi="Arial" w:cs="Arial"/>
        </w:rPr>
        <w:t>patient treatment programs to find stable long-term housing for people who are exiting treatment.</w:t>
      </w:r>
      <w:r w:rsidR="008B25B5" w:rsidRPr="008B25B5">
        <w:rPr>
          <w:rFonts w:ascii="Arial" w:hAnsi="Arial" w:cs="Arial"/>
        </w:rPr>
        <w:br w:type="page"/>
      </w:r>
    </w:p>
    <w:p w:rsidR="00375BCF" w:rsidRPr="008B25B5" w:rsidRDefault="00375BCF" w:rsidP="008B25B5">
      <w:pPr>
        <w:spacing w:after="0" w:line="240" w:lineRule="auto"/>
        <w:rPr>
          <w:rFonts w:ascii="Arial" w:hAnsi="Arial" w:cs="Arial"/>
        </w:rPr>
      </w:pPr>
      <w:r w:rsidRPr="008B25B5">
        <w:rPr>
          <w:rFonts w:ascii="Arial" w:hAnsi="Arial" w:cs="Arial"/>
          <w:b/>
          <w:color w:val="0070C0"/>
          <w:sz w:val="40"/>
          <w:szCs w:val="40"/>
        </w:rPr>
        <w:t>Affordable Housing</w:t>
      </w:r>
    </w:p>
    <w:p w:rsidR="00375BCF" w:rsidRPr="00ED375F" w:rsidRDefault="00375BCF" w:rsidP="00E129F9">
      <w:pPr>
        <w:spacing w:after="0" w:line="240" w:lineRule="auto"/>
        <w:rPr>
          <w:rFonts w:ascii="Arial" w:hAnsi="Arial" w:cs="Arial"/>
        </w:rPr>
      </w:pPr>
    </w:p>
    <w:p w:rsidR="00375BCF" w:rsidRPr="00ED375F" w:rsidRDefault="00375BCF" w:rsidP="00E129F9">
      <w:pPr>
        <w:spacing w:after="0" w:line="240" w:lineRule="auto"/>
        <w:rPr>
          <w:rFonts w:ascii="Arial" w:hAnsi="Arial" w:cs="Arial"/>
          <w:b/>
          <w:u w:val="single"/>
        </w:rPr>
      </w:pPr>
      <w:r w:rsidRPr="00ED375F">
        <w:rPr>
          <w:rFonts w:ascii="Arial" w:hAnsi="Arial" w:cs="Arial"/>
          <w:b/>
          <w:u w:val="single"/>
        </w:rPr>
        <w:t>Implementation in 1-3 years</w:t>
      </w:r>
    </w:p>
    <w:p w:rsidR="00375BCF" w:rsidRPr="00ED375F" w:rsidRDefault="00375BCF" w:rsidP="00E129F9">
      <w:pPr>
        <w:pStyle w:val="ListParagraph"/>
        <w:numPr>
          <w:ilvl w:val="0"/>
          <w:numId w:val="8"/>
        </w:numPr>
        <w:spacing w:after="0" w:line="240" w:lineRule="auto"/>
        <w:rPr>
          <w:rFonts w:ascii="Arial" w:hAnsi="Arial" w:cs="Arial"/>
          <w:u w:val="single"/>
        </w:rPr>
      </w:pPr>
      <w:r w:rsidRPr="00ED375F">
        <w:rPr>
          <w:rFonts w:ascii="Arial" w:hAnsi="Arial" w:cs="Arial"/>
        </w:rPr>
        <w:t xml:space="preserve">Preservation </w:t>
      </w:r>
      <w:r w:rsidR="001C48AD">
        <w:rPr>
          <w:rFonts w:ascii="Arial" w:hAnsi="Arial" w:cs="Arial"/>
        </w:rPr>
        <w:t>t</w:t>
      </w:r>
      <w:r w:rsidRPr="00ED375F">
        <w:rPr>
          <w:rFonts w:ascii="Arial" w:hAnsi="Arial" w:cs="Arial"/>
        </w:rPr>
        <w:t xml:space="preserve">ax </w:t>
      </w:r>
      <w:r w:rsidR="001C48AD">
        <w:rPr>
          <w:rFonts w:ascii="Arial" w:hAnsi="Arial" w:cs="Arial"/>
        </w:rPr>
        <w:t>c</w:t>
      </w:r>
      <w:r w:rsidRPr="00ED375F">
        <w:rPr>
          <w:rFonts w:ascii="Arial" w:hAnsi="Arial" w:cs="Arial"/>
        </w:rPr>
        <w:t xml:space="preserve">redit </w:t>
      </w:r>
      <w:r w:rsidR="001C48AD">
        <w:rPr>
          <w:rFonts w:ascii="Arial" w:hAnsi="Arial" w:cs="Arial"/>
        </w:rPr>
        <w:t>f</w:t>
      </w:r>
      <w:r w:rsidRPr="00ED375F">
        <w:rPr>
          <w:rFonts w:ascii="Arial" w:hAnsi="Arial" w:cs="Arial"/>
        </w:rPr>
        <w:t xml:space="preserve">ocused on </w:t>
      </w:r>
      <w:r w:rsidR="001C48AD">
        <w:rPr>
          <w:rFonts w:ascii="Arial" w:hAnsi="Arial" w:cs="Arial"/>
        </w:rPr>
        <w:t>p</w:t>
      </w:r>
      <w:r w:rsidRPr="00ED375F">
        <w:rPr>
          <w:rFonts w:ascii="Arial" w:hAnsi="Arial" w:cs="Arial"/>
        </w:rPr>
        <w:t xml:space="preserve">roperties </w:t>
      </w:r>
      <w:r w:rsidR="001C48AD">
        <w:rPr>
          <w:rFonts w:ascii="Arial" w:hAnsi="Arial" w:cs="Arial"/>
        </w:rPr>
        <w:t>w</w:t>
      </w:r>
      <w:r w:rsidRPr="00ED375F">
        <w:rPr>
          <w:rFonts w:ascii="Arial" w:hAnsi="Arial" w:cs="Arial"/>
        </w:rPr>
        <w:t xml:space="preserve">ithin </w:t>
      </w:r>
      <w:r w:rsidR="001C48AD">
        <w:rPr>
          <w:rFonts w:ascii="Arial" w:hAnsi="Arial" w:cs="Arial"/>
        </w:rPr>
        <w:t>c</w:t>
      </w:r>
      <w:r w:rsidRPr="00ED375F">
        <w:rPr>
          <w:rFonts w:ascii="Arial" w:hAnsi="Arial" w:cs="Arial"/>
        </w:rPr>
        <w:t xml:space="preserve">ommunities of </w:t>
      </w:r>
      <w:r w:rsidR="001C48AD">
        <w:rPr>
          <w:rFonts w:ascii="Arial" w:hAnsi="Arial" w:cs="Arial"/>
        </w:rPr>
        <w:t>c</w:t>
      </w:r>
      <w:r w:rsidRPr="00ED375F">
        <w:rPr>
          <w:rFonts w:ascii="Arial" w:hAnsi="Arial" w:cs="Arial"/>
        </w:rPr>
        <w:t>olor</w:t>
      </w:r>
      <w:r w:rsidR="001C48AD">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Rent </w:t>
      </w:r>
      <w:r w:rsidR="001C48AD">
        <w:rPr>
          <w:rFonts w:ascii="Arial" w:hAnsi="Arial" w:cs="Arial"/>
        </w:rPr>
        <w:t>c</w:t>
      </w:r>
      <w:r w:rsidRPr="00ED375F">
        <w:rPr>
          <w:rFonts w:ascii="Arial" w:hAnsi="Arial" w:cs="Arial"/>
        </w:rPr>
        <w:t xml:space="preserve">ontrol / </w:t>
      </w:r>
      <w:r w:rsidR="001C48AD">
        <w:rPr>
          <w:rFonts w:ascii="Arial" w:hAnsi="Arial" w:cs="Arial"/>
        </w:rPr>
        <w:t>r</w:t>
      </w:r>
      <w:r w:rsidRPr="00ED375F">
        <w:rPr>
          <w:rFonts w:ascii="Arial" w:hAnsi="Arial" w:cs="Arial"/>
        </w:rPr>
        <w:t xml:space="preserve">ent </w:t>
      </w:r>
      <w:r w:rsidR="001C48AD">
        <w:rPr>
          <w:rFonts w:ascii="Arial" w:hAnsi="Arial" w:cs="Arial"/>
        </w:rPr>
        <w:t>s</w:t>
      </w:r>
      <w:r w:rsidRPr="00ED375F">
        <w:rPr>
          <w:rFonts w:ascii="Arial" w:hAnsi="Arial" w:cs="Arial"/>
        </w:rPr>
        <w:t xml:space="preserve">tabilization </w:t>
      </w:r>
      <w:r w:rsidR="001C48AD">
        <w:rPr>
          <w:rFonts w:ascii="Arial" w:hAnsi="Arial" w:cs="Arial"/>
        </w:rPr>
        <w:t>t</w:t>
      </w:r>
      <w:r w:rsidRPr="00ED375F">
        <w:rPr>
          <w:rFonts w:ascii="Arial" w:hAnsi="Arial" w:cs="Arial"/>
        </w:rPr>
        <w:t xml:space="preserve">o </w:t>
      </w:r>
      <w:r w:rsidR="001C48AD">
        <w:rPr>
          <w:rFonts w:ascii="Arial" w:hAnsi="Arial" w:cs="Arial"/>
        </w:rPr>
        <w:t>a</w:t>
      </w:r>
      <w:r w:rsidRPr="00ED375F">
        <w:rPr>
          <w:rFonts w:ascii="Arial" w:hAnsi="Arial" w:cs="Arial"/>
        </w:rPr>
        <w:t xml:space="preserve">ddress </w:t>
      </w:r>
      <w:r w:rsidR="001C48AD">
        <w:rPr>
          <w:rFonts w:ascii="Arial" w:hAnsi="Arial" w:cs="Arial"/>
        </w:rPr>
        <w:t>r</w:t>
      </w:r>
      <w:r w:rsidRPr="00ED375F">
        <w:rPr>
          <w:rFonts w:ascii="Arial" w:hAnsi="Arial" w:cs="Arial"/>
        </w:rPr>
        <w:t xml:space="preserve">acial </w:t>
      </w:r>
      <w:r w:rsidR="001C48AD">
        <w:rPr>
          <w:rFonts w:ascii="Arial" w:hAnsi="Arial" w:cs="Arial"/>
        </w:rPr>
        <w:t>d</w:t>
      </w:r>
      <w:r w:rsidRPr="00ED375F">
        <w:rPr>
          <w:rFonts w:ascii="Arial" w:hAnsi="Arial" w:cs="Arial"/>
        </w:rPr>
        <w:t xml:space="preserve">isproportionality in </w:t>
      </w:r>
      <w:r w:rsidR="001C48AD">
        <w:rPr>
          <w:rFonts w:ascii="Arial" w:hAnsi="Arial" w:cs="Arial"/>
        </w:rPr>
        <w:t>r</w:t>
      </w:r>
      <w:r w:rsidRPr="00ED375F">
        <w:rPr>
          <w:rFonts w:ascii="Arial" w:hAnsi="Arial" w:cs="Arial"/>
        </w:rPr>
        <w:t xml:space="preserve">ent </w:t>
      </w:r>
      <w:r w:rsidR="001C48AD">
        <w:rPr>
          <w:rFonts w:ascii="Arial" w:hAnsi="Arial" w:cs="Arial"/>
        </w:rPr>
        <w:t>b</w:t>
      </w:r>
      <w:r w:rsidRPr="00ED375F">
        <w:rPr>
          <w:rFonts w:ascii="Arial" w:hAnsi="Arial" w:cs="Arial"/>
        </w:rPr>
        <w:t>urden</w:t>
      </w:r>
      <w:r w:rsidR="001C48AD">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Actively </w:t>
      </w:r>
      <w:r w:rsidR="001C48AD">
        <w:rPr>
          <w:rFonts w:ascii="Arial" w:hAnsi="Arial" w:cs="Arial"/>
        </w:rPr>
        <w:t>p</w:t>
      </w:r>
      <w:r w:rsidRPr="00ED375F">
        <w:rPr>
          <w:rFonts w:ascii="Arial" w:hAnsi="Arial" w:cs="Arial"/>
        </w:rPr>
        <w:t xml:space="preserve">romote </w:t>
      </w:r>
      <w:r w:rsidR="001C48AD">
        <w:rPr>
          <w:rFonts w:ascii="Arial" w:hAnsi="Arial" w:cs="Arial"/>
        </w:rPr>
        <w:t>t</w:t>
      </w:r>
      <w:r w:rsidRPr="00ED375F">
        <w:rPr>
          <w:rFonts w:ascii="Arial" w:hAnsi="Arial" w:cs="Arial"/>
        </w:rPr>
        <w:t xml:space="preserve">ransfer of </w:t>
      </w:r>
      <w:r w:rsidR="00A3132D">
        <w:rPr>
          <w:rFonts w:ascii="Arial" w:hAnsi="Arial" w:cs="Arial"/>
        </w:rPr>
        <w:t>p</w:t>
      </w:r>
      <w:r w:rsidRPr="00ED375F">
        <w:rPr>
          <w:rFonts w:ascii="Arial" w:hAnsi="Arial" w:cs="Arial"/>
        </w:rPr>
        <w:t xml:space="preserve">ublic </w:t>
      </w:r>
      <w:r w:rsidR="00A3132D">
        <w:rPr>
          <w:rFonts w:ascii="Arial" w:hAnsi="Arial" w:cs="Arial"/>
        </w:rPr>
        <w:t>l</w:t>
      </w:r>
      <w:r w:rsidRPr="00ED375F">
        <w:rPr>
          <w:rFonts w:ascii="Arial" w:hAnsi="Arial" w:cs="Arial"/>
        </w:rPr>
        <w:t xml:space="preserve">and for </w:t>
      </w:r>
      <w:r w:rsidR="00A3132D">
        <w:rPr>
          <w:rFonts w:ascii="Arial" w:hAnsi="Arial" w:cs="Arial"/>
        </w:rPr>
        <w:t>a</w:t>
      </w:r>
      <w:r w:rsidRPr="00ED375F">
        <w:rPr>
          <w:rFonts w:ascii="Arial" w:hAnsi="Arial" w:cs="Arial"/>
        </w:rPr>
        <w:t xml:space="preserve">ffordable </w:t>
      </w:r>
      <w:r w:rsidR="00A3132D">
        <w:rPr>
          <w:rFonts w:ascii="Arial" w:hAnsi="Arial" w:cs="Arial"/>
        </w:rPr>
        <w:t>h</w:t>
      </w:r>
      <w:r w:rsidRPr="00ED375F">
        <w:rPr>
          <w:rFonts w:ascii="Arial" w:hAnsi="Arial" w:cs="Arial"/>
        </w:rPr>
        <w:t xml:space="preserve">ousing, with </w:t>
      </w:r>
      <w:r w:rsidR="00A3132D">
        <w:rPr>
          <w:rFonts w:ascii="Arial" w:hAnsi="Arial" w:cs="Arial"/>
        </w:rPr>
        <w:t>t</w:t>
      </w:r>
      <w:r w:rsidRPr="00ED375F">
        <w:rPr>
          <w:rFonts w:ascii="Arial" w:hAnsi="Arial" w:cs="Arial"/>
        </w:rPr>
        <w:t xml:space="preserve">arget and/or </w:t>
      </w:r>
      <w:r w:rsidR="00A3132D">
        <w:rPr>
          <w:rFonts w:ascii="Arial" w:hAnsi="Arial" w:cs="Arial"/>
        </w:rPr>
        <w:t>p</w:t>
      </w:r>
      <w:r w:rsidRPr="00ED375F">
        <w:rPr>
          <w:rFonts w:ascii="Arial" w:hAnsi="Arial" w:cs="Arial"/>
        </w:rPr>
        <w:t xml:space="preserve">reference for </w:t>
      </w:r>
      <w:r w:rsidR="00A3132D">
        <w:rPr>
          <w:rFonts w:ascii="Arial" w:hAnsi="Arial" w:cs="Arial"/>
        </w:rPr>
        <w:t>p</w:t>
      </w:r>
      <w:r w:rsidRPr="00ED375F">
        <w:rPr>
          <w:rFonts w:ascii="Arial" w:hAnsi="Arial" w:cs="Arial"/>
        </w:rPr>
        <w:t>ersons/</w:t>
      </w:r>
      <w:r w:rsidR="00A3132D">
        <w:rPr>
          <w:rFonts w:ascii="Arial" w:hAnsi="Arial" w:cs="Arial"/>
        </w:rPr>
        <w:t>c</w:t>
      </w:r>
      <w:r w:rsidRPr="00ED375F">
        <w:rPr>
          <w:rFonts w:ascii="Arial" w:hAnsi="Arial" w:cs="Arial"/>
        </w:rPr>
        <w:t xml:space="preserve">ommunities of </w:t>
      </w:r>
      <w:r w:rsidR="00A3132D">
        <w:rPr>
          <w:rFonts w:ascii="Arial" w:hAnsi="Arial" w:cs="Arial"/>
        </w:rPr>
        <w:t>c</w:t>
      </w:r>
      <w:r w:rsidRPr="00ED375F">
        <w:rPr>
          <w:rFonts w:ascii="Arial" w:hAnsi="Arial" w:cs="Arial"/>
        </w:rPr>
        <w:t>olor</w:t>
      </w:r>
      <w:r w:rsidR="00A3132D">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Expedite </w:t>
      </w:r>
      <w:r w:rsidR="00A3132D">
        <w:rPr>
          <w:rFonts w:ascii="Arial" w:hAnsi="Arial" w:cs="Arial"/>
        </w:rPr>
        <w:t>p</w:t>
      </w:r>
      <w:r w:rsidRPr="00ED375F">
        <w:rPr>
          <w:rFonts w:ascii="Arial" w:hAnsi="Arial" w:cs="Arial"/>
        </w:rPr>
        <w:t xml:space="preserve">ermitting and </w:t>
      </w:r>
      <w:r w:rsidR="00A3132D">
        <w:rPr>
          <w:rFonts w:ascii="Arial" w:hAnsi="Arial" w:cs="Arial"/>
        </w:rPr>
        <w:t>r</w:t>
      </w:r>
      <w:r w:rsidRPr="00ED375F">
        <w:rPr>
          <w:rFonts w:ascii="Arial" w:hAnsi="Arial" w:cs="Arial"/>
        </w:rPr>
        <w:t xml:space="preserve">educe </w:t>
      </w:r>
      <w:r w:rsidR="00A3132D">
        <w:rPr>
          <w:rFonts w:ascii="Arial" w:hAnsi="Arial" w:cs="Arial"/>
        </w:rPr>
        <w:t>f</w:t>
      </w:r>
      <w:r w:rsidRPr="00ED375F">
        <w:rPr>
          <w:rFonts w:ascii="Arial" w:hAnsi="Arial" w:cs="Arial"/>
        </w:rPr>
        <w:t xml:space="preserve">ees for </w:t>
      </w:r>
      <w:r w:rsidR="00A3132D">
        <w:rPr>
          <w:rFonts w:ascii="Arial" w:hAnsi="Arial" w:cs="Arial"/>
        </w:rPr>
        <w:t>a</w:t>
      </w:r>
      <w:r w:rsidRPr="00ED375F">
        <w:rPr>
          <w:rFonts w:ascii="Arial" w:hAnsi="Arial" w:cs="Arial"/>
        </w:rPr>
        <w:t xml:space="preserve">ffordable </w:t>
      </w:r>
      <w:r w:rsidR="00A3132D">
        <w:rPr>
          <w:rFonts w:ascii="Arial" w:hAnsi="Arial" w:cs="Arial"/>
        </w:rPr>
        <w:t>h</w:t>
      </w:r>
      <w:r w:rsidRPr="00ED375F">
        <w:rPr>
          <w:rFonts w:ascii="Arial" w:hAnsi="Arial" w:cs="Arial"/>
        </w:rPr>
        <w:t xml:space="preserve">ousing with </w:t>
      </w:r>
      <w:r w:rsidR="00A3132D">
        <w:rPr>
          <w:rFonts w:ascii="Arial" w:hAnsi="Arial" w:cs="Arial"/>
        </w:rPr>
        <w:t>p</w:t>
      </w:r>
      <w:r w:rsidRPr="00ED375F">
        <w:rPr>
          <w:rFonts w:ascii="Arial" w:hAnsi="Arial" w:cs="Arial"/>
        </w:rPr>
        <w:t xml:space="preserve">reference for </w:t>
      </w:r>
      <w:r w:rsidR="00A3132D">
        <w:rPr>
          <w:rFonts w:ascii="Arial" w:hAnsi="Arial" w:cs="Arial"/>
        </w:rPr>
        <w:t>p</w:t>
      </w:r>
      <w:r w:rsidRPr="00ED375F">
        <w:rPr>
          <w:rFonts w:ascii="Arial" w:hAnsi="Arial" w:cs="Arial"/>
        </w:rPr>
        <w:t xml:space="preserve">rojects that </w:t>
      </w:r>
      <w:r w:rsidR="00A3132D">
        <w:rPr>
          <w:rFonts w:ascii="Arial" w:hAnsi="Arial" w:cs="Arial"/>
        </w:rPr>
        <w:t>a</w:t>
      </w:r>
      <w:r w:rsidRPr="00ED375F">
        <w:rPr>
          <w:rFonts w:ascii="Arial" w:hAnsi="Arial" w:cs="Arial"/>
        </w:rPr>
        <w:t xml:space="preserve">ffirmatively </w:t>
      </w:r>
      <w:r w:rsidR="00A3132D">
        <w:rPr>
          <w:rFonts w:ascii="Arial" w:hAnsi="Arial" w:cs="Arial"/>
        </w:rPr>
        <w:t>b</w:t>
      </w:r>
      <w:r w:rsidRPr="00ED375F">
        <w:rPr>
          <w:rFonts w:ascii="Arial" w:hAnsi="Arial" w:cs="Arial"/>
        </w:rPr>
        <w:t xml:space="preserve">enefit </w:t>
      </w:r>
      <w:r w:rsidR="00A3132D">
        <w:rPr>
          <w:rFonts w:ascii="Arial" w:hAnsi="Arial" w:cs="Arial"/>
        </w:rPr>
        <w:t>c</w:t>
      </w:r>
      <w:r w:rsidRPr="00ED375F">
        <w:rPr>
          <w:rFonts w:ascii="Arial" w:hAnsi="Arial" w:cs="Arial"/>
        </w:rPr>
        <w:t xml:space="preserve">ommunities of </w:t>
      </w:r>
      <w:r w:rsidR="00A3132D">
        <w:rPr>
          <w:rFonts w:ascii="Arial" w:hAnsi="Arial" w:cs="Arial"/>
        </w:rPr>
        <w:t>c</w:t>
      </w:r>
      <w:r w:rsidRPr="00ED375F">
        <w:rPr>
          <w:rFonts w:ascii="Arial" w:hAnsi="Arial" w:cs="Arial"/>
        </w:rPr>
        <w:t xml:space="preserve">olor and/or </w:t>
      </w:r>
      <w:r w:rsidR="00A3132D">
        <w:rPr>
          <w:rFonts w:ascii="Arial" w:hAnsi="Arial" w:cs="Arial"/>
        </w:rPr>
        <w:t>c</w:t>
      </w:r>
      <w:r w:rsidRPr="00ED375F">
        <w:rPr>
          <w:rFonts w:ascii="Arial" w:hAnsi="Arial" w:cs="Arial"/>
        </w:rPr>
        <w:t xml:space="preserve">ounteract </w:t>
      </w:r>
      <w:r w:rsidR="00A3132D">
        <w:rPr>
          <w:rFonts w:ascii="Arial" w:hAnsi="Arial" w:cs="Arial"/>
        </w:rPr>
        <w:t>d</w:t>
      </w:r>
      <w:r w:rsidRPr="00ED375F">
        <w:rPr>
          <w:rFonts w:ascii="Arial" w:hAnsi="Arial" w:cs="Arial"/>
        </w:rPr>
        <w:t>isplacement</w:t>
      </w:r>
      <w:r w:rsidR="00A3132D">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Endorse and </w:t>
      </w:r>
      <w:r w:rsidR="00A3132D">
        <w:rPr>
          <w:rFonts w:ascii="Arial" w:hAnsi="Arial" w:cs="Arial"/>
        </w:rPr>
        <w:t>e</w:t>
      </w:r>
      <w:r w:rsidRPr="00ED375F">
        <w:rPr>
          <w:rFonts w:ascii="Arial" w:hAnsi="Arial" w:cs="Arial"/>
        </w:rPr>
        <w:t xml:space="preserve">nforce </w:t>
      </w:r>
      <w:r w:rsidR="00A3132D">
        <w:rPr>
          <w:rFonts w:ascii="Arial" w:hAnsi="Arial" w:cs="Arial"/>
        </w:rPr>
        <w:t>t</w:t>
      </w:r>
      <w:r w:rsidRPr="00ED375F">
        <w:rPr>
          <w:rFonts w:ascii="Arial" w:hAnsi="Arial" w:cs="Arial"/>
        </w:rPr>
        <w:t xml:space="preserve">enant </w:t>
      </w:r>
      <w:r w:rsidR="00A3132D">
        <w:rPr>
          <w:rFonts w:ascii="Arial" w:hAnsi="Arial" w:cs="Arial"/>
        </w:rPr>
        <w:t>p</w:t>
      </w:r>
      <w:r w:rsidRPr="00ED375F">
        <w:rPr>
          <w:rFonts w:ascii="Arial" w:hAnsi="Arial" w:cs="Arial"/>
        </w:rPr>
        <w:t>rotection</w:t>
      </w:r>
      <w:r w:rsidR="00B62410">
        <w:rPr>
          <w:rFonts w:ascii="Arial" w:hAnsi="Arial" w:cs="Arial"/>
        </w:rPr>
        <w:t>s</w:t>
      </w:r>
      <w:r w:rsidRPr="00ED375F">
        <w:rPr>
          <w:rFonts w:ascii="Arial" w:hAnsi="Arial" w:cs="Arial"/>
        </w:rPr>
        <w:t xml:space="preserve">, </w:t>
      </w:r>
      <w:r w:rsidR="00A3132D">
        <w:rPr>
          <w:rFonts w:ascii="Arial" w:hAnsi="Arial" w:cs="Arial"/>
        </w:rPr>
        <w:t>i</w:t>
      </w:r>
      <w:r w:rsidRPr="00ED375F">
        <w:rPr>
          <w:rFonts w:ascii="Arial" w:hAnsi="Arial" w:cs="Arial"/>
        </w:rPr>
        <w:t xml:space="preserve">ncluding Just Cause Eviction, </w:t>
      </w:r>
      <w:r w:rsidR="00A3132D">
        <w:rPr>
          <w:rFonts w:ascii="Arial" w:hAnsi="Arial" w:cs="Arial"/>
        </w:rPr>
        <w:t>Third-Party</w:t>
      </w:r>
      <w:r w:rsidRPr="00ED375F">
        <w:rPr>
          <w:rFonts w:ascii="Arial" w:hAnsi="Arial" w:cs="Arial"/>
        </w:rPr>
        <w:t xml:space="preserve"> </w:t>
      </w:r>
      <w:r w:rsidR="00A3132D">
        <w:rPr>
          <w:rFonts w:ascii="Arial" w:hAnsi="Arial" w:cs="Arial"/>
        </w:rPr>
        <w:t>I</w:t>
      </w:r>
      <w:r w:rsidRPr="00ED375F">
        <w:rPr>
          <w:rFonts w:ascii="Arial" w:hAnsi="Arial" w:cs="Arial"/>
        </w:rPr>
        <w:t xml:space="preserve">nspections, </w:t>
      </w:r>
      <w:r w:rsidR="00A3132D">
        <w:rPr>
          <w:rFonts w:ascii="Arial" w:hAnsi="Arial" w:cs="Arial"/>
        </w:rPr>
        <w:t>s</w:t>
      </w:r>
      <w:r w:rsidRPr="00ED375F">
        <w:rPr>
          <w:rFonts w:ascii="Arial" w:hAnsi="Arial" w:cs="Arial"/>
        </w:rPr>
        <w:t xml:space="preserve">ubstandard </w:t>
      </w:r>
      <w:r w:rsidR="00A3132D">
        <w:rPr>
          <w:rFonts w:ascii="Arial" w:hAnsi="Arial" w:cs="Arial"/>
        </w:rPr>
        <w:t>h</w:t>
      </w:r>
      <w:r w:rsidRPr="00ED375F">
        <w:rPr>
          <w:rFonts w:ascii="Arial" w:hAnsi="Arial" w:cs="Arial"/>
        </w:rPr>
        <w:t xml:space="preserve">ousing, and </w:t>
      </w:r>
      <w:r w:rsidR="00A3132D">
        <w:rPr>
          <w:rFonts w:ascii="Arial" w:hAnsi="Arial" w:cs="Arial"/>
        </w:rPr>
        <w:t>t</w:t>
      </w:r>
      <w:r w:rsidRPr="00ED375F">
        <w:rPr>
          <w:rFonts w:ascii="Arial" w:hAnsi="Arial" w:cs="Arial"/>
        </w:rPr>
        <w:t xml:space="preserve">enant </w:t>
      </w:r>
      <w:r w:rsidR="00A3132D">
        <w:rPr>
          <w:rFonts w:ascii="Arial" w:hAnsi="Arial" w:cs="Arial"/>
        </w:rPr>
        <w:t>s</w:t>
      </w:r>
      <w:r w:rsidRPr="00ED375F">
        <w:rPr>
          <w:rFonts w:ascii="Arial" w:hAnsi="Arial" w:cs="Arial"/>
        </w:rPr>
        <w:t>creening</w:t>
      </w:r>
      <w:r w:rsidR="00A3132D">
        <w:rPr>
          <w:rFonts w:ascii="Arial" w:hAnsi="Arial" w:cs="Arial"/>
        </w:rPr>
        <w:t>,</w:t>
      </w:r>
      <w:r w:rsidRPr="00ED375F">
        <w:rPr>
          <w:rFonts w:ascii="Arial" w:hAnsi="Arial" w:cs="Arial"/>
        </w:rPr>
        <w:t xml:space="preserve"> </w:t>
      </w:r>
      <w:r w:rsidR="00A3132D">
        <w:rPr>
          <w:rFonts w:ascii="Arial" w:hAnsi="Arial" w:cs="Arial"/>
        </w:rPr>
        <w:t>i</w:t>
      </w:r>
      <w:r w:rsidRPr="00ED375F">
        <w:rPr>
          <w:rFonts w:ascii="Arial" w:hAnsi="Arial" w:cs="Arial"/>
        </w:rPr>
        <w:t xml:space="preserve">ncluding </w:t>
      </w:r>
      <w:r w:rsidR="00A3132D">
        <w:rPr>
          <w:rFonts w:ascii="Arial" w:hAnsi="Arial" w:cs="Arial"/>
        </w:rPr>
        <w:t>i</w:t>
      </w:r>
      <w:r w:rsidRPr="00ED375F">
        <w:rPr>
          <w:rFonts w:ascii="Arial" w:hAnsi="Arial" w:cs="Arial"/>
        </w:rPr>
        <w:t xml:space="preserve">ncentive for </w:t>
      </w:r>
      <w:r w:rsidR="00A3132D">
        <w:rPr>
          <w:rFonts w:ascii="Arial" w:hAnsi="Arial" w:cs="Arial"/>
        </w:rPr>
        <w:t>j</w:t>
      </w:r>
      <w:r w:rsidRPr="00ED375F">
        <w:rPr>
          <w:rFonts w:ascii="Arial" w:hAnsi="Arial" w:cs="Arial"/>
        </w:rPr>
        <w:t xml:space="preserve">urisdictions that </w:t>
      </w:r>
      <w:r w:rsidR="00A3132D">
        <w:rPr>
          <w:rFonts w:ascii="Arial" w:hAnsi="Arial" w:cs="Arial"/>
        </w:rPr>
        <w:t>p</w:t>
      </w:r>
      <w:r w:rsidRPr="00ED375F">
        <w:rPr>
          <w:rFonts w:ascii="Arial" w:hAnsi="Arial" w:cs="Arial"/>
        </w:rPr>
        <w:t>articipate</w:t>
      </w:r>
      <w:r w:rsidR="00A3132D">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Increase </w:t>
      </w:r>
      <w:r w:rsidR="00A3132D">
        <w:rPr>
          <w:rFonts w:ascii="Arial" w:hAnsi="Arial" w:cs="Arial"/>
        </w:rPr>
        <w:t>f</w:t>
      </w:r>
      <w:r w:rsidRPr="00ED375F">
        <w:rPr>
          <w:rFonts w:ascii="Arial" w:hAnsi="Arial" w:cs="Arial"/>
        </w:rPr>
        <w:t xml:space="preserve">inancial </w:t>
      </w:r>
      <w:r w:rsidR="00A3132D">
        <w:rPr>
          <w:rFonts w:ascii="Arial" w:hAnsi="Arial" w:cs="Arial"/>
        </w:rPr>
        <w:t>r</w:t>
      </w:r>
      <w:r w:rsidRPr="00ED375F">
        <w:rPr>
          <w:rFonts w:ascii="Arial" w:hAnsi="Arial" w:cs="Arial"/>
        </w:rPr>
        <w:t xml:space="preserve">esources </w:t>
      </w:r>
      <w:r w:rsidR="00A3132D">
        <w:rPr>
          <w:rFonts w:ascii="Arial" w:hAnsi="Arial" w:cs="Arial"/>
        </w:rPr>
        <w:t>a</w:t>
      </w:r>
      <w:r w:rsidRPr="00ED375F">
        <w:rPr>
          <w:rFonts w:ascii="Arial" w:hAnsi="Arial" w:cs="Arial"/>
        </w:rPr>
        <w:t xml:space="preserve">t the </w:t>
      </w:r>
      <w:r w:rsidR="00A3132D">
        <w:rPr>
          <w:rFonts w:ascii="Arial" w:hAnsi="Arial" w:cs="Arial"/>
        </w:rPr>
        <w:t>l</w:t>
      </w:r>
      <w:r w:rsidRPr="00ED375F">
        <w:rPr>
          <w:rFonts w:ascii="Arial" w:hAnsi="Arial" w:cs="Arial"/>
        </w:rPr>
        <w:t xml:space="preserve">ocal, </w:t>
      </w:r>
      <w:r w:rsidR="00A3132D">
        <w:rPr>
          <w:rFonts w:ascii="Arial" w:hAnsi="Arial" w:cs="Arial"/>
        </w:rPr>
        <w:t>s</w:t>
      </w:r>
      <w:r w:rsidRPr="00ED375F">
        <w:rPr>
          <w:rFonts w:ascii="Arial" w:hAnsi="Arial" w:cs="Arial"/>
        </w:rPr>
        <w:t xml:space="preserve">tate, and </w:t>
      </w:r>
      <w:r w:rsidR="00A3132D">
        <w:rPr>
          <w:rFonts w:ascii="Arial" w:hAnsi="Arial" w:cs="Arial"/>
        </w:rPr>
        <w:t>f</w:t>
      </w:r>
      <w:r w:rsidRPr="00ED375F">
        <w:rPr>
          <w:rFonts w:ascii="Arial" w:hAnsi="Arial" w:cs="Arial"/>
        </w:rPr>
        <w:t xml:space="preserve">ederal </w:t>
      </w:r>
      <w:r w:rsidR="00A3132D">
        <w:rPr>
          <w:rFonts w:ascii="Arial" w:hAnsi="Arial" w:cs="Arial"/>
        </w:rPr>
        <w:t>l</w:t>
      </w:r>
      <w:r w:rsidRPr="00ED375F">
        <w:rPr>
          <w:rFonts w:ascii="Arial" w:hAnsi="Arial" w:cs="Arial"/>
        </w:rPr>
        <w:t xml:space="preserve">evel </w:t>
      </w:r>
      <w:r w:rsidR="00A3132D">
        <w:rPr>
          <w:rFonts w:ascii="Arial" w:hAnsi="Arial" w:cs="Arial"/>
        </w:rPr>
        <w:t>d</w:t>
      </w:r>
      <w:r w:rsidRPr="00ED375F">
        <w:rPr>
          <w:rFonts w:ascii="Arial" w:hAnsi="Arial" w:cs="Arial"/>
        </w:rPr>
        <w:t xml:space="preserve">edicated to </w:t>
      </w:r>
      <w:r w:rsidR="00A3132D">
        <w:rPr>
          <w:rFonts w:ascii="Arial" w:hAnsi="Arial" w:cs="Arial"/>
        </w:rPr>
        <w:t>a</w:t>
      </w:r>
      <w:r w:rsidRPr="00ED375F">
        <w:rPr>
          <w:rFonts w:ascii="Arial" w:hAnsi="Arial" w:cs="Arial"/>
        </w:rPr>
        <w:t xml:space="preserve">ffordable </w:t>
      </w:r>
      <w:r w:rsidR="00A3132D">
        <w:rPr>
          <w:rFonts w:ascii="Arial" w:hAnsi="Arial" w:cs="Arial"/>
        </w:rPr>
        <w:t>h</w:t>
      </w:r>
      <w:r w:rsidRPr="00ED375F">
        <w:rPr>
          <w:rFonts w:ascii="Arial" w:hAnsi="Arial" w:cs="Arial"/>
        </w:rPr>
        <w:t xml:space="preserve">ousing and </w:t>
      </w:r>
      <w:r w:rsidR="00A3132D">
        <w:rPr>
          <w:rFonts w:ascii="Arial" w:hAnsi="Arial" w:cs="Arial"/>
        </w:rPr>
        <w:t>e</w:t>
      </w:r>
      <w:r w:rsidRPr="00ED375F">
        <w:rPr>
          <w:rFonts w:ascii="Arial" w:hAnsi="Arial" w:cs="Arial"/>
        </w:rPr>
        <w:t xml:space="preserve">nsure that </w:t>
      </w:r>
      <w:r w:rsidR="00A3132D">
        <w:rPr>
          <w:rFonts w:ascii="Arial" w:hAnsi="Arial" w:cs="Arial"/>
        </w:rPr>
        <w:t>a</w:t>
      </w:r>
      <w:r w:rsidRPr="00ED375F">
        <w:rPr>
          <w:rFonts w:ascii="Arial" w:hAnsi="Arial" w:cs="Arial"/>
        </w:rPr>
        <w:t xml:space="preserve">dditional </w:t>
      </w:r>
      <w:r w:rsidR="00A3132D">
        <w:rPr>
          <w:rFonts w:ascii="Arial" w:hAnsi="Arial" w:cs="Arial"/>
        </w:rPr>
        <w:t>r</w:t>
      </w:r>
      <w:r w:rsidRPr="00ED375F">
        <w:rPr>
          <w:rFonts w:ascii="Arial" w:hAnsi="Arial" w:cs="Arial"/>
        </w:rPr>
        <w:t xml:space="preserve">esources are </w:t>
      </w:r>
      <w:r w:rsidR="00A3132D">
        <w:rPr>
          <w:rFonts w:ascii="Arial" w:hAnsi="Arial" w:cs="Arial"/>
        </w:rPr>
        <w:t>t</w:t>
      </w:r>
      <w:r w:rsidRPr="00ED375F">
        <w:rPr>
          <w:rFonts w:ascii="Arial" w:hAnsi="Arial" w:cs="Arial"/>
        </w:rPr>
        <w:t xml:space="preserve">argeted to </w:t>
      </w:r>
      <w:r w:rsidR="00A3132D">
        <w:rPr>
          <w:rFonts w:ascii="Arial" w:hAnsi="Arial" w:cs="Arial"/>
        </w:rPr>
        <w:t>c</w:t>
      </w:r>
      <w:r w:rsidRPr="00ED375F">
        <w:rPr>
          <w:rFonts w:ascii="Arial" w:hAnsi="Arial" w:cs="Arial"/>
        </w:rPr>
        <w:t xml:space="preserve">ommunities of </w:t>
      </w:r>
      <w:r w:rsidR="00A3132D">
        <w:rPr>
          <w:rFonts w:ascii="Arial" w:hAnsi="Arial" w:cs="Arial"/>
        </w:rPr>
        <w:t>c</w:t>
      </w:r>
      <w:r w:rsidRPr="00ED375F">
        <w:rPr>
          <w:rFonts w:ascii="Arial" w:hAnsi="Arial" w:cs="Arial"/>
        </w:rPr>
        <w:t>olor</w:t>
      </w:r>
      <w:r w:rsidR="00A3132D">
        <w:rPr>
          <w:rFonts w:ascii="Arial" w:hAnsi="Arial" w:cs="Arial"/>
        </w:rPr>
        <w:t>.</w:t>
      </w:r>
    </w:p>
    <w:p w:rsidR="00375BCF" w:rsidRPr="00ED375F" w:rsidRDefault="00375BCF" w:rsidP="00E129F9">
      <w:pPr>
        <w:spacing w:after="0" w:line="240" w:lineRule="auto"/>
        <w:rPr>
          <w:rFonts w:ascii="Arial" w:hAnsi="Arial" w:cs="Arial"/>
          <w:u w:val="single"/>
        </w:rPr>
      </w:pPr>
    </w:p>
    <w:p w:rsidR="00375BCF" w:rsidRPr="00ED375F" w:rsidRDefault="00375BCF" w:rsidP="00E129F9">
      <w:pPr>
        <w:spacing w:after="0" w:line="240" w:lineRule="auto"/>
        <w:rPr>
          <w:rFonts w:ascii="Arial" w:hAnsi="Arial" w:cs="Arial"/>
          <w:b/>
          <w:u w:val="single"/>
        </w:rPr>
      </w:pPr>
      <w:r w:rsidRPr="00ED375F">
        <w:rPr>
          <w:rFonts w:ascii="Arial" w:hAnsi="Arial" w:cs="Arial"/>
          <w:b/>
          <w:u w:val="single"/>
        </w:rPr>
        <w:t>Implementation in 3-10 years</w:t>
      </w:r>
    </w:p>
    <w:p w:rsidR="00375BCF" w:rsidRPr="00ED375F" w:rsidRDefault="00375BCF" w:rsidP="00E129F9">
      <w:pPr>
        <w:pStyle w:val="ListParagraph"/>
        <w:numPr>
          <w:ilvl w:val="0"/>
          <w:numId w:val="8"/>
        </w:numPr>
        <w:spacing w:after="0" w:line="240" w:lineRule="auto"/>
        <w:rPr>
          <w:rFonts w:ascii="Arial" w:hAnsi="Arial" w:cs="Arial"/>
          <w:u w:val="single"/>
        </w:rPr>
      </w:pPr>
      <w:r w:rsidRPr="00ED375F">
        <w:rPr>
          <w:rFonts w:ascii="Arial" w:hAnsi="Arial" w:cs="Arial"/>
        </w:rPr>
        <w:t xml:space="preserve">Mandatory </w:t>
      </w:r>
      <w:r w:rsidR="002F5C27">
        <w:rPr>
          <w:rFonts w:ascii="Arial" w:hAnsi="Arial" w:cs="Arial"/>
        </w:rPr>
        <w:t>h</w:t>
      </w:r>
      <w:r w:rsidRPr="00ED375F">
        <w:rPr>
          <w:rFonts w:ascii="Arial" w:hAnsi="Arial" w:cs="Arial"/>
        </w:rPr>
        <w:t xml:space="preserve">ousing </w:t>
      </w:r>
      <w:r w:rsidR="002F5C27">
        <w:rPr>
          <w:rFonts w:ascii="Arial" w:hAnsi="Arial" w:cs="Arial"/>
        </w:rPr>
        <w:t>a</w:t>
      </w:r>
      <w:r w:rsidRPr="00ED375F">
        <w:rPr>
          <w:rFonts w:ascii="Arial" w:hAnsi="Arial" w:cs="Arial"/>
        </w:rPr>
        <w:t xml:space="preserve">ffordability </w:t>
      </w:r>
      <w:r w:rsidR="002F5C27">
        <w:rPr>
          <w:rFonts w:ascii="Arial" w:hAnsi="Arial" w:cs="Arial"/>
        </w:rPr>
        <w:t>t</w:t>
      </w:r>
      <w:r w:rsidRPr="00ED375F">
        <w:rPr>
          <w:rFonts w:ascii="Arial" w:hAnsi="Arial" w:cs="Arial"/>
        </w:rPr>
        <w:t xml:space="preserve">ied to </w:t>
      </w:r>
      <w:r w:rsidR="002F5C27">
        <w:rPr>
          <w:rFonts w:ascii="Arial" w:hAnsi="Arial" w:cs="Arial"/>
        </w:rPr>
        <w:t>g</w:t>
      </w:r>
      <w:r w:rsidRPr="00ED375F">
        <w:rPr>
          <w:rFonts w:ascii="Arial" w:hAnsi="Arial" w:cs="Arial"/>
        </w:rPr>
        <w:t xml:space="preserve">rowth </w:t>
      </w:r>
      <w:r w:rsidR="002F5C27">
        <w:rPr>
          <w:rFonts w:ascii="Arial" w:hAnsi="Arial" w:cs="Arial"/>
        </w:rPr>
        <w:t>m</w:t>
      </w:r>
      <w:r w:rsidRPr="00ED375F">
        <w:rPr>
          <w:rFonts w:ascii="Arial" w:hAnsi="Arial" w:cs="Arial"/>
        </w:rPr>
        <w:t xml:space="preserve">anagement </w:t>
      </w:r>
      <w:r w:rsidR="002F5C27">
        <w:rPr>
          <w:rFonts w:ascii="Arial" w:hAnsi="Arial" w:cs="Arial"/>
        </w:rPr>
        <w:t>c</w:t>
      </w:r>
      <w:r w:rsidRPr="00ED375F">
        <w:rPr>
          <w:rFonts w:ascii="Arial" w:hAnsi="Arial" w:cs="Arial"/>
        </w:rPr>
        <w:t xml:space="preserve">ountywide with </w:t>
      </w:r>
      <w:r w:rsidR="002F5C27">
        <w:rPr>
          <w:rFonts w:ascii="Arial" w:hAnsi="Arial" w:cs="Arial"/>
        </w:rPr>
        <w:t>a</w:t>
      </w:r>
      <w:r w:rsidRPr="00ED375F">
        <w:rPr>
          <w:rFonts w:ascii="Arial" w:hAnsi="Arial" w:cs="Arial"/>
        </w:rPr>
        <w:t xml:space="preserve">ffirmative </w:t>
      </w:r>
      <w:r w:rsidR="002F5C27">
        <w:rPr>
          <w:rFonts w:ascii="Arial" w:hAnsi="Arial" w:cs="Arial"/>
        </w:rPr>
        <w:t>a</w:t>
      </w:r>
      <w:r w:rsidRPr="00ED375F">
        <w:rPr>
          <w:rFonts w:ascii="Arial" w:hAnsi="Arial" w:cs="Arial"/>
        </w:rPr>
        <w:t xml:space="preserve">ccess to </w:t>
      </w:r>
      <w:r w:rsidR="002F5C27">
        <w:rPr>
          <w:rFonts w:ascii="Arial" w:hAnsi="Arial" w:cs="Arial"/>
        </w:rPr>
        <w:t>c</w:t>
      </w:r>
      <w:r w:rsidRPr="00ED375F">
        <w:rPr>
          <w:rFonts w:ascii="Arial" w:hAnsi="Arial" w:cs="Arial"/>
        </w:rPr>
        <w:t xml:space="preserve">ommunities of </w:t>
      </w:r>
      <w:r w:rsidR="002F5C27">
        <w:rPr>
          <w:rFonts w:ascii="Arial" w:hAnsi="Arial" w:cs="Arial"/>
        </w:rPr>
        <w:t>c</w:t>
      </w:r>
      <w:r w:rsidRPr="00ED375F">
        <w:rPr>
          <w:rFonts w:ascii="Arial" w:hAnsi="Arial" w:cs="Arial"/>
        </w:rPr>
        <w:t xml:space="preserve">olor for </w:t>
      </w:r>
      <w:r w:rsidR="002F5C27">
        <w:rPr>
          <w:rFonts w:ascii="Arial" w:hAnsi="Arial" w:cs="Arial"/>
        </w:rPr>
        <w:t>a</w:t>
      </w:r>
      <w:r w:rsidRPr="00ED375F">
        <w:rPr>
          <w:rFonts w:ascii="Arial" w:hAnsi="Arial" w:cs="Arial"/>
        </w:rPr>
        <w:t xml:space="preserve">ffordable </w:t>
      </w:r>
      <w:r w:rsidR="002F5C27">
        <w:rPr>
          <w:rFonts w:ascii="Arial" w:hAnsi="Arial" w:cs="Arial"/>
        </w:rPr>
        <w:t>u</w:t>
      </w:r>
      <w:r w:rsidRPr="00ED375F">
        <w:rPr>
          <w:rFonts w:ascii="Arial" w:hAnsi="Arial" w:cs="Arial"/>
        </w:rPr>
        <w:t xml:space="preserve">nits.  Should </w:t>
      </w:r>
      <w:r w:rsidR="002F5C27">
        <w:rPr>
          <w:rFonts w:ascii="Arial" w:hAnsi="Arial" w:cs="Arial"/>
        </w:rPr>
        <w:t>i</w:t>
      </w:r>
      <w:r w:rsidRPr="00ED375F">
        <w:rPr>
          <w:rFonts w:ascii="Arial" w:hAnsi="Arial" w:cs="Arial"/>
        </w:rPr>
        <w:t xml:space="preserve">nclude </w:t>
      </w:r>
      <w:r w:rsidR="002F5C27">
        <w:rPr>
          <w:rFonts w:ascii="Arial" w:hAnsi="Arial" w:cs="Arial"/>
        </w:rPr>
        <w:t>d</w:t>
      </w:r>
      <w:r w:rsidRPr="00ED375F">
        <w:rPr>
          <w:rFonts w:ascii="Arial" w:hAnsi="Arial" w:cs="Arial"/>
        </w:rPr>
        <w:t xml:space="preserve">eep </w:t>
      </w:r>
      <w:r w:rsidR="002F5C27">
        <w:rPr>
          <w:rFonts w:ascii="Arial" w:hAnsi="Arial" w:cs="Arial"/>
        </w:rPr>
        <w:t>af</w:t>
      </w:r>
      <w:r w:rsidRPr="00ED375F">
        <w:rPr>
          <w:rFonts w:ascii="Arial" w:hAnsi="Arial" w:cs="Arial"/>
        </w:rPr>
        <w:t xml:space="preserve">fordability at </w:t>
      </w:r>
      <w:r w:rsidR="002F5C27">
        <w:rPr>
          <w:rFonts w:ascii="Arial" w:hAnsi="Arial" w:cs="Arial"/>
        </w:rPr>
        <w:t>h</w:t>
      </w:r>
      <w:r w:rsidRPr="00ED375F">
        <w:rPr>
          <w:rFonts w:ascii="Arial" w:hAnsi="Arial" w:cs="Arial"/>
        </w:rPr>
        <w:t xml:space="preserve">igh </w:t>
      </w:r>
      <w:r w:rsidR="002F5C27">
        <w:rPr>
          <w:rFonts w:ascii="Arial" w:hAnsi="Arial" w:cs="Arial"/>
        </w:rPr>
        <w:t>c</w:t>
      </w:r>
      <w:r w:rsidRPr="00ED375F">
        <w:rPr>
          <w:rFonts w:ascii="Arial" w:hAnsi="Arial" w:cs="Arial"/>
        </w:rPr>
        <w:t xml:space="preserve">apacity </w:t>
      </w:r>
      <w:r w:rsidR="002F5C27">
        <w:rPr>
          <w:rFonts w:ascii="Arial" w:hAnsi="Arial" w:cs="Arial"/>
        </w:rPr>
        <w:t>t</w:t>
      </w:r>
      <w:r w:rsidRPr="00ED375F">
        <w:rPr>
          <w:rFonts w:ascii="Arial" w:hAnsi="Arial" w:cs="Arial"/>
        </w:rPr>
        <w:t xml:space="preserve">ransit </w:t>
      </w:r>
      <w:r w:rsidR="002F5C27">
        <w:rPr>
          <w:rFonts w:ascii="Arial" w:hAnsi="Arial" w:cs="Arial"/>
        </w:rPr>
        <w:t>l</w:t>
      </w:r>
      <w:r w:rsidRPr="00ED375F">
        <w:rPr>
          <w:rFonts w:ascii="Arial" w:hAnsi="Arial" w:cs="Arial"/>
        </w:rPr>
        <w:t xml:space="preserve">ocations and </w:t>
      </w:r>
      <w:r w:rsidR="002F5C27">
        <w:rPr>
          <w:rFonts w:ascii="Arial" w:hAnsi="Arial" w:cs="Arial"/>
        </w:rPr>
        <w:t>a</w:t>
      </w:r>
      <w:r w:rsidRPr="00ED375F">
        <w:rPr>
          <w:rFonts w:ascii="Arial" w:hAnsi="Arial" w:cs="Arial"/>
        </w:rPr>
        <w:t xml:space="preserve">ddress </w:t>
      </w:r>
      <w:r w:rsidR="002F5C27">
        <w:rPr>
          <w:rFonts w:ascii="Arial" w:hAnsi="Arial" w:cs="Arial"/>
        </w:rPr>
        <w:t>d</w:t>
      </w:r>
      <w:r w:rsidRPr="00ED375F">
        <w:rPr>
          <w:rFonts w:ascii="Arial" w:hAnsi="Arial" w:cs="Arial"/>
        </w:rPr>
        <w:t xml:space="preserve">emographic and </w:t>
      </w:r>
      <w:r w:rsidR="002F5C27">
        <w:rPr>
          <w:rFonts w:ascii="Arial" w:hAnsi="Arial" w:cs="Arial"/>
        </w:rPr>
        <w:t>c</w:t>
      </w:r>
      <w:r w:rsidRPr="00ED375F">
        <w:rPr>
          <w:rFonts w:ascii="Arial" w:hAnsi="Arial" w:cs="Arial"/>
        </w:rPr>
        <w:t xml:space="preserve">ultural </w:t>
      </w:r>
      <w:r w:rsidR="002F5C27">
        <w:rPr>
          <w:rFonts w:ascii="Arial" w:hAnsi="Arial" w:cs="Arial"/>
        </w:rPr>
        <w:t>n</w:t>
      </w:r>
      <w:r w:rsidRPr="00ED375F">
        <w:rPr>
          <w:rFonts w:ascii="Arial" w:hAnsi="Arial" w:cs="Arial"/>
        </w:rPr>
        <w:t xml:space="preserve">eeds (e.g., larger unit size) of </w:t>
      </w:r>
      <w:r w:rsidR="002F5C27">
        <w:rPr>
          <w:rFonts w:ascii="Arial" w:hAnsi="Arial" w:cs="Arial"/>
        </w:rPr>
        <w:t>l</w:t>
      </w:r>
      <w:r w:rsidRPr="00ED375F">
        <w:rPr>
          <w:rFonts w:ascii="Arial" w:hAnsi="Arial" w:cs="Arial"/>
        </w:rPr>
        <w:t xml:space="preserve">ocal </w:t>
      </w:r>
      <w:r w:rsidR="002F5C27">
        <w:rPr>
          <w:rFonts w:ascii="Arial" w:hAnsi="Arial" w:cs="Arial"/>
        </w:rPr>
        <w:t>c</w:t>
      </w:r>
      <w:r w:rsidRPr="00ED375F">
        <w:rPr>
          <w:rFonts w:ascii="Arial" w:hAnsi="Arial" w:cs="Arial"/>
        </w:rPr>
        <w:t>ommunities</w:t>
      </w:r>
      <w:r w:rsidR="002F5C27">
        <w:rPr>
          <w:rFonts w:ascii="Arial" w:hAnsi="Arial" w:cs="Arial"/>
        </w:rPr>
        <w:t>.</w:t>
      </w:r>
    </w:p>
    <w:p w:rsidR="00375BCF" w:rsidRPr="00ED375F" w:rsidRDefault="0038219A" w:rsidP="00E129F9">
      <w:pPr>
        <w:pStyle w:val="ListParagraph"/>
        <w:numPr>
          <w:ilvl w:val="0"/>
          <w:numId w:val="8"/>
        </w:numPr>
        <w:shd w:val="clear" w:color="auto" w:fill="FFFFFF" w:themeFill="background1"/>
        <w:spacing w:after="0" w:line="240" w:lineRule="auto"/>
        <w:contextualSpacing w:val="0"/>
        <w:rPr>
          <w:rFonts w:ascii="Arial" w:hAnsi="Arial" w:cs="Arial"/>
        </w:rPr>
      </w:pPr>
      <w:r>
        <w:rPr>
          <w:rFonts w:ascii="Arial" w:hAnsi="Arial" w:cs="Arial"/>
        </w:rPr>
        <w:t>Trauma i</w:t>
      </w:r>
      <w:r w:rsidR="00375BCF" w:rsidRPr="00ED375F">
        <w:rPr>
          <w:rFonts w:ascii="Arial" w:hAnsi="Arial" w:cs="Arial"/>
        </w:rPr>
        <w:t xml:space="preserve">nformed, </w:t>
      </w:r>
      <w:r>
        <w:rPr>
          <w:rFonts w:ascii="Arial" w:hAnsi="Arial" w:cs="Arial"/>
        </w:rPr>
        <w:t>f</w:t>
      </w:r>
      <w:r w:rsidR="00375BCF" w:rsidRPr="00ED375F">
        <w:rPr>
          <w:rFonts w:ascii="Arial" w:hAnsi="Arial" w:cs="Arial"/>
        </w:rPr>
        <w:t xml:space="preserve">lexible </w:t>
      </w:r>
      <w:r>
        <w:rPr>
          <w:rFonts w:ascii="Arial" w:hAnsi="Arial" w:cs="Arial"/>
        </w:rPr>
        <w:t>h</w:t>
      </w:r>
      <w:r w:rsidR="00375BCF" w:rsidRPr="00ED375F">
        <w:rPr>
          <w:rFonts w:ascii="Arial" w:hAnsi="Arial" w:cs="Arial"/>
        </w:rPr>
        <w:t xml:space="preserve">ousing, </w:t>
      </w:r>
      <w:r w:rsidR="002F5C27">
        <w:rPr>
          <w:rFonts w:ascii="Arial" w:hAnsi="Arial" w:cs="Arial"/>
        </w:rPr>
        <w:t>i</w:t>
      </w:r>
      <w:r w:rsidR="00375BCF" w:rsidRPr="00ED375F">
        <w:rPr>
          <w:rFonts w:ascii="Arial" w:hAnsi="Arial" w:cs="Arial"/>
        </w:rPr>
        <w:t xml:space="preserve">ncluding </w:t>
      </w:r>
      <w:r w:rsidR="002F5C27">
        <w:rPr>
          <w:rFonts w:ascii="Arial" w:hAnsi="Arial" w:cs="Arial"/>
        </w:rPr>
        <w:t>co-h</w:t>
      </w:r>
      <w:r w:rsidR="00375BCF" w:rsidRPr="00ED375F">
        <w:rPr>
          <w:rFonts w:ascii="Arial" w:hAnsi="Arial" w:cs="Arial"/>
        </w:rPr>
        <w:t xml:space="preserve">ousing, ADUs, </w:t>
      </w:r>
      <w:r w:rsidR="002F5C27">
        <w:rPr>
          <w:rFonts w:ascii="Arial" w:hAnsi="Arial" w:cs="Arial"/>
        </w:rPr>
        <w:t>e</w:t>
      </w:r>
      <w:r w:rsidR="00375BCF" w:rsidRPr="00ED375F">
        <w:rPr>
          <w:rFonts w:ascii="Arial" w:hAnsi="Arial" w:cs="Arial"/>
        </w:rPr>
        <w:t xml:space="preserve">tc. </w:t>
      </w:r>
      <w:r w:rsidR="002F5C27">
        <w:rPr>
          <w:rFonts w:ascii="Arial" w:hAnsi="Arial" w:cs="Arial"/>
        </w:rPr>
        <w:t>t</w:t>
      </w:r>
      <w:r w:rsidR="00375BCF" w:rsidRPr="00ED375F">
        <w:rPr>
          <w:rFonts w:ascii="Arial" w:hAnsi="Arial" w:cs="Arial"/>
        </w:rPr>
        <w:t xml:space="preserve">hat </w:t>
      </w:r>
      <w:r w:rsidR="002F5C27">
        <w:rPr>
          <w:rFonts w:ascii="Arial" w:hAnsi="Arial" w:cs="Arial"/>
        </w:rPr>
        <w:t>a</w:t>
      </w:r>
      <w:r w:rsidR="00375BCF" w:rsidRPr="00ED375F">
        <w:rPr>
          <w:rFonts w:ascii="Arial" w:hAnsi="Arial" w:cs="Arial"/>
        </w:rPr>
        <w:t xml:space="preserve">ddress </w:t>
      </w:r>
      <w:r w:rsidR="002F5C27">
        <w:rPr>
          <w:rFonts w:ascii="Arial" w:hAnsi="Arial" w:cs="Arial"/>
        </w:rPr>
        <w:t>d</w:t>
      </w:r>
      <w:r w:rsidR="00375BCF" w:rsidRPr="00ED375F">
        <w:rPr>
          <w:rFonts w:ascii="Arial" w:hAnsi="Arial" w:cs="Arial"/>
        </w:rPr>
        <w:t xml:space="preserve">iverse </w:t>
      </w:r>
      <w:r w:rsidR="002F5C27">
        <w:rPr>
          <w:rFonts w:ascii="Arial" w:hAnsi="Arial" w:cs="Arial"/>
        </w:rPr>
        <w:t>c</w:t>
      </w:r>
      <w:r w:rsidR="00375BCF" w:rsidRPr="00ED375F">
        <w:rPr>
          <w:rFonts w:ascii="Arial" w:hAnsi="Arial" w:cs="Arial"/>
        </w:rPr>
        <w:t xml:space="preserve">ultural </w:t>
      </w:r>
      <w:r w:rsidR="002F5C27">
        <w:rPr>
          <w:rFonts w:ascii="Arial" w:hAnsi="Arial" w:cs="Arial"/>
        </w:rPr>
        <w:t>h</w:t>
      </w:r>
      <w:r w:rsidR="00375BCF" w:rsidRPr="00ED375F">
        <w:rPr>
          <w:rFonts w:ascii="Arial" w:hAnsi="Arial" w:cs="Arial"/>
        </w:rPr>
        <w:t xml:space="preserve">ousing </w:t>
      </w:r>
      <w:r w:rsidR="002F5C27">
        <w:rPr>
          <w:rFonts w:ascii="Arial" w:hAnsi="Arial" w:cs="Arial"/>
        </w:rPr>
        <w:t>n</w:t>
      </w:r>
      <w:r w:rsidR="00375BCF" w:rsidRPr="00ED375F">
        <w:rPr>
          <w:rFonts w:ascii="Arial" w:hAnsi="Arial" w:cs="Arial"/>
        </w:rPr>
        <w:t>eeds</w:t>
      </w:r>
      <w:r w:rsidR="002F5C27">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Flexible </w:t>
      </w:r>
      <w:r w:rsidR="0038219A">
        <w:rPr>
          <w:rFonts w:ascii="Arial" w:hAnsi="Arial" w:cs="Arial"/>
        </w:rPr>
        <w:t>h</w:t>
      </w:r>
      <w:r w:rsidRPr="00ED375F">
        <w:rPr>
          <w:rFonts w:ascii="Arial" w:hAnsi="Arial" w:cs="Arial"/>
        </w:rPr>
        <w:t xml:space="preserve">ousing at </w:t>
      </w:r>
      <w:r w:rsidR="0038219A">
        <w:rPr>
          <w:rFonts w:ascii="Arial" w:hAnsi="Arial" w:cs="Arial"/>
        </w:rPr>
        <w:t>m</w:t>
      </w:r>
      <w:r w:rsidRPr="00ED375F">
        <w:rPr>
          <w:rFonts w:ascii="Arial" w:hAnsi="Arial" w:cs="Arial"/>
        </w:rPr>
        <w:t xml:space="preserve">id and </w:t>
      </w:r>
      <w:r w:rsidR="0038219A">
        <w:rPr>
          <w:rFonts w:ascii="Arial" w:hAnsi="Arial" w:cs="Arial"/>
        </w:rPr>
        <w:t>l</w:t>
      </w:r>
      <w:r w:rsidRPr="00ED375F">
        <w:rPr>
          <w:rFonts w:ascii="Arial" w:hAnsi="Arial" w:cs="Arial"/>
        </w:rPr>
        <w:t xml:space="preserve">ow </w:t>
      </w:r>
      <w:r w:rsidR="0038219A">
        <w:rPr>
          <w:rFonts w:ascii="Arial" w:hAnsi="Arial" w:cs="Arial"/>
        </w:rPr>
        <w:t>i</w:t>
      </w:r>
      <w:r w:rsidRPr="00ED375F">
        <w:rPr>
          <w:rFonts w:ascii="Arial" w:hAnsi="Arial" w:cs="Arial"/>
        </w:rPr>
        <w:t xml:space="preserve">ncome </w:t>
      </w:r>
      <w:r w:rsidR="0038219A">
        <w:rPr>
          <w:rFonts w:ascii="Arial" w:hAnsi="Arial" w:cs="Arial"/>
        </w:rPr>
        <w:t>l</w:t>
      </w:r>
      <w:r w:rsidRPr="00ED375F">
        <w:rPr>
          <w:rFonts w:ascii="Arial" w:hAnsi="Arial" w:cs="Arial"/>
        </w:rPr>
        <w:t xml:space="preserve">evel (DADU, SRO, ADU) with </w:t>
      </w:r>
      <w:r w:rsidR="0038219A">
        <w:rPr>
          <w:rFonts w:ascii="Arial" w:hAnsi="Arial" w:cs="Arial"/>
        </w:rPr>
        <w:t>p</w:t>
      </w:r>
      <w:r w:rsidRPr="00ED375F">
        <w:rPr>
          <w:rFonts w:ascii="Arial" w:hAnsi="Arial" w:cs="Arial"/>
        </w:rPr>
        <w:t xml:space="preserve">rotections that </w:t>
      </w:r>
      <w:r w:rsidR="0038219A">
        <w:rPr>
          <w:rFonts w:ascii="Arial" w:hAnsi="Arial" w:cs="Arial"/>
        </w:rPr>
        <w:t>e</w:t>
      </w:r>
      <w:r w:rsidRPr="00ED375F">
        <w:rPr>
          <w:rFonts w:ascii="Arial" w:hAnsi="Arial" w:cs="Arial"/>
        </w:rPr>
        <w:t xml:space="preserve">nsure </w:t>
      </w:r>
      <w:r w:rsidR="0038219A">
        <w:rPr>
          <w:rFonts w:ascii="Arial" w:hAnsi="Arial" w:cs="Arial"/>
        </w:rPr>
        <w:t>i</w:t>
      </w:r>
      <w:r w:rsidRPr="00ED375F">
        <w:rPr>
          <w:rFonts w:ascii="Arial" w:hAnsi="Arial" w:cs="Arial"/>
        </w:rPr>
        <w:t xml:space="preserve">ntervention </w:t>
      </w:r>
      <w:r w:rsidR="0038219A">
        <w:rPr>
          <w:rFonts w:ascii="Arial" w:hAnsi="Arial" w:cs="Arial"/>
        </w:rPr>
        <w:t>a</w:t>
      </w:r>
      <w:r w:rsidRPr="00ED375F">
        <w:rPr>
          <w:rFonts w:ascii="Arial" w:hAnsi="Arial" w:cs="Arial"/>
        </w:rPr>
        <w:t xml:space="preserve">ssists </w:t>
      </w:r>
      <w:r w:rsidR="0038219A">
        <w:rPr>
          <w:rFonts w:ascii="Arial" w:hAnsi="Arial" w:cs="Arial"/>
        </w:rPr>
        <w:t>c</w:t>
      </w:r>
      <w:r w:rsidRPr="00ED375F">
        <w:rPr>
          <w:rFonts w:ascii="Arial" w:hAnsi="Arial" w:cs="Arial"/>
        </w:rPr>
        <w:t xml:space="preserve">ommunities of </w:t>
      </w:r>
      <w:r w:rsidR="0038219A">
        <w:rPr>
          <w:rFonts w:ascii="Arial" w:hAnsi="Arial" w:cs="Arial"/>
        </w:rPr>
        <w:t>c</w:t>
      </w:r>
      <w:r w:rsidRPr="00ED375F">
        <w:rPr>
          <w:rFonts w:ascii="Arial" w:hAnsi="Arial" w:cs="Arial"/>
        </w:rPr>
        <w:t>olor</w:t>
      </w:r>
      <w:r w:rsidR="0038219A">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Trauma </w:t>
      </w:r>
      <w:r w:rsidR="0038219A">
        <w:rPr>
          <w:rFonts w:ascii="Arial" w:hAnsi="Arial" w:cs="Arial"/>
        </w:rPr>
        <w:t>i</w:t>
      </w:r>
      <w:r w:rsidRPr="00ED375F">
        <w:rPr>
          <w:rFonts w:ascii="Arial" w:hAnsi="Arial" w:cs="Arial"/>
        </w:rPr>
        <w:t xml:space="preserve">nformed </w:t>
      </w:r>
      <w:r w:rsidR="0038219A">
        <w:rPr>
          <w:rFonts w:ascii="Arial" w:hAnsi="Arial" w:cs="Arial"/>
        </w:rPr>
        <w:t>h</w:t>
      </w:r>
      <w:r w:rsidRPr="00ED375F">
        <w:rPr>
          <w:rFonts w:ascii="Arial" w:hAnsi="Arial" w:cs="Arial"/>
        </w:rPr>
        <w:t xml:space="preserve">ousing that </w:t>
      </w:r>
      <w:r w:rsidR="0038219A">
        <w:rPr>
          <w:rFonts w:ascii="Arial" w:hAnsi="Arial" w:cs="Arial"/>
        </w:rPr>
        <w:t>a</w:t>
      </w:r>
      <w:r w:rsidRPr="00ED375F">
        <w:rPr>
          <w:rFonts w:ascii="Arial" w:hAnsi="Arial" w:cs="Arial"/>
        </w:rPr>
        <w:t xml:space="preserve">ffirmatively </w:t>
      </w:r>
      <w:r w:rsidR="0038219A">
        <w:rPr>
          <w:rFonts w:ascii="Arial" w:hAnsi="Arial" w:cs="Arial"/>
        </w:rPr>
        <w:t>a</w:t>
      </w:r>
      <w:r w:rsidRPr="00ED375F">
        <w:rPr>
          <w:rFonts w:ascii="Arial" w:hAnsi="Arial" w:cs="Arial"/>
        </w:rPr>
        <w:t xml:space="preserve">ddresses </w:t>
      </w:r>
      <w:r w:rsidR="0038219A">
        <w:rPr>
          <w:rFonts w:ascii="Arial" w:hAnsi="Arial" w:cs="Arial"/>
        </w:rPr>
        <w:t>r</w:t>
      </w:r>
      <w:r w:rsidRPr="00ED375F">
        <w:rPr>
          <w:rFonts w:ascii="Arial" w:hAnsi="Arial" w:cs="Arial"/>
        </w:rPr>
        <w:t xml:space="preserve">acism and </w:t>
      </w:r>
      <w:r w:rsidR="00327C8C">
        <w:rPr>
          <w:rFonts w:ascii="Arial" w:hAnsi="Arial" w:cs="Arial"/>
        </w:rPr>
        <w:t>d</w:t>
      </w:r>
      <w:r w:rsidRPr="00ED375F">
        <w:rPr>
          <w:rFonts w:ascii="Arial" w:hAnsi="Arial" w:cs="Arial"/>
        </w:rPr>
        <w:t xml:space="preserve">ominant </w:t>
      </w:r>
      <w:r w:rsidR="00327C8C">
        <w:rPr>
          <w:rFonts w:ascii="Arial" w:hAnsi="Arial" w:cs="Arial"/>
        </w:rPr>
        <w:t>c</w:t>
      </w:r>
      <w:r w:rsidRPr="00ED375F">
        <w:rPr>
          <w:rFonts w:ascii="Arial" w:hAnsi="Arial" w:cs="Arial"/>
        </w:rPr>
        <w:t>ulture (prioritizes large units, shared housing options, and recovery housing)</w:t>
      </w:r>
      <w:r w:rsidR="00327C8C">
        <w:rPr>
          <w:rFonts w:ascii="Arial" w:hAnsi="Arial" w:cs="Arial"/>
        </w:rPr>
        <w:t>.</w:t>
      </w:r>
    </w:p>
    <w:p w:rsidR="00375BCF" w:rsidRPr="00ED375F" w:rsidRDefault="00375BCF" w:rsidP="00E129F9">
      <w:pPr>
        <w:pStyle w:val="ListParagraph"/>
        <w:numPr>
          <w:ilvl w:val="0"/>
          <w:numId w:val="8"/>
        </w:numPr>
        <w:shd w:val="clear" w:color="auto" w:fill="FFFFFF" w:themeFill="background1"/>
        <w:spacing w:after="0" w:line="240" w:lineRule="auto"/>
        <w:contextualSpacing w:val="0"/>
        <w:rPr>
          <w:rFonts w:ascii="Arial" w:hAnsi="Arial" w:cs="Arial"/>
        </w:rPr>
      </w:pPr>
      <w:r w:rsidRPr="00ED375F">
        <w:rPr>
          <w:rFonts w:ascii="Arial" w:hAnsi="Arial" w:cs="Arial"/>
        </w:rPr>
        <w:t xml:space="preserve">Create </w:t>
      </w:r>
      <w:r w:rsidR="00130B88">
        <w:rPr>
          <w:rFonts w:ascii="Arial" w:hAnsi="Arial" w:cs="Arial"/>
        </w:rPr>
        <w:t>non-t</w:t>
      </w:r>
      <w:r w:rsidRPr="00ED375F">
        <w:rPr>
          <w:rFonts w:ascii="Arial" w:hAnsi="Arial" w:cs="Arial"/>
        </w:rPr>
        <w:t xml:space="preserve">raditional </w:t>
      </w:r>
      <w:r w:rsidR="00130B88">
        <w:rPr>
          <w:rFonts w:ascii="Arial" w:hAnsi="Arial" w:cs="Arial"/>
        </w:rPr>
        <w:t>h</w:t>
      </w:r>
      <w:r w:rsidRPr="00ED375F">
        <w:rPr>
          <w:rFonts w:ascii="Arial" w:hAnsi="Arial" w:cs="Arial"/>
        </w:rPr>
        <w:t xml:space="preserve">omeownership </w:t>
      </w:r>
      <w:r w:rsidR="00130B88">
        <w:rPr>
          <w:rFonts w:ascii="Arial" w:hAnsi="Arial" w:cs="Arial"/>
        </w:rPr>
        <w:t>o</w:t>
      </w:r>
      <w:r w:rsidRPr="00ED375F">
        <w:rPr>
          <w:rFonts w:ascii="Arial" w:hAnsi="Arial" w:cs="Arial"/>
        </w:rPr>
        <w:t xml:space="preserve">ptions </w:t>
      </w:r>
      <w:r w:rsidR="00130B88">
        <w:rPr>
          <w:rFonts w:ascii="Arial" w:hAnsi="Arial" w:cs="Arial"/>
        </w:rPr>
        <w:t>t</w:t>
      </w:r>
      <w:r w:rsidRPr="00ED375F">
        <w:rPr>
          <w:rFonts w:ascii="Arial" w:hAnsi="Arial" w:cs="Arial"/>
        </w:rPr>
        <w:t xml:space="preserve">argeted to </w:t>
      </w:r>
      <w:r w:rsidR="00130B88">
        <w:rPr>
          <w:rFonts w:ascii="Arial" w:hAnsi="Arial" w:cs="Arial"/>
        </w:rPr>
        <w:t>c</w:t>
      </w:r>
      <w:r w:rsidRPr="00ED375F">
        <w:rPr>
          <w:rFonts w:ascii="Arial" w:hAnsi="Arial" w:cs="Arial"/>
        </w:rPr>
        <w:t xml:space="preserve">ommunities of </w:t>
      </w:r>
      <w:r w:rsidR="00130B88">
        <w:rPr>
          <w:rFonts w:ascii="Arial" w:hAnsi="Arial" w:cs="Arial"/>
        </w:rPr>
        <w:t>c</w:t>
      </w:r>
      <w:r w:rsidRPr="00ED375F">
        <w:rPr>
          <w:rFonts w:ascii="Arial" w:hAnsi="Arial" w:cs="Arial"/>
        </w:rPr>
        <w:t>olor, particularly Black/African American and American Indian/Alaska Native</w:t>
      </w:r>
      <w:r w:rsidR="00130B88">
        <w:rPr>
          <w:rFonts w:ascii="Arial" w:hAnsi="Arial" w:cs="Arial"/>
        </w:rPr>
        <w:t>.</w:t>
      </w:r>
    </w:p>
    <w:p w:rsidR="00375BCF" w:rsidRPr="008B25B5" w:rsidRDefault="00130B88" w:rsidP="00E129F9">
      <w:pPr>
        <w:pStyle w:val="ListParagraph"/>
        <w:numPr>
          <w:ilvl w:val="0"/>
          <w:numId w:val="8"/>
        </w:numPr>
        <w:shd w:val="clear" w:color="auto" w:fill="FFFFFF" w:themeFill="background1"/>
        <w:spacing w:after="0" w:line="240" w:lineRule="auto"/>
        <w:contextualSpacing w:val="0"/>
        <w:rPr>
          <w:rFonts w:ascii="Arial" w:hAnsi="Arial" w:cs="Arial"/>
        </w:rPr>
      </w:pPr>
      <w:r>
        <w:rPr>
          <w:rFonts w:ascii="Arial" w:hAnsi="Arial" w:cs="Arial"/>
        </w:rPr>
        <w:t>Longer-t</w:t>
      </w:r>
      <w:r w:rsidR="00375BCF" w:rsidRPr="00ED375F">
        <w:rPr>
          <w:rFonts w:ascii="Arial" w:hAnsi="Arial" w:cs="Arial"/>
        </w:rPr>
        <w:t xml:space="preserve">erm </w:t>
      </w:r>
      <w:r>
        <w:rPr>
          <w:rFonts w:ascii="Arial" w:hAnsi="Arial" w:cs="Arial"/>
        </w:rPr>
        <w:t>r</w:t>
      </w:r>
      <w:r w:rsidR="00375BCF" w:rsidRPr="00ED375F">
        <w:rPr>
          <w:rFonts w:ascii="Arial" w:hAnsi="Arial" w:cs="Arial"/>
        </w:rPr>
        <w:t xml:space="preserve">ent </w:t>
      </w:r>
      <w:r>
        <w:rPr>
          <w:rFonts w:ascii="Arial" w:hAnsi="Arial" w:cs="Arial"/>
        </w:rPr>
        <w:t>s</w:t>
      </w:r>
      <w:r w:rsidR="00375BCF" w:rsidRPr="00ED375F">
        <w:rPr>
          <w:rFonts w:ascii="Arial" w:hAnsi="Arial" w:cs="Arial"/>
        </w:rPr>
        <w:t xml:space="preserve">upport for </w:t>
      </w:r>
      <w:r>
        <w:rPr>
          <w:rFonts w:ascii="Arial" w:hAnsi="Arial" w:cs="Arial"/>
        </w:rPr>
        <w:t>p</w:t>
      </w:r>
      <w:r w:rsidR="00375BCF" w:rsidRPr="00ED375F">
        <w:rPr>
          <w:rFonts w:ascii="Arial" w:hAnsi="Arial" w:cs="Arial"/>
        </w:rPr>
        <w:t xml:space="preserve">eople of </w:t>
      </w:r>
      <w:r>
        <w:rPr>
          <w:rFonts w:ascii="Arial" w:hAnsi="Arial" w:cs="Arial"/>
        </w:rPr>
        <w:t>c</w:t>
      </w:r>
      <w:r w:rsidR="00375BCF" w:rsidRPr="00ED375F">
        <w:rPr>
          <w:rFonts w:ascii="Arial" w:hAnsi="Arial" w:cs="Arial"/>
        </w:rPr>
        <w:t xml:space="preserve">olor to </w:t>
      </w:r>
      <w:r>
        <w:rPr>
          <w:rFonts w:ascii="Arial" w:hAnsi="Arial" w:cs="Arial"/>
        </w:rPr>
        <w:t>a</w:t>
      </w:r>
      <w:r w:rsidR="00375BCF" w:rsidRPr="00ED375F">
        <w:rPr>
          <w:rFonts w:ascii="Arial" w:hAnsi="Arial" w:cs="Arial"/>
        </w:rPr>
        <w:t xml:space="preserve">ddress </w:t>
      </w:r>
      <w:r>
        <w:rPr>
          <w:rFonts w:ascii="Arial" w:hAnsi="Arial" w:cs="Arial"/>
        </w:rPr>
        <w:t>i</w:t>
      </w:r>
      <w:r w:rsidR="00375BCF" w:rsidRPr="00ED375F">
        <w:rPr>
          <w:rFonts w:ascii="Arial" w:hAnsi="Arial" w:cs="Arial"/>
        </w:rPr>
        <w:t xml:space="preserve">nstitutional and </w:t>
      </w:r>
      <w:r>
        <w:rPr>
          <w:rFonts w:ascii="Arial" w:hAnsi="Arial" w:cs="Arial"/>
        </w:rPr>
        <w:t>s</w:t>
      </w:r>
      <w:r w:rsidR="00375BCF" w:rsidRPr="00ED375F">
        <w:rPr>
          <w:rFonts w:ascii="Arial" w:hAnsi="Arial" w:cs="Arial"/>
        </w:rPr>
        <w:t xml:space="preserve">tructural </w:t>
      </w:r>
      <w:r>
        <w:rPr>
          <w:rFonts w:ascii="Arial" w:hAnsi="Arial" w:cs="Arial"/>
        </w:rPr>
        <w:t>r</w:t>
      </w:r>
      <w:r w:rsidR="00375BCF" w:rsidRPr="00ED375F">
        <w:rPr>
          <w:rFonts w:ascii="Arial" w:hAnsi="Arial" w:cs="Arial"/>
        </w:rPr>
        <w:t xml:space="preserve">acism </w:t>
      </w:r>
      <w:r>
        <w:rPr>
          <w:rFonts w:ascii="Arial" w:hAnsi="Arial" w:cs="Arial"/>
        </w:rPr>
        <w:t>a</w:t>
      </w:r>
      <w:r w:rsidR="00375BCF" w:rsidRPr="00ED375F">
        <w:rPr>
          <w:rFonts w:ascii="Arial" w:hAnsi="Arial" w:cs="Arial"/>
        </w:rPr>
        <w:t xml:space="preserve">cross </w:t>
      </w:r>
      <w:r>
        <w:rPr>
          <w:rFonts w:ascii="Arial" w:hAnsi="Arial" w:cs="Arial"/>
        </w:rPr>
        <w:t>s</w:t>
      </w:r>
      <w:r w:rsidR="00375BCF" w:rsidRPr="00ED375F">
        <w:rPr>
          <w:rFonts w:ascii="Arial" w:hAnsi="Arial" w:cs="Arial"/>
        </w:rPr>
        <w:t>ystems</w:t>
      </w:r>
      <w:r>
        <w:rPr>
          <w:rFonts w:ascii="Arial" w:hAnsi="Arial" w:cs="Arial"/>
        </w:rPr>
        <w:t>.</w:t>
      </w:r>
      <w:r w:rsidR="00375BCF" w:rsidRPr="008B25B5">
        <w:rPr>
          <w:rFonts w:ascii="Arial" w:hAnsi="Arial" w:cs="Arial"/>
          <w:b/>
          <w:color w:val="0070C0"/>
          <w:sz w:val="32"/>
          <w:szCs w:val="32"/>
        </w:rPr>
        <w:br w:type="page"/>
      </w:r>
    </w:p>
    <w:p w:rsidR="00B92401" w:rsidRPr="00ED375F" w:rsidRDefault="007A0571" w:rsidP="00E129F9">
      <w:pPr>
        <w:spacing w:after="0" w:line="240" w:lineRule="auto"/>
        <w:rPr>
          <w:rFonts w:ascii="Arial" w:hAnsi="Arial" w:cs="Arial"/>
          <w:b/>
          <w:color w:val="0070C0"/>
          <w:sz w:val="40"/>
          <w:szCs w:val="40"/>
        </w:rPr>
      </w:pPr>
      <w:r w:rsidRPr="00ED375F">
        <w:rPr>
          <w:rFonts w:ascii="Arial" w:hAnsi="Arial" w:cs="Arial"/>
          <w:b/>
          <w:color w:val="0070C0"/>
          <w:sz w:val="40"/>
          <w:szCs w:val="40"/>
        </w:rPr>
        <w:t>Child Welfare</w:t>
      </w:r>
    </w:p>
    <w:p w:rsidR="0003330C" w:rsidRPr="00ED375F" w:rsidRDefault="0003330C" w:rsidP="00E129F9">
      <w:pPr>
        <w:pStyle w:val="ListParagraph"/>
        <w:spacing w:after="0" w:line="240" w:lineRule="auto"/>
        <w:rPr>
          <w:rFonts w:ascii="Arial" w:hAnsi="Arial" w:cs="Arial"/>
        </w:rPr>
      </w:pPr>
    </w:p>
    <w:p w:rsidR="004C2FA9"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1-3 years</w:t>
      </w:r>
    </w:p>
    <w:p w:rsidR="0003330C" w:rsidRPr="00ED375F" w:rsidRDefault="004C223C" w:rsidP="00E129F9">
      <w:pPr>
        <w:pStyle w:val="ListParagraph"/>
        <w:numPr>
          <w:ilvl w:val="0"/>
          <w:numId w:val="10"/>
        </w:numPr>
        <w:spacing w:after="0" w:line="240" w:lineRule="auto"/>
        <w:rPr>
          <w:rFonts w:ascii="Arial" w:hAnsi="Arial" w:cs="Arial"/>
          <w:u w:val="single"/>
        </w:rPr>
      </w:pPr>
      <w:r>
        <w:rPr>
          <w:rFonts w:ascii="Arial" w:hAnsi="Arial" w:cs="Arial"/>
        </w:rPr>
        <w:t>On</w:t>
      </w:r>
      <w:r w:rsidR="00CB1B19" w:rsidRPr="00ED375F">
        <w:rPr>
          <w:rFonts w:ascii="Arial" w:hAnsi="Arial" w:cs="Arial"/>
        </w:rPr>
        <w:t>going training for mandated reporters, community service providers, fo</w:t>
      </w:r>
      <w:r w:rsidR="00B8683F">
        <w:rPr>
          <w:rFonts w:ascii="Arial" w:hAnsi="Arial" w:cs="Arial"/>
        </w:rPr>
        <w:t>ster parents, DCYF staff, judge</w:t>
      </w:r>
      <w:r w:rsidR="00CB1B19" w:rsidRPr="00ED375F">
        <w:rPr>
          <w:rFonts w:ascii="Arial" w:hAnsi="Arial" w:cs="Arial"/>
        </w:rPr>
        <w:t>s, attorneys and legislators that address bias, institutional racism and disproportionality.</w:t>
      </w:r>
    </w:p>
    <w:p w:rsidR="00CB1B19" w:rsidRPr="00ED375F" w:rsidRDefault="00CB1B19" w:rsidP="00E129F9">
      <w:pPr>
        <w:pStyle w:val="ListParagraph"/>
        <w:numPr>
          <w:ilvl w:val="0"/>
          <w:numId w:val="10"/>
        </w:numPr>
        <w:spacing w:after="0" w:line="240" w:lineRule="auto"/>
        <w:rPr>
          <w:rFonts w:ascii="Arial" w:hAnsi="Arial" w:cs="Arial"/>
        </w:rPr>
      </w:pPr>
      <w:r w:rsidRPr="00ED375F">
        <w:rPr>
          <w:rFonts w:ascii="Arial" w:hAnsi="Arial" w:cs="Arial"/>
        </w:rPr>
        <w:t>Broaden the extended foster care program to include youth up to age 25 with comprehensive, person-centered services including guaranteed housing, education and employment</w:t>
      </w:r>
      <w:r w:rsidR="001C48AD">
        <w:rPr>
          <w:rFonts w:ascii="Arial" w:hAnsi="Arial" w:cs="Arial"/>
        </w:rPr>
        <w:t>.</w:t>
      </w:r>
    </w:p>
    <w:p w:rsidR="00CB1B19" w:rsidRPr="00A8604C" w:rsidRDefault="00CB1B19" w:rsidP="00E129F9">
      <w:pPr>
        <w:spacing w:after="0" w:line="240" w:lineRule="auto"/>
        <w:rPr>
          <w:rFonts w:ascii="Arial" w:hAnsi="Arial" w:cs="Arial"/>
          <w:u w:val="single"/>
        </w:rPr>
      </w:pPr>
    </w:p>
    <w:p w:rsidR="00CB1B19" w:rsidRPr="00ED375F" w:rsidRDefault="00CB1B19" w:rsidP="00E129F9">
      <w:pPr>
        <w:spacing w:after="0" w:line="240" w:lineRule="auto"/>
        <w:rPr>
          <w:rFonts w:ascii="Arial" w:hAnsi="Arial" w:cs="Arial"/>
          <w:b/>
          <w:u w:val="single"/>
        </w:rPr>
      </w:pPr>
      <w:r w:rsidRPr="00ED375F">
        <w:rPr>
          <w:rFonts w:ascii="Arial" w:hAnsi="Arial" w:cs="Arial"/>
          <w:b/>
          <w:u w:val="single"/>
        </w:rPr>
        <w:t>Implementation in 3-5 years</w:t>
      </w:r>
    </w:p>
    <w:p w:rsidR="00CB1B19" w:rsidRPr="00ED375F" w:rsidRDefault="00CB1B19" w:rsidP="00E129F9">
      <w:pPr>
        <w:pStyle w:val="ListParagraph"/>
        <w:numPr>
          <w:ilvl w:val="0"/>
          <w:numId w:val="10"/>
        </w:numPr>
        <w:spacing w:after="0" w:line="240" w:lineRule="auto"/>
        <w:rPr>
          <w:rFonts w:ascii="Arial" w:hAnsi="Arial" w:cs="Arial"/>
          <w:u w:val="single"/>
        </w:rPr>
      </w:pPr>
      <w:r w:rsidRPr="00ED375F">
        <w:rPr>
          <w:rFonts w:ascii="Arial" w:hAnsi="Arial" w:cs="Arial"/>
        </w:rPr>
        <w:t>Increased investments in reunification and addressing concerns before children ever come into care</w:t>
      </w:r>
      <w:r w:rsidR="001C48AD">
        <w:rPr>
          <w:rFonts w:ascii="Arial" w:hAnsi="Arial" w:cs="Arial"/>
        </w:rPr>
        <w:t>.</w:t>
      </w:r>
    </w:p>
    <w:p w:rsidR="00CB1B19" w:rsidRPr="00ED375F" w:rsidRDefault="00CB1B19" w:rsidP="00E129F9">
      <w:pPr>
        <w:pStyle w:val="ListParagraph"/>
        <w:numPr>
          <w:ilvl w:val="0"/>
          <w:numId w:val="10"/>
        </w:numPr>
        <w:spacing w:after="0" w:line="240" w:lineRule="auto"/>
        <w:rPr>
          <w:rFonts w:ascii="Arial" w:hAnsi="Arial" w:cs="Arial"/>
        </w:rPr>
      </w:pPr>
      <w:r w:rsidRPr="00ED375F">
        <w:rPr>
          <w:rFonts w:ascii="Arial" w:hAnsi="Arial" w:cs="Arial"/>
        </w:rPr>
        <w:t>Increase availability of foster placements for youth of color through a campaign to target families of color as foster families by paying more to families of color and offerin</w:t>
      </w:r>
      <w:r w:rsidR="001C48AD">
        <w:rPr>
          <w:rFonts w:ascii="Arial" w:hAnsi="Arial" w:cs="Arial"/>
        </w:rPr>
        <w:t>g other incentives and supports.</w:t>
      </w:r>
    </w:p>
    <w:p w:rsidR="00CB1B19" w:rsidRPr="00ED375F" w:rsidRDefault="00CB1B19" w:rsidP="00E129F9">
      <w:pPr>
        <w:pStyle w:val="ListParagraph"/>
        <w:numPr>
          <w:ilvl w:val="0"/>
          <w:numId w:val="10"/>
        </w:numPr>
        <w:spacing w:after="0" w:line="240" w:lineRule="auto"/>
        <w:rPr>
          <w:rFonts w:ascii="Arial" w:hAnsi="Arial" w:cs="Arial"/>
        </w:rPr>
      </w:pPr>
      <w:r w:rsidRPr="00ED375F">
        <w:rPr>
          <w:rFonts w:ascii="Arial" w:hAnsi="Arial" w:cs="Arial"/>
        </w:rPr>
        <w:t xml:space="preserve">Focus on the strengths of families (including foster families and kinship care), building the family unit support through counseling, training, mental health, </w:t>
      </w:r>
      <w:r w:rsidR="009B7207">
        <w:rPr>
          <w:rFonts w:ascii="Arial" w:hAnsi="Arial" w:cs="Arial"/>
        </w:rPr>
        <w:t xml:space="preserve">and </w:t>
      </w:r>
      <w:r w:rsidRPr="00ED375F">
        <w:rPr>
          <w:rFonts w:ascii="Arial" w:hAnsi="Arial" w:cs="Arial"/>
        </w:rPr>
        <w:t>behavioral health services</w:t>
      </w:r>
      <w:r w:rsidR="009B7207">
        <w:rPr>
          <w:rFonts w:ascii="Arial" w:hAnsi="Arial" w:cs="Arial"/>
        </w:rPr>
        <w:t>.</w:t>
      </w:r>
    </w:p>
    <w:p w:rsidR="00CB1B19" w:rsidRPr="00ED375F" w:rsidRDefault="00CB1B19" w:rsidP="00E129F9">
      <w:pPr>
        <w:pStyle w:val="ListParagraph"/>
        <w:spacing w:after="0" w:line="240" w:lineRule="auto"/>
        <w:rPr>
          <w:rFonts w:ascii="Arial" w:hAnsi="Arial" w:cs="Arial"/>
          <w:u w:val="single"/>
        </w:rPr>
      </w:pPr>
    </w:p>
    <w:p w:rsidR="004C2FA9"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3-10 years</w:t>
      </w:r>
    </w:p>
    <w:p w:rsidR="004C2FA9" w:rsidRPr="00ED375F" w:rsidRDefault="004C2FA9" w:rsidP="00E129F9">
      <w:pPr>
        <w:pStyle w:val="ListParagraph"/>
        <w:numPr>
          <w:ilvl w:val="0"/>
          <w:numId w:val="10"/>
        </w:numPr>
        <w:spacing w:after="0" w:line="240" w:lineRule="auto"/>
        <w:rPr>
          <w:rFonts w:ascii="Arial" w:hAnsi="Arial" w:cs="Arial"/>
        </w:rPr>
      </w:pPr>
      <w:r w:rsidRPr="00ED375F">
        <w:rPr>
          <w:rFonts w:ascii="Arial" w:hAnsi="Arial" w:cs="Arial"/>
        </w:rPr>
        <w:t>Recruit, incentivize and support people with lived experience and/or people of color to become social workers</w:t>
      </w:r>
      <w:r w:rsidR="009B7207">
        <w:rPr>
          <w:rFonts w:ascii="Arial" w:hAnsi="Arial" w:cs="Arial"/>
        </w:rPr>
        <w:t>.</w:t>
      </w:r>
    </w:p>
    <w:p w:rsidR="00375BCF" w:rsidRPr="008B25B5" w:rsidRDefault="00CB1B19" w:rsidP="00E129F9">
      <w:pPr>
        <w:pStyle w:val="ListParagraph"/>
        <w:numPr>
          <w:ilvl w:val="0"/>
          <w:numId w:val="10"/>
        </w:numPr>
        <w:spacing w:after="0" w:line="240" w:lineRule="auto"/>
        <w:rPr>
          <w:rFonts w:ascii="Arial" w:hAnsi="Arial" w:cs="Arial"/>
          <w:u w:val="single"/>
        </w:rPr>
      </w:pPr>
      <w:r w:rsidRPr="00ED375F">
        <w:rPr>
          <w:rFonts w:ascii="Arial" w:hAnsi="Arial" w:cs="Arial"/>
        </w:rPr>
        <w:t>On-going training for mandated reporters, community service providers, fo</w:t>
      </w:r>
      <w:r w:rsidR="006131EF">
        <w:rPr>
          <w:rFonts w:ascii="Arial" w:hAnsi="Arial" w:cs="Arial"/>
        </w:rPr>
        <w:t>ster parents, DCYF staff, judge</w:t>
      </w:r>
      <w:r w:rsidRPr="00ED375F">
        <w:rPr>
          <w:rFonts w:ascii="Arial" w:hAnsi="Arial" w:cs="Arial"/>
        </w:rPr>
        <w:t>s, attorneys and legislators that address bias, institutional racism and disproportionality.</w:t>
      </w:r>
      <w:r w:rsidR="00375BCF" w:rsidRPr="008B25B5">
        <w:rPr>
          <w:rFonts w:ascii="Arial" w:hAnsi="Arial" w:cs="Arial"/>
          <w:b/>
          <w:color w:val="0070C0"/>
          <w:sz w:val="32"/>
          <w:szCs w:val="32"/>
        </w:rPr>
        <w:br w:type="page"/>
      </w:r>
    </w:p>
    <w:p w:rsidR="007A0571" w:rsidRPr="00ED375F" w:rsidRDefault="007A0571" w:rsidP="00E129F9">
      <w:pPr>
        <w:spacing w:after="0" w:line="240" w:lineRule="auto"/>
        <w:rPr>
          <w:rFonts w:ascii="Arial" w:hAnsi="Arial" w:cs="Arial"/>
          <w:b/>
          <w:color w:val="0070C0"/>
          <w:sz w:val="40"/>
          <w:szCs w:val="40"/>
        </w:rPr>
      </w:pPr>
      <w:r w:rsidRPr="00ED375F">
        <w:rPr>
          <w:rFonts w:ascii="Arial" w:hAnsi="Arial" w:cs="Arial"/>
          <w:b/>
          <w:color w:val="0070C0"/>
          <w:sz w:val="40"/>
          <w:szCs w:val="40"/>
        </w:rPr>
        <w:t>Criminal Justice</w:t>
      </w:r>
    </w:p>
    <w:p w:rsidR="008B2B2B" w:rsidRPr="00ED375F" w:rsidRDefault="008B2B2B" w:rsidP="00E129F9">
      <w:pPr>
        <w:spacing w:after="0" w:line="240" w:lineRule="auto"/>
        <w:rPr>
          <w:rFonts w:ascii="Arial" w:hAnsi="Arial" w:cs="Arial"/>
          <w:b/>
          <w:u w:val="single"/>
        </w:rPr>
      </w:pPr>
    </w:p>
    <w:p w:rsidR="0003330C"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less than 1 year</w:t>
      </w:r>
    </w:p>
    <w:p w:rsidR="0003330C" w:rsidRDefault="00872973" w:rsidP="00E129F9">
      <w:pPr>
        <w:pStyle w:val="ListParagraph"/>
        <w:numPr>
          <w:ilvl w:val="0"/>
          <w:numId w:val="11"/>
        </w:numPr>
        <w:spacing w:after="0" w:line="240" w:lineRule="auto"/>
        <w:rPr>
          <w:rFonts w:ascii="Arial" w:hAnsi="Arial" w:cs="Arial"/>
        </w:rPr>
      </w:pPr>
      <w:r w:rsidRPr="00ED375F">
        <w:rPr>
          <w:rFonts w:ascii="Arial" w:hAnsi="Arial" w:cs="Arial"/>
        </w:rPr>
        <w:t>Divert all homelessness-related bookings to services rather than jail. “Divert</w:t>
      </w:r>
      <w:r w:rsidR="00925A77">
        <w:rPr>
          <w:rFonts w:ascii="Arial" w:hAnsi="Arial" w:cs="Arial"/>
        </w:rPr>
        <w:t xml:space="preserve"> first, book as a last resort.”</w:t>
      </w:r>
    </w:p>
    <w:p w:rsidR="00925A77" w:rsidRPr="00ED375F" w:rsidRDefault="00925A77" w:rsidP="00E129F9">
      <w:pPr>
        <w:pStyle w:val="ListParagraph"/>
        <w:spacing w:after="0" w:line="240" w:lineRule="auto"/>
        <w:ind w:left="360"/>
        <w:rPr>
          <w:rFonts w:ascii="Arial" w:hAnsi="Arial" w:cs="Arial"/>
        </w:rPr>
      </w:pPr>
    </w:p>
    <w:p w:rsidR="0003330C"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1-3 years</w:t>
      </w:r>
    </w:p>
    <w:p w:rsidR="00872973" w:rsidRPr="00ED375F" w:rsidRDefault="00872973" w:rsidP="00E129F9">
      <w:pPr>
        <w:pStyle w:val="ListParagraph"/>
        <w:numPr>
          <w:ilvl w:val="0"/>
          <w:numId w:val="11"/>
        </w:numPr>
        <w:spacing w:after="0" w:line="240" w:lineRule="auto"/>
        <w:rPr>
          <w:rFonts w:ascii="Arial" w:hAnsi="Arial" w:cs="Arial"/>
        </w:rPr>
      </w:pPr>
      <w:r w:rsidRPr="00ED375F">
        <w:rPr>
          <w:rFonts w:ascii="Arial" w:hAnsi="Arial" w:cs="Arial"/>
        </w:rPr>
        <w:t xml:space="preserve">Create a network of Reception/Transition Hubs with culturally relevant services.  These community-sited centers would provide a variety of services and be staffed with folks who look like the community; would offer a range of residential/non-residential/drop in facilities; and would be available as a diversion alternative to jail and as a reentry “landing spot” for people leaving jail. </w:t>
      </w:r>
    </w:p>
    <w:p w:rsidR="00A54D31" w:rsidRPr="00ED375F" w:rsidRDefault="00872973" w:rsidP="00E129F9">
      <w:pPr>
        <w:pStyle w:val="ListParagraph"/>
        <w:numPr>
          <w:ilvl w:val="0"/>
          <w:numId w:val="11"/>
        </w:numPr>
        <w:spacing w:after="0" w:line="240" w:lineRule="auto"/>
        <w:rPr>
          <w:rFonts w:ascii="Arial" w:hAnsi="Arial" w:cs="Arial"/>
        </w:rPr>
      </w:pPr>
      <w:r w:rsidRPr="00ED375F">
        <w:rPr>
          <w:rFonts w:ascii="Arial" w:hAnsi="Arial" w:cs="Arial"/>
        </w:rPr>
        <w:t xml:space="preserve">Educate </w:t>
      </w:r>
      <w:r w:rsidR="006131EF">
        <w:rPr>
          <w:rFonts w:ascii="Arial" w:hAnsi="Arial" w:cs="Arial"/>
        </w:rPr>
        <w:t xml:space="preserve">the </w:t>
      </w:r>
      <w:r w:rsidRPr="00ED375F">
        <w:rPr>
          <w:rFonts w:ascii="Arial" w:hAnsi="Arial" w:cs="Arial"/>
        </w:rPr>
        <w:t xml:space="preserve">criminal justice system to be homeless and housing informed (judges, prosecutors, jail staff, </w:t>
      </w:r>
      <w:r w:rsidR="00B538DC">
        <w:rPr>
          <w:rFonts w:ascii="Arial" w:hAnsi="Arial" w:cs="Arial"/>
        </w:rPr>
        <w:t>l</w:t>
      </w:r>
      <w:r w:rsidRPr="00ED375F">
        <w:rPr>
          <w:rFonts w:ascii="Arial" w:hAnsi="Arial" w:cs="Arial"/>
        </w:rPr>
        <w:t xml:space="preserve">aw </w:t>
      </w:r>
      <w:r w:rsidR="00B538DC">
        <w:rPr>
          <w:rFonts w:ascii="Arial" w:hAnsi="Arial" w:cs="Arial"/>
        </w:rPr>
        <w:t>e</w:t>
      </w:r>
      <w:r w:rsidRPr="00ED375F">
        <w:rPr>
          <w:rFonts w:ascii="Arial" w:hAnsi="Arial" w:cs="Arial"/>
        </w:rPr>
        <w:t>nforcement etc.) including training on institutional racism.  Assess booking criteria and sentencing guidelines and add home</w:t>
      </w:r>
      <w:r w:rsidR="00A54D31" w:rsidRPr="00ED375F">
        <w:rPr>
          <w:rFonts w:ascii="Arial" w:hAnsi="Arial" w:cs="Arial"/>
        </w:rPr>
        <w:t xml:space="preserve">lessness and antiracist lens. </w:t>
      </w:r>
    </w:p>
    <w:p w:rsidR="00A54D31" w:rsidRPr="00ED375F" w:rsidRDefault="00A54D31" w:rsidP="00E129F9">
      <w:pPr>
        <w:pStyle w:val="ListParagraph"/>
        <w:numPr>
          <w:ilvl w:val="0"/>
          <w:numId w:val="11"/>
        </w:numPr>
        <w:spacing w:after="0" w:line="240" w:lineRule="auto"/>
        <w:rPr>
          <w:rFonts w:ascii="Arial" w:hAnsi="Arial" w:cs="Arial"/>
        </w:rPr>
      </w:pPr>
      <w:r w:rsidRPr="00ED375F">
        <w:rPr>
          <w:rFonts w:ascii="Arial" w:hAnsi="Arial" w:cs="Arial"/>
        </w:rPr>
        <w:t>Human-centered and racially explicit review and redesign of compliance requirements.  Offer alternatives to supervision and incarceration including education, vocational, involvement with community-based agencies, behavioral health treatment.  Ensure compliance requirements do not penalize homelessness and poverty.</w:t>
      </w:r>
    </w:p>
    <w:p w:rsidR="00A54D31" w:rsidRPr="00ED375F" w:rsidRDefault="00A54D31" w:rsidP="00E129F9">
      <w:pPr>
        <w:pStyle w:val="ListParagraph"/>
        <w:numPr>
          <w:ilvl w:val="0"/>
          <w:numId w:val="11"/>
        </w:numPr>
        <w:spacing w:after="0" w:line="240" w:lineRule="auto"/>
        <w:rPr>
          <w:rFonts w:ascii="Arial" w:hAnsi="Arial" w:cs="Arial"/>
          <w:u w:val="single"/>
        </w:rPr>
      </w:pPr>
      <w:r w:rsidRPr="00ED375F">
        <w:rPr>
          <w:rFonts w:ascii="Arial" w:hAnsi="Arial" w:cs="Arial"/>
        </w:rPr>
        <w:t xml:space="preserve">King County and every municipality pass fair housing laws (mirroring Seattle’s Fair Chance Housing law) </w:t>
      </w:r>
      <w:r w:rsidR="006131EF">
        <w:rPr>
          <w:rFonts w:ascii="Arial" w:hAnsi="Arial" w:cs="Arial"/>
        </w:rPr>
        <w:t>with</w:t>
      </w:r>
      <w:r w:rsidRPr="00ED375F">
        <w:rPr>
          <w:rFonts w:ascii="Arial" w:hAnsi="Arial" w:cs="Arial"/>
        </w:rPr>
        <w:t xml:space="preserve"> juvenile records and reporting components. </w:t>
      </w:r>
    </w:p>
    <w:p w:rsidR="00A54D31" w:rsidRPr="00ED375F" w:rsidRDefault="00A54D31" w:rsidP="00E129F9">
      <w:pPr>
        <w:pStyle w:val="ListParagraph"/>
        <w:spacing w:after="0" w:line="240" w:lineRule="auto"/>
        <w:rPr>
          <w:rFonts w:ascii="Arial" w:hAnsi="Arial" w:cs="Arial"/>
          <w:u w:val="single"/>
        </w:rPr>
      </w:pPr>
    </w:p>
    <w:p w:rsidR="0003330C" w:rsidRPr="00ED375F" w:rsidRDefault="0003330C" w:rsidP="00E129F9">
      <w:pPr>
        <w:spacing w:after="0" w:line="240" w:lineRule="auto"/>
        <w:rPr>
          <w:rFonts w:ascii="Arial" w:hAnsi="Arial" w:cs="Arial"/>
          <w:b/>
          <w:u w:val="single"/>
        </w:rPr>
      </w:pPr>
      <w:r w:rsidRPr="00ED375F">
        <w:rPr>
          <w:rFonts w:ascii="Arial" w:hAnsi="Arial" w:cs="Arial"/>
          <w:b/>
          <w:u w:val="single"/>
        </w:rPr>
        <w:t>Implementation in 3-10 years</w:t>
      </w:r>
    </w:p>
    <w:p w:rsidR="00852CC5" w:rsidRPr="008B25B5" w:rsidRDefault="00872973" w:rsidP="00E129F9">
      <w:pPr>
        <w:pStyle w:val="ListParagraph"/>
        <w:numPr>
          <w:ilvl w:val="0"/>
          <w:numId w:val="11"/>
        </w:numPr>
        <w:spacing w:after="0" w:line="240" w:lineRule="auto"/>
        <w:rPr>
          <w:rFonts w:ascii="Arial" w:hAnsi="Arial" w:cs="Arial"/>
          <w:u w:val="single"/>
        </w:rPr>
      </w:pPr>
      <w:r w:rsidRPr="00ED375F">
        <w:rPr>
          <w:rFonts w:ascii="Arial" w:hAnsi="Arial" w:cs="Arial"/>
        </w:rPr>
        <w:t xml:space="preserve">Conduct a fiscal, cost and power analysis of criminal justice investments, and redirect half of all criminal justice (including law enforcement and corrections) spending to early intervention, diversion </w:t>
      </w:r>
      <w:r w:rsidR="00143ED8">
        <w:rPr>
          <w:rFonts w:ascii="Arial" w:hAnsi="Arial" w:cs="Arial"/>
        </w:rPr>
        <w:t>and behavioral health services.</w:t>
      </w:r>
    </w:p>
    <w:p w:rsidR="00375BCF" w:rsidRPr="00A8604C" w:rsidRDefault="00375BCF" w:rsidP="00E129F9">
      <w:pPr>
        <w:spacing w:after="0" w:line="240" w:lineRule="auto"/>
        <w:rPr>
          <w:rFonts w:ascii="Arial" w:hAnsi="Arial" w:cs="Arial"/>
          <w:sz w:val="32"/>
          <w:szCs w:val="32"/>
        </w:rPr>
      </w:pPr>
      <w:r w:rsidRPr="00A8604C">
        <w:rPr>
          <w:rFonts w:ascii="Arial" w:hAnsi="Arial" w:cs="Arial"/>
          <w:sz w:val="32"/>
          <w:szCs w:val="32"/>
        </w:rPr>
        <w:br w:type="page"/>
      </w:r>
    </w:p>
    <w:p w:rsidR="0003330C" w:rsidRPr="00ED375F" w:rsidRDefault="00A95DB2" w:rsidP="00E129F9">
      <w:pPr>
        <w:spacing w:after="0" w:line="240" w:lineRule="auto"/>
        <w:rPr>
          <w:rFonts w:ascii="Arial" w:hAnsi="Arial" w:cs="Arial"/>
          <w:b/>
          <w:color w:val="0070C0"/>
          <w:sz w:val="40"/>
          <w:szCs w:val="40"/>
        </w:rPr>
      </w:pPr>
      <w:r w:rsidRPr="00ED375F">
        <w:rPr>
          <w:rFonts w:ascii="Arial" w:hAnsi="Arial" w:cs="Arial"/>
          <w:b/>
          <w:color w:val="0070C0"/>
          <w:sz w:val="40"/>
          <w:szCs w:val="40"/>
        </w:rPr>
        <w:t xml:space="preserve">Employment </w:t>
      </w:r>
    </w:p>
    <w:p w:rsidR="000E45C8" w:rsidRPr="00ED375F" w:rsidRDefault="000E45C8" w:rsidP="00E129F9">
      <w:pPr>
        <w:spacing w:after="0" w:line="240" w:lineRule="auto"/>
        <w:rPr>
          <w:rFonts w:ascii="Arial" w:hAnsi="Arial" w:cs="Arial"/>
        </w:rPr>
      </w:pPr>
    </w:p>
    <w:p w:rsidR="000E45C8" w:rsidRPr="00ED375F" w:rsidRDefault="000E45C8" w:rsidP="00E129F9">
      <w:pPr>
        <w:spacing w:after="0" w:line="240" w:lineRule="auto"/>
        <w:rPr>
          <w:rFonts w:ascii="Arial" w:hAnsi="Arial" w:cs="Arial"/>
          <w:b/>
          <w:u w:val="single"/>
        </w:rPr>
      </w:pPr>
      <w:r w:rsidRPr="00ED375F">
        <w:rPr>
          <w:rFonts w:ascii="Arial" w:hAnsi="Arial" w:cs="Arial"/>
          <w:b/>
          <w:u w:val="single"/>
        </w:rPr>
        <w:t>Implementation in 1-3 years</w:t>
      </w:r>
    </w:p>
    <w:p w:rsidR="000E45C8" w:rsidRPr="00ED375F" w:rsidRDefault="000E45C8" w:rsidP="00E129F9">
      <w:pPr>
        <w:pStyle w:val="ListParagraph"/>
        <w:numPr>
          <w:ilvl w:val="0"/>
          <w:numId w:val="12"/>
        </w:numPr>
        <w:spacing w:after="0" w:line="240" w:lineRule="auto"/>
        <w:rPr>
          <w:rFonts w:ascii="Arial" w:hAnsi="Arial" w:cs="Arial"/>
        </w:rPr>
      </w:pPr>
      <w:r w:rsidRPr="00ED375F">
        <w:rPr>
          <w:rFonts w:ascii="Arial" w:hAnsi="Arial" w:cs="Arial"/>
        </w:rPr>
        <w:t>Scale King County Jobs Initiative and other dedicated funds for training pathways in high wage jobs for groups most at risk of homelessness—justice-involved individuals, single men with no support system, youth without a high-school education, youth aging out of foster care</w:t>
      </w:r>
      <w:r w:rsidR="000B655F">
        <w:rPr>
          <w:rFonts w:ascii="Arial" w:hAnsi="Arial" w:cs="Arial"/>
        </w:rPr>
        <w:t>.</w:t>
      </w:r>
    </w:p>
    <w:p w:rsidR="000E45C8" w:rsidRPr="00ED375F" w:rsidRDefault="000E45C8" w:rsidP="00E129F9">
      <w:pPr>
        <w:pStyle w:val="ListParagraph"/>
        <w:numPr>
          <w:ilvl w:val="0"/>
          <w:numId w:val="12"/>
        </w:numPr>
        <w:spacing w:after="0" w:line="240" w:lineRule="auto"/>
        <w:rPr>
          <w:rFonts w:ascii="Arial" w:hAnsi="Arial" w:cs="Arial"/>
        </w:rPr>
      </w:pPr>
      <w:r w:rsidRPr="00ED375F">
        <w:rPr>
          <w:rFonts w:ascii="Arial" w:hAnsi="Arial" w:cs="Arial"/>
        </w:rPr>
        <w:t>Change in policy to allow for more flexible funding to address needs of individuals and prevent homelessness</w:t>
      </w:r>
      <w:r w:rsidR="000B655F">
        <w:rPr>
          <w:rFonts w:ascii="Arial" w:hAnsi="Arial" w:cs="Arial"/>
        </w:rPr>
        <w:t>.</w:t>
      </w:r>
    </w:p>
    <w:p w:rsidR="000E45C8" w:rsidRPr="00ED375F" w:rsidRDefault="000E45C8" w:rsidP="00E129F9">
      <w:pPr>
        <w:pStyle w:val="ListParagraph"/>
        <w:numPr>
          <w:ilvl w:val="0"/>
          <w:numId w:val="12"/>
        </w:numPr>
        <w:spacing w:after="0" w:line="240" w:lineRule="auto"/>
        <w:rPr>
          <w:rFonts w:ascii="Arial" w:hAnsi="Arial" w:cs="Arial"/>
        </w:rPr>
      </w:pPr>
      <w:r w:rsidRPr="00ED375F">
        <w:rPr>
          <w:rFonts w:ascii="Arial" w:hAnsi="Arial" w:cs="Arial"/>
        </w:rPr>
        <w:t>Elevate training and employment plans as a core offering alongside housing 1</w:t>
      </w:r>
      <w:r w:rsidRPr="00ED375F">
        <w:rPr>
          <w:rFonts w:ascii="Arial" w:hAnsi="Arial" w:cs="Arial"/>
          <w:vertAlign w:val="superscript"/>
        </w:rPr>
        <w:t>st</w:t>
      </w:r>
      <w:r w:rsidRPr="00ED375F">
        <w:rPr>
          <w:rFonts w:ascii="Arial" w:hAnsi="Arial" w:cs="Arial"/>
        </w:rPr>
        <w:t xml:space="preserve"> polices in diversion—train housing staff on inc</w:t>
      </w:r>
      <w:r w:rsidR="000B655F">
        <w:rPr>
          <w:rFonts w:ascii="Arial" w:hAnsi="Arial" w:cs="Arial"/>
        </w:rPr>
        <w:t>ome/employment referral options.</w:t>
      </w:r>
    </w:p>
    <w:p w:rsidR="000E45C8" w:rsidRPr="00ED375F" w:rsidRDefault="000E45C8" w:rsidP="00E129F9">
      <w:pPr>
        <w:pStyle w:val="ListParagraph"/>
        <w:numPr>
          <w:ilvl w:val="0"/>
          <w:numId w:val="12"/>
        </w:numPr>
        <w:spacing w:after="0" w:line="240" w:lineRule="auto"/>
        <w:rPr>
          <w:rFonts w:ascii="Arial" w:hAnsi="Arial" w:cs="Arial"/>
          <w:color w:val="000000"/>
        </w:rPr>
      </w:pPr>
      <w:r w:rsidRPr="00ED375F">
        <w:rPr>
          <w:rFonts w:ascii="Arial" w:hAnsi="Arial" w:cs="Arial"/>
        </w:rPr>
        <w:t>Create a system that encourages employers to adopt initiatives from a menu of actionable options that address racial inequities in hiring, such as:</w:t>
      </w:r>
    </w:p>
    <w:p w:rsidR="000E45C8" w:rsidRPr="00ED375F" w:rsidRDefault="000E45C8" w:rsidP="00E129F9">
      <w:pPr>
        <w:pStyle w:val="ListParagraph"/>
        <w:numPr>
          <w:ilvl w:val="0"/>
          <w:numId w:val="7"/>
        </w:numPr>
        <w:spacing w:after="0" w:line="240" w:lineRule="auto"/>
        <w:rPr>
          <w:rFonts w:ascii="Arial" w:hAnsi="Arial" w:cs="Arial"/>
        </w:rPr>
      </w:pPr>
      <w:r w:rsidRPr="00ED375F">
        <w:rPr>
          <w:rFonts w:ascii="Arial" w:hAnsi="Arial" w:cs="Arial"/>
        </w:rPr>
        <w:t>Training on hiring practices to reduce racial bias</w:t>
      </w:r>
    </w:p>
    <w:p w:rsidR="000E45C8" w:rsidRPr="00ED375F" w:rsidRDefault="000E45C8" w:rsidP="00E129F9">
      <w:pPr>
        <w:pStyle w:val="ListParagraph"/>
        <w:numPr>
          <w:ilvl w:val="0"/>
          <w:numId w:val="7"/>
        </w:numPr>
        <w:spacing w:after="0" w:line="240" w:lineRule="auto"/>
        <w:rPr>
          <w:rFonts w:ascii="Arial" w:hAnsi="Arial" w:cs="Arial"/>
        </w:rPr>
      </w:pPr>
      <w:r w:rsidRPr="00ED375F">
        <w:rPr>
          <w:rFonts w:ascii="Arial" w:hAnsi="Arial" w:cs="Arial"/>
        </w:rPr>
        <w:t>Holding certain number of slots to hire those at risk of homelessness (with reimbursement from public-private fund for some costs)</w:t>
      </w:r>
    </w:p>
    <w:p w:rsidR="000E45C8" w:rsidRPr="00ED375F" w:rsidRDefault="000E45C8" w:rsidP="00E129F9">
      <w:pPr>
        <w:pStyle w:val="ListParagraph"/>
        <w:numPr>
          <w:ilvl w:val="0"/>
          <w:numId w:val="7"/>
        </w:numPr>
        <w:spacing w:after="0" w:line="240" w:lineRule="auto"/>
        <w:rPr>
          <w:rFonts w:ascii="Arial" w:hAnsi="Arial" w:cs="Arial"/>
        </w:rPr>
      </w:pPr>
      <w:r w:rsidRPr="00ED375F">
        <w:rPr>
          <w:rFonts w:ascii="Arial" w:hAnsi="Arial" w:cs="Arial"/>
        </w:rPr>
        <w:t>Paid internships</w:t>
      </w:r>
    </w:p>
    <w:p w:rsidR="000E45C8" w:rsidRPr="00ED375F" w:rsidRDefault="000E45C8" w:rsidP="00E129F9">
      <w:pPr>
        <w:pStyle w:val="ListParagraph"/>
        <w:numPr>
          <w:ilvl w:val="0"/>
          <w:numId w:val="7"/>
        </w:numPr>
        <w:spacing w:after="0" w:line="240" w:lineRule="auto"/>
        <w:rPr>
          <w:rFonts w:ascii="Arial" w:hAnsi="Arial" w:cs="Arial"/>
        </w:rPr>
      </w:pPr>
      <w:r w:rsidRPr="00ED375F">
        <w:rPr>
          <w:rFonts w:ascii="Arial" w:hAnsi="Arial" w:cs="Arial"/>
        </w:rPr>
        <w:t>Investing in education programming for at-risk youth (e.g. summer academies above)</w:t>
      </w:r>
    </w:p>
    <w:p w:rsidR="002872C2" w:rsidRPr="00ED375F" w:rsidRDefault="005010A9" w:rsidP="00E129F9">
      <w:pPr>
        <w:spacing w:after="0" w:line="240" w:lineRule="auto"/>
        <w:ind w:left="360"/>
        <w:rPr>
          <w:rFonts w:ascii="Arial" w:hAnsi="Arial" w:cs="Arial"/>
        </w:rPr>
      </w:pPr>
      <w:r w:rsidRPr="00ED375F">
        <w:rPr>
          <w:rFonts w:ascii="Arial" w:hAnsi="Arial" w:cs="Arial"/>
        </w:rPr>
        <w:t>(*In order to effect long</w:t>
      </w:r>
      <w:r w:rsidR="005C627C" w:rsidRPr="00ED375F">
        <w:rPr>
          <w:rFonts w:ascii="Arial" w:hAnsi="Arial" w:cs="Arial"/>
        </w:rPr>
        <w:t>-</w:t>
      </w:r>
      <w:r w:rsidRPr="00ED375F">
        <w:rPr>
          <w:rFonts w:ascii="Arial" w:hAnsi="Arial" w:cs="Arial"/>
        </w:rPr>
        <w:t xml:space="preserve">term change with consistent results, this </w:t>
      </w:r>
      <w:r w:rsidR="00F45BA0" w:rsidRPr="00ED375F">
        <w:rPr>
          <w:rFonts w:ascii="Arial" w:hAnsi="Arial" w:cs="Arial"/>
        </w:rPr>
        <w:t>strategy may</w:t>
      </w:r>
      <w:r w:rsidRPr="00ED375F">
        <w:rPr>
          <w:rFonts w:ascii="Arial" w:hAnsi="Arial" w:cs="Arial"/>
        </w:rPr>
        <w:t xml:space="preserve"> </w:t>
      </w:r>
      <w:r w:rsidR="00F45BA0" w:rsidRPr="00ED375F">
        <w:rPr>
          <w:rFonts w:ascii="Arial" w:hAnsi="Arial" w:cs="Arial"/>
        </w:rPr>
        <w:t>require</w:t>
      </w:r>
      <w:r w:rsidRPr="00ED375F">
        <w:rPr>
          <w:rFonts w:ascii="Arial" w:hAnsi="Arial" w:cs="Arial"/>
        </w:rPr>
        <w:t xml:space="preserve"> </w:t>
      </w:r>
      <w:r w:rsidR="005C627C" w:rsidRPr="00ED375F">
        <w:rPr>
          <w:rFonts w:ascii="Arial" w:hAnsi="Arial" w:cs="Arial"/>
        </w:rPr>
        <w:t xml:space="preserve">an </w:t>
      </w:r>
      <w:r w:rsidRPr="00ED375F">
        <w:rPr>
          <w:rFonts w:ascii="Arial" w:hAnsi="Arial" w:cs="Arial"/>
        </w:rPr>
        <w:t xml:space="preserve">implementation </w:t>
      </w:r>
      <w:r w:rsidR="00F45BA0" w:rsidRPr="00ED375F">
        <w:rPr>
          <w:rFonts w:ascii="Arial" w:hAnsi="Arial" w:cs="Arial"/>
        </w:rPr>
        <w:t xml:space="preserve">phase </w:t>
      </w:r>
      <w:r w:rsidRPr="00ED375F">
        <w:rPr>
          <w:rFonts w:ascii="Arial" w:hAnsi="Arial" w:cs="Arial"/>
        </w:rPr>
        <w:t>of 3-10 years</w:t>
      </w:r>
      <w:r w:rsidR="005C627C" w:rsidRPr="00ED375F">
        <w:rPr>
          <w:rFonts w:ascii="Arial" w:hAnsi="Arial" w:cs="Arial"/>
        </w:rPr>
        <w:t>.</w:t>
      </w:r>
      <w:r w:rsidRPr="00ED375F">
        <w:rPr>
          <w:rFonts w:ascii="Arial" w:hAnsi="Arial" w:cs="Arial"/>
        </w:rPr>
        <w:t>)</w:t>
      </w:r>
    </w:p>
    <w:p w:rsidR="000E45C8" w:rsidRPr="00ED375F" w:rsidRDefault="000E45C8" w:rsidP="00E129F9">
      <w:pPr>
        <w:pStyle w:val="ListParagraph"/>
        <w:spacing w:after="0" w:line="240" w:lineRule="auto"/>
        <w:rPr>
          <w:rFonts w:ascii="Arial" w:hAnsi="Arial" w:cs="Arial"/>
          <w:u w:val="single"/>
        </w:rPr>
      </w:pPr>
    </w:p>
    <w:p w:rsidR="000E45C8" w:rsidRPr="00ED375F" w:rsidRDefault="000E45C8" w:rsidP="00E129F9">
      <w:pPr>
        <w:spacing w:after="0" w:line="240" w:lineRule="auto"/>
        <w:rPr>
          <w:rFonts w:ascii="Arial" w:hAnsi="Arial" w:cs="Arial"/>
          <w:b/>
          <w:u w:val="single"/>
        </w:rPr>
      </w:pPr>
      <w:r w:rsidRPr="00ED375F">
        <w:rPr>
          <w:rFonts w:ascii="Arial" w:hAnsi="Arial" w:cs="Arial"/>
          <w:b/>
          <w:u w:val="single"/>
        </w:rPr>
        <w:t>Implementation in 3-10 years</w:t>
      </w:r>
    </w:p>
    <w:p w:rsidR="000E45C8" w:rsidRPr="00ED375F" w:rsidRDefault="000E45C8" w:rsidP="00E129F9">
      <w:pPr>
        <w:pStyle w:val="ListParagraph"/>
        <w:numPr>
          <w:ilvl w:val="0"/>
          <w:numId w:val="12"/>
        </w:numPr>
        <w:spacing w:after="0" w:line="240" w:lineRule="auto"/>
        <w:rPr>
          <w:rFonts w:ascii="Arial" w:hAnsi="Arial" w:cs="Arial"/>
          <w:u w:val="single"/>
        </w:rPr>
      </w:pPr>
      <w:r w:rsidRPr="00ED375F">
        <w:rPr>
          <w:rFonts w:ascii="Arial" w:hAnsi="Arial" w:cs="Arial"/>
        </w:rPr>
        <w:t>Create Summer Academies for at-risk youth in middle school</w:t>
      </w:r>
      <w:r w:rsidR="000B655F">
        <w:rPr>
          <w:rFonts w:ascii="Arial" w:hAnsi="Arial" w:cs="Arial"/>
        </w:rPr>
        <w:t>.</w:t>
      </w:r>
    </w:p>
    <w:p w:rsidR="00B8683F" w:rsidRPr="00BB239E" w:rsidRDefault="000E45C8" w:rsidP="00BB239E">
      <w:pPr>
        <w:pStyle w:val="ListParagraph"/>
        <w:numPr>
          <w:ilvl w:val="0"/>
          <w:numId w:val="12"/>
        </w:numPr>
        <w:spacing w:after="0" w:line="240" w:lineRule="auto"/>
        <w:rPr>
          <w:rFonts w:ascii="Arial" w:hAnsi="Arial" w:cs="Arial"/>
        </w:rPr>
      </w:pPr>
      <w:r w:rsidRPr="00ED375F">
        <w:rPr>
          <w:rFonts w:ascii="Arial" w:hAnsi="Arial" w:cs="Arial"/>
        </w:rPr>
        <w:t>More personalized attention and support to youth in need/at risk in most high-poverty middle schools—includes combination of more high-quality teachers, counselors, community-based mentors.</w:t>
      </w:r>
    </w:p>
    <w:sectPr w:rsidR="00B8683F" w:rsidRPr="00BB239E" w:rsidSect="0094132C">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6" w:rsidRDefault="00F65176" w:rsidP="00637D18">
      <w:pPr>
        <w:spacing w:after="0" w:line="240" w:lineRule="auto"/>
      </w:pPr>
      <w:r>
        <w:separator/>
      </w:r>
    </w:p>
  </w:endnote>
  <w:endnote w:type="continuationSeparator" w:id="0">
    <w:p w:rsidR="00F65176" w:rsidRDefault="00F65176" w:rsidP="0063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DB" w:rsidRDefault="00772CDB" w:rsidP="00A8604C">
    <w:pPr>
      <w:pStyle w:val="Footer"/>
      <w:jc w:val="right"/>
    </w:pPr>
    <w:r>
      <w:t>Updated March 1</w:t>
    </w:r>
    <w:r w:rsidR="00BB239E">
      <w:t>8</w:t>
    </w:r>
    <w:r>
      <w:t xml:space="preserve">, 2018     Pg. </w:t>
    </w:r>
    <w:sdt>
      <w:sdtPr>
        <w:id w:val="-1172186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29C9">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6" w:rsidRDefault="00F65176" w:rsidP="00637D18">
      <w:pPr>
        <w:spacing w:after="0" w:line="240" w:lineRule="auto"/>
      </w:pPr>
      <w:r>
        <w:separator/>
      </w:r>
    </w:p>
  </w:footnote>
  <w:footnote w:type="continuationSeparator" w:id="0">
    <w:p w:rsidR="00F65176" w:rsidRDefault="00F65176" w:rsidP="0063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DB" w:rsidRDefault="00772CDB" w:rsidP="00CE6AC3">
    <w:pPr>
      <w:pStyle w:val="Header"/>
    </w:pPr>
    <w:r>
      <w:rPr>
        <w:noProof/>
      </w:rPr>
      <w:drawing>
        <wp:anchor distT="0" distB="0" distL="114300" distR="114300" simplePos="0" relativeHeight="251660800" behindDoc="0" locked="0" layoutInCell="1" allowOverlap="1" wp14:anchorId="5298CDD3" wp14:editId="4B1D0B1E">
          <wp:simplePos x="0" y="0"/>
          <wp:positionH relativeFrom="margin">
            <wp:posOffset>4646930</wp:posOffset>
          </wp:positionH>
          <wp:positionV relativeFrom="topMargin">
            <wp:align>bottom</wp:align>
          </wp:positionV>
          <wp:extent cx="1400175" cy="58102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4405438" wp14:editId="22EBA56A">
          <wp:simplePos x="0" y="0"/>
          <wp:positionH relativeFrom="margin">
            <wp:posOffset>2219960</wp:posOffset>
          </wp:positionH>
          <wp:positionV relativeFrom="topMargin">
            <wp:align>bottom</wp:align>
          </wp:positionV>
          <wp:extent cx="1561465" cy="7143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146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2265543"/>
        <w:docPartObj>
          <w:docPartGallery w:val="Watermarks"/>
          <w:docPartUnique/>
        </w:docPartObj>
      </w:sdtPr>
      <w:sdtEndPr/>
      <w:sdtContent>
        <w:r w:rsidR="00F65176">
          <w:rPr>
            <w:noProof/>
          </w:rPr>
          <w:pict w14:anchorId="45358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01801432"/>
        <w:docPartObj>
          <w:docPartGallery w:val="Watermarks"/>
          <w:docPartUnique/>
        </w:docPartObj>
      </w:sdtPr>
      <w:sdtEndPr/>
      <w:sdtContent>
        <w:r w:rsidR="00F65176">
          <w:rPr>
            <w:noProof/>
          </w:rPr>
          <w:pict w14:anchorId="31BEE0C3">
            <v:shape id="_x0000_s2050"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E167EC">
      <w:rPr>
        <w:noProof/>
      </w:rPr>
      <w:drawing>
        <wp:inline distT="0" distB="0" distL="0" distR="0" wp14:anchorId="02C170A9" wp14:editId="520BB260">
          <wp:extent cx="1714500" cy="348931"/>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92372" cy="364779"/>
                  </a:xfrm>
                  <a:prstGeom prst="rect">
                    <a:avLst/>
                  </a:prstGeom>
                </pic:spPr>
              </pic:pic>
            </a:graphicData>
          </a:graphic>
        </wp:inline>
      </w:drawing>
    </w:r>
  </w:p>
  <w:p w:rsidR="00772CDB" w:rsidRDefault="00772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3A2"/>
    <w:multiLevelType w:val="hybridMultilevel"/>
    <w:tmpl w:val="06C8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961E4"/>
    <w:multiLevelType w:val="hybridMultilevel"/>
    <w:tmpl w:val="6D0CE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24547"/>
    <w:multiLevelType w:val="hybridMultilevel"/>
    <w:tmpl w:val="E8802E0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AE6"/>
    <w:multiLevelType w:val="hybridMultilevel"/>
    <w:tmpl w:val="6D0CE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26072"/>
    <w:multiLevelType w:val="hybridMultilevel"/>
    <w:tmpl w:val="2F182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51E44"/>
    <w:multiLevelType w:val="hybridMultilevel"/>
    <w:tmpl w:val="7158D8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E1CAA"/>
    <w:multiLevelType w:val="hybridMultilevel"/>
    <w:tmpl w:val="D3EA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26DA1"/>
    <w:multiLevelType w:val="hybridMultilevel"/>
    <w:tmpl w:val="2F182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C2A93"/>
    <w:multiLevelType w:val="hybridMultilevel"/>
    <w:tmpl w:val="F8D6C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4029CC"/>
    <w:multiLevelType w:val="hybridMultilevel"/>
    <w:tmpl w:val="840AD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69ED"/>
    <w:multiLevelType w:val="hybridMultilevel"/>
    <w:tmpl w:val="D3561F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481615"/>
    <w:multiLevelType w:val="hybridMultilevel"/>
    <w:tmpl w:val="2F182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83E99"/>
    <w:multiLevelType w:val="hybridMultilevel"/>
    <w:tmpl w:val="CE681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C55403"/>
    <w:multiLevelType w:val="hybridMultilevel"/>
    <w:tmpl w:val="9A183B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9B5718"/>
    <w:multiLevelType w:val="hybridMultilevel"/>
    <w:tmpl w:val="E3A26D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D61D82"/>
    <w:multiLevelType w:val="hybridMultilevel"/>
    <w:tmpl w:val="2F182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A97F0C"/>
    <w:multiLevelType w:val="hybridMultilevel"/>
    <w:tmpl w:val="CF74553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4A7603"/>
    <w:multiLevelType w:val="hybridMultilevel"/>
    <w:tmpl w:val="83C2214A"/>
    <w:lvl w:ilvl="0" w:tplc="D510571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3"/>
  </w:num>
  <w:num w:numId="4">
    <w:abstractNumId w:val="8"/>
  </w:num>
  <w:num w:numId="5">
    <w:abstractNumId w:val="14"/>
  </w:num>
  <w:num w:numId="6">
    <w:abstractNumId w:val="6"/>
  </w:num>
  <w:num w:numId="7">
    <w:abstractNumId w:val="10"/>
  </w:num>
  <w:num w:numId="8">
    <w:abstractNumId w:val="15"/>
  </w:num>
  <w:num w:numId="9">
    <w:abstractNumId w:val="11"/>
  </w:num>
  <w:num w:numId="10">
    <w:abstractNumId w:val="12"/>
  </w:num>
  <w:num w:numId="11">
    <w:abstractNumId w:val="7"/>
  </w:num>
  <w:num w:numId="12">
    <w:abstractNumId w:val="5"/>
  </w:num>
  <w:num w:numId="13">
    <w:abstractNumId w:val="9"/>
  </w:num>
  <w:num w:numId="14">
    <w:abstractNumId w:val="4"/>
  </w:num>
  <w:num w:numId="15">
    <w:abstractNumId w:val="1"/>
  </w:num>
  <w:num w:numId="16">
    <w:abstractNumId w:val="3"/>
  </w:num>
  <w:num w:numId="17">
    <w:abstractNumId w:val="2"/>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2C"/>
    <w:rsid w:val="0003330C"/>
    <w:rsid w:val="000745E2"/>
    <w:rsid w:val="0009627E"/>
    <w:rsid w:val="000B655F"/>
    <w:rsid w:val="000E45C8"/>
    <w:rsid w:val="00130B88"/>
    <w:rsid w:val="00134C93"/>
    <w:rsid w:val="00143ED8"/>
    <w:rsid w:val="00151A80"/>
    <w:rsid w:val="0016032C"/>
    <w:rsid w:val="00184D5A"/>
    <w:rsid w:val="00186476"/>
    <w:rsid w:val="001C48AD"/>
    <w:rsid w:val="001F566A"/>
    <w:rsid w:val="002032D2"/>
    <w:rsid w:val="0022400D"/>
    <w:rsid w:val="0026032D"/>
    <w:rsid w:val="00266117"/>
    <w:rsid w:val="002872C2"/>
    <w:rsid w:val="002E302C"/>
    <w:rsid w:val="002F5C27"/>
    <w:rsid w:val="00310825"/>
    <w:rsid w:val="00327C8C"/>
    <w:rsid w:val="003563CB"/>
    <w:rsid w:val="00375BCF"/>
    <w:rsid w:val="0038058C"/>
    <w:rsid w:val="0038219A"/>
    <w:rsid w:val="003B03A0"/>
    <w:rsid w:val="00405111"/>
    <w:rsid w:val="00420E6B"/>
    <w:rsid w:val="0042173F"/>
    <w:rsid w:val="00422813"/>
    <w:rsid w:val="0042662B"/>
    <w:rsid w:val="00432629"/>
    <w:rsid w:val="004451CC"/>
    <w:rsid w:val="00487089"/>
    <w:rsid w:val="004C223C"/>
    <w:rsid w:val="004C2FA9"/>
    <w:rsid w:val="004C7679"/>
    <w:rsid w:val="005010A9"/>
    <w:rsid w:val="00545416"/>
    <w:rsid w:val="00592421"/>
    <w:rsid w:val="005A7D08"/>
    <w:rsid w:val="005C5752"/>
    <w:rsid w:val="005C627C"/>
    <w:rsid w:val="005F56C3"/>
    <w:rsid w:val="00610D6F"/>
    <w:rsid w:val="006131EF"/>
    <w:rsid w:val="00615AFD"/>
    <w:rsid w:val="00626B33"/>
    <w:rsid w:val="00637D18"/>
    <w:rsid w:val="00694D73"/>
    <w:rsid w:val="00772CDB"/>
    <w:rsid w:val="0079373F"/>
    <w:rsid w:val="007A0571"/>
    <w:rsid w:val="007D1C5E"/>
    <w:rsid w:val="00816CCF"/>
    <w:rsid w:val="0083298B"/>
    <w:rsid w:val="00852CC5"/>
    <w:rsid w:val="00872973"/>
    <w:rsid w:val="008845F0"/>
    <w:rsid w:val="008B25B5"/>
    <w:rsid w:val="008B2B2B"/>
    <w:rsid w:val="008F1037"/>
    <w:rsid w:val="009154F3"/>
    <w:rsid w:val="00925A77"/>
    <w:rsid w:val="0094132C"/>
    <w:rsid w:val="00953250"/>
    <w:rsid w:val="009B7207"/>
    <w:rsid w:val="00A3132D"/>
    <w:rsid w:val="00A41406"/>
    <w:rsid w:val="00A44889"/>
    <w:rsid w:val="00A54D31"/>
    <w:rsid w:val="00A8604C"/>
    <w:rsid w:val="00A95DB2"/>
    <w:rsid w:val="00B538DC"/>
    <w:rsid w:val="00B62410"/>
    <w:rsid w:val="00B738DA"/>
    <w:rsid w:val="00B8683F"/>
    <w:rsid w:val="00B92401"/>
    <w:rsid w:val="00BA300C"/>
    <w:rsid w:val="00BB239E"/>
    <w:rsid w:val="00BC1C48"/>
    <w:rsid w:val="00BD4F64"/>
    <w:rsid w:val="00BF73A0"/>
    <w:rsid w:val="00C17C33"/>
    <w:rsid w:val="00C237C8"/>
    <w:rsid w:val="00C50691"/>
    <w:rsid w:val="00C96500"/>
    <w:rsid w:val="00CB1B19"/>
    <w:rsid w:val="00CB74C2"/>
    <w:rsid w:val="00CC2775"/>
    <w:rsid w:val="00CC4E2E"/>
    <w:rsid w:val="00CE6AC3"/>
    <w:rsid w:val="00D94590"/>
    <w:rsid w:val="00DD2AA4"/>
    <w:rsid w:val="00E127CE"/>
    <w:rsid w:val="00E129F9"/>
    <w:rsid w:val="00E23936"/>
    <w:rsid w:val="00E529C9"/>
    <w:rsid w:val="00E91EEC"/>
    <w:rsid w:val="00ED375F"/>
    <w:rsid w:val="00F45BA0"/>
    <w:rsid w:val="00F65176"/>
    <w:rsid w:val="00F81CEF"/>
    <w:rsid w:val="00F83B45"/>
    <w:rsid w:val="00F85222"/>
    <w:rsid w:val="00FC4792"/>
    <w:rsid w:val="00FC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582767-E49F-471A-9926-350D8B7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2C"/>
    <w:pPr>
      <w:ind w:left="720"/>
      <w:contextualSpacing/>
    </w:pPr>
  </w:style>
  <w:style w:type="table" w:styleId="TableGrid">
    <w:name w:val="Table Grid"/>
    <w:basedOn w:val="TableNormal"/>
    <w:uiPriority w:val="39"/>
    <w:rsid w:val="007A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571"/>
    <w:rPr>
      <w:color w:val="0000FF" w:themeColor="hyperlink"/>
      <w:u w:val="single"/>
    </w:rPr>
  </w:style>
  <w:style w:type="paragraph" w:styleId="Header">
    <w:name w:val="header"/>
    <w:basedOn w:val="Normal"/>
    <w:link w:val="HeaderChar"/>
    <w:uiPriority w:val="99"/>
    <w:unhideWhenUsed/>
    <w:rsid w:val="0063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18"/>
  </w:style>
  <w:style w:type="paragraph" w:styleId="Footer">
    <w:name w:val="footer"/>
    <w:basedOn w:val="Normal"/>
    <w:link w:val="FooterChar"/>
    <w:uiPriority w:val="99"/>
    <w:unhideWhenUsed/>
    <w:rsid w:val="0063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18"/>
  </w:style>
  <w:style w:type="paragraph" w:styleId="NormalWeb">
    <w:name w:val="Normal (Web)"/>
    <w:basedOn w:val="Normal"/>
    <w:uiPriority w:val="99"/>
    <w:semiHidden/>
    <w:unhideWhenUsed/>
    <w:rsid w:val="00F83B4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058C"/>
    <w:rPr>
      <w:sz w:val="16"/>
      <w:szCs w:val="16"/>
    </w:rPr>
  </w:style>
  <w:style w:type="paragraph" w:styleId="CommentText">
    <w:name w:val="annotation text"/>
    <w:basedOn w:val="Normal"/>
    <w:link w:val="CommentTextChar"/>
    <w:uiPriority w:val="99"/>
    <w:semiHidden/>
    <w:unhideWhenUsed/>
    <w:rsid w:val="0038058C"/>
    <w:pPr>
      <w:spacing w:line="240" w:lineRule="auto"/>
    </w:pPr>
    <w:rPr>
      <w:sz w:val="20"/>
      <w:szCs w:val="20"/>
    </w:rPr>
  </w:style>
  <w:style w:type="character" w:customStyle="1" w:styleId="CommentTextChar">
    <w:name w:val="Comment Text Char"/>
    <w:basedOn w:val="DefaultParagraphFont"/>
    <w:link w:val="CommentText"/>
    <w:uiPriority w:val="99"/>
    <w:semiHidden/>
    <w:rsid w:val="0038058C"/>
    <w:rPr>
      <w:sz w:val="20"/>
      <w:szCs w:val="20"/>
    </w:rPr>
  </w:style>
  <w:style w:type="paragraph" w:styleId="CommentSubject">
    <w:name w:val="annotation subject"/>
    <w:basedOn w:val="CommentText"/>
    <w:next w:val="CommentText"/>
    <w:link w:val="CommentSubjectChar"/>
    <w:uiPriority w:val="99"/>
    <w:semiHidden/>
    <w:unhideWhenUsed/>
    <w:rsid w:val="0038058C"/>
    <w:rPr>
      <w:b/>
      <w:bCs/>
    </w:rPr>
  </w:style>
  <w:style w:type="character" w:customStyle="1" w:styleId="CommentSubjectChar">
    <w:name w:val="Comment Subject Char"/>
    <w:basedOn w:val="CommentTextChar"/>
    <w:link w:val="CommentSubject"/>
    <w:uiPriority w:val="99"/>
    <w:semiHidden/>
    <w:rsid w:val="0038058C"/>
    <w:rPr>
      <w:b/>
      <w:bCs/>
      <w:sz w:val="20"/>
      <w:szCs w:val="20"/>
    </w:rPr>
  </w:style>
  <w:style w:type="paragraph" w:styleId="BalloonText">
    <w:name w:val="Balloon Text"/>
    <w:basedOn w:val="Normal"/>
    <w:link w:val="BalloonTextChar"/>
    <w:uiPriority w:val="99"/>
    <w:semiHidden/>
    <w:unhideWhenUsed/>
    <w:rsid w:val="0038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334">
      <w:bodyDiv w:val="1"/>
      <w:marLeft w:val="0"/>
      <w:marRight w:val="0"/>
      <w:marTop w:val="0"/>
      <w:marBottom w:val="0"/>
      <w:divBdr>
        <w:top w:val="none" w:sz="0" w:space="0" w:color="auto"/>
        <w:left w:val="none" w:sz="0" w:space="0" w:color="auto"/>
        <w:bottom w:val="none" w:sz="0" w:space="0" w:color="auto"/>
        <w:right w:val="none" w:sz="0" w:space="0" w:color="auto"/>
      </w:divBdr>
    </w:div>
    <w:div w:id="252981769">
      <w:bodyDiv w:val="1"/>
      <w:marLeft w:val="0"/>
      <w:marRight w:val="0"/>
      <w:marTop w:val="0"/>
      <w:marBottom w:val="0"/>
      <w:divBdr>
        <w:top w:val="none" w:sz="0" w:space="0" w:color="auto"/>
        <w:left w:val="none" w:sz="0" w:space="0" w:color="auto"/>
        <w:bottom w:val="none" w:sz="0" w:space="0" w:color="auto"/>
        <w:right w:val="none" w:sz="0" w:space="0" w:color="auto"/>
      </w:divBdr>
    </w:div>
    <w:div w:id="298802856">
      <w:bodyDiv w:val="1"/>
      <w:marLeft w:val="0"/>
      <w:marRight w:val="0"/>
      <w:marTop w:val="0"/>
      <w:marBottom w:val="0"/>
      <w:divBdr>
        <w:top w:val="none" w:sz="0" w:space="0" w:color="auto"/>
        <w:left w:val="none" w:sz="0" w:space="0" w:color="auto"/>
        <w:bottom w:val="none" w:sz="0" w:space="0" w:color="auto"/>
        <w:right w:val="none" w:sz="0" w:space="0" w:color="auto"/>
      </w:divBdr>
    </w:div>
    <w:div w:id="753934232">
      <w:bodyDiv w:val="1"/>
      <w:marLeft w:val="0"/>
      <w:marRight w:val="0"/>
      <w:marTop w:val="0"/>
      <w:marBottom w:val="0"/>
      <w:divBdr>
        <w:top w:val="none" w:sz="0" w:space="0" w:color="auto"/>
        <w:left w:val="none" w:sz="0" w:space="0" w:color="auto"/>
        <w:bottom w:val="none" w:sz="0" w:space="0" w:color="auto"/>
        <w:right w:val="none" w:sz="0" w:space="0" w:color="auto"/>
      </w:divBdr>
    </w:div>
    <w:div w:id="1514808258">
      <w:bodyDiv w:val="1"/>
      <w:marLeft w:val="0"/>
      <w:marRight w:val="0"/>
      <w:marTop w:val="0"/>
      <w:marBottom w:val="0"/>
      <w:divBdr>
        <w:top w:val="none" w:sz="0" w:space="0" w:color="auto"/>
        <w:left w:val="none" w:sz="0" w:space="0" w:color="auto"/>
        <w:bottom w:val="none" w:sz="0" w:space="0" w:color="auto"/>
        <w:right w:val="none" w:sz="0" w:space="0" w:color="auto"/>
      </w:divBdr>
    </w:div>
    <w:div w:id="1807813802">
      <w:bodyDiv w:val="1"/>
      <w:marLeft w:val="0"/>
      <w:marRight w:val="0"/>
      <w:marTop w:val="0"/>
      <w:marBottom w:val="0"/>
      <w:divBdr>
        <w:top w:val="none" w:sz="0" w:space="0" w:color="auto"/>
        <w:left w:val="none" w:sz="0" w:space="0" w:color="auto"/>
        <w:bottom w:val="none" w:sz="0" w:space="0" w:color="auto"/>
        <w:right w:val="none" w:sz="0" w:space="0" w:color="auto"/>
      </w:divBdr>
    </w:div>
    <w:div w:id="20938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9F22-483C-42C9-B605-8F564BA1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 Anne</dc:creator>
  <cp:lastModifiedBy>Rider, Kelly</cp:lastModifiedBy>
  <cp:revision>2</cp:revision>
  <cp:lastPrinted>2018-03-16T21:29:00Z</cp:lastPrinted>
  <dcterms:created xsi:type="dcterms:W3CDTF">2018-05-11T16:37:00Z</dcterms:created>
  <dcterms:modified xsi:type="dcterms:W3CDTF">2018-05-11T16:37:00Z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