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CCF1" w14:textId="6D8D4242" w:rsidR="002F1593" w:rsidRPr="002F1593" w:rsidRDefault="002F1593" w:rsidP="006F63A3">
      <w:pPr>
        <w:rPr>
          <w:rFonts w:ascii="Verdana" w:eastAsia="Times New Roman" w:hAnsi="Verdana" w:cs="Calibri"/>
          <w:b/>
          <w:bCs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</w:rPr>
        <w:t>Learn more about the Emergency Broadband Benefit</w:t>
      </w:r>
    </w:p>
    <w:p w14:paraId="3645E798" w14:textId="4FF6F87E" w:rsidR="006F63A3" w:rsidRPr="006F63A3" w:rsidRDefault="006F63A3" w:rsidP="006F63A3">
      <w:pPr>
        <w:rPr>
          <w:rFonts w:ascii="Verdana" w:eastAsia="Times New Roman" w:hAnsi="Verdana" w:cs="Calibri"/>
          <w:sz w:val="20"/>
          <w:szCs w:val="20"/>
        </w:rPr>
      </w:pPr>
      <w:r w:rsidRPr="006F63A3">
        <w:rPr>
          <w:rFonts w:ascii="Verdana" w:eastAsia="Times New Roman" w:hAnsi="Verdana" w:cs="Calibri"/>
          <w:sz w:val="20"/>
          <w:szCs w:val="20"/>
        </w:rPr>
        <w:t>You may qualify for a new program to help save money on your high-speed Internet bill.</w:t>
      </w:r>
    </w:p>
    <w:p w14:paraId="32D29593" w14:textId="77777777" w:rsidR="006F63A3" w:rsidRPr="006F63A3" w:rsidRDefault="006F63A3" w:rsidP="006F63A3">
      <w:pPr>
        <w:rPr>
          <w:rFonts w:ascii="Verdana" w:eastAsia="Times New Roman" w:hAnsi="Verdana" w:cs="Calibri"/>
          <w:sz w:val="20"/>
          <w:szCs w:val="20"/>
        </w:rPr>
      </w:pPr>
      <w:r w:rsidRPr="006F63A3">
        <w:rPr>
          <w:rFonts w:ascii="Verdana" w:eastAsia="Times New Roman" w:hAnsi="Verdana" w:cs="Calibri"/>
          <w:sz w:val="20"/>
          <w:szCs w:val="20"/>
        </w:rPr>
        <w:t>In May, the Federal Communications Commission (FCC) launched the Emergency Broadband Benefit — a temporary program to help families and households afford Internet service during the COVID-19 pandemic.</w:t>
      </w:r>
    </w:p>
    <w:p w14:paraId="532F7A8C" w14:textId="77777777" w:rsidR="00AD363C" w:rsidRPr="0053785D" w:rsidRDefault="00AD363C" w:rsidP="00AD363C">
      <w:pPr>
        <w:rPr>
          <w:rStyle w:val="normaltextrun"/>
          <w:rFonts w:ascii="Verdana" w:eastAsia="Times New Roman" w:hAnsi="Verdana" w:cs="Calibri"/>
          <w:sz w:val="20"/>
          <w:szCs w:val="20"/>
        </w:rPr>
      </w:pPr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 xml:space="preserve">The Emergency Broadband Benefit provides a discount of up to $50 per month toward broadband service for eligible households and up to $75 per month for households on qualifying Tribal lands. Eligible households can also receive a one-time discount of up to $100 to purchase a laptop, desktop computer, or tablet from participating providers. </w:t>
      </w:r>
    </w:p>
    <w:p w14:paraId="5F7D1F5B" w14:textId="609680F4" w:rsidR="00AD363C" w:rsidRPr="0053785D" w:rsidRDefault="00AD363C" w:rsidP="00AD363C">
      <w:pPr>
        <w:rPr>
          <w:rStyle w:val="normaltextrun"/>
          <w:rFonts w:ascii="Verdana" w:eastAsia="Times New Roman" w:hAnsi="Verdana" w:cs="Calibri"/>
          <w:sz w:val="20"/>
          <w:szCs w:val="20"/>
        </w:rPr>
      </w:pPr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 xml:space="preserve">Eligible households can enroll through a </w:t>
      </w:r>
      <w:hyperlink r:id="rId7" w:history="1">
        <w:r w:rsidRPr="00F47BAA">
          <w:rPr>
            <w:rStyle w:val="Hyperlink"/>
            <w:rFonts w:ascii="Verdana" w:eastAsia="Times New Roman" w:hAnsi="Verdana" w:cs="Calibri"/>
            <w:sz w:val="20"/>
            <w:szCs w:val="20"/>
          </w:rPr>
          <w:t>participating broadband provider</w:t>
        </w:r>
      </w:hyperlink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 xml:space="preserve"> or directly with the </w:t>
      </w:r>
      <w:hyperlink r:id="rId8" w:history="1">
        <w:r w:rsidRPr="00F47BAA">
          <w:rPr>
            <w:rStyle w:val="Hyperlink"/>
            <w:rFonts w:ascii="Verdana" w:eastAsia="Times New Roman" w:hAnsi="Verdana" w:cs="Calibri"/>
            <w:sz w:val="20"/>
            <w:szCs w:val="20"/>
          </w:rPr>
          <w:t>Universal Service Administrative Company (USAC)</w:t>
        </w:r>
      </w:hyperlink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 xml:space="preserve"> using an online or mail in application.</w:t>
      </w:r>
    </w:p>
    <w:p w14:paraId="5E28BF5F" w14:textId="6FF3B27C" w:rsidR="00AD363C" w:rsidRPr="0053785D" w:rsidRDefault="00AD363C" w:rsidP="00AD363C"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 xml:space="preserve">You can learn more about the benefit, including eligibility and enrollment information, by visiting </w:t>
      </w:r>
      <w:hyperlink r:id="rId9" w:history="1">
        <w:r w:rsidRPr="00F47BAA">
          <w:rPr>
            <w:rStyle w:val="Hyperlink"/>
            <w:rFonts w:ascii="Verdana" w:eastAsia="Times New Roman" w:hAnsi="Verdana" w:cs="Calibri"/>
            <w:sz w:val="20"/>
            <w:szCs w:val="20"/>
          </w:rPr>
          <w:t>fcc.gov/broadbandbenefit</w:t>
        </w:r>
      </w:hyperlink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>, or by calling 833-511-0311</w:t>
      </w:r>
      <w:r w:rsidR="00F47BAA" w:rsidRPr="00F47BAA">
        <w:rPr>
          <w:rFonts w:ascii="Verdana" w:eastAsiaTheme="minorEastAsia" w:hAnsi="Verdana"/>
          <w:color w:val="1D2B3E"/>
          <w:sz w:val="20"/>
          <w:szCs w:val="20"/>
        </w:rPr>
        <w:t xml:space="preserve"> </w:t>
      </w:r>
      <w:r w:rsidR="00F47BAA" w:rsidRPr="001C1679">
        <w:rPr>
          <w:rFonts w:ascii="Verdana" w:eastAsiaTheme="minorEastAsia" w:hAnsi="Verdana"/>
          <w:color w:val="1D2B3E"/>
          <w:sz w:val="20"/>
          <w:szCs w:val="20"/>
        </w:rPr>
        <w:t>between 9 a.m. and 9 p.m. daily</w:t>
      </w:r>
      <w:r w:rsidR="00F47BAA">
        <w:rPr>
          <w:rFonts w:ascii="Verdana" w:eastAsiaTheme="minorEastAsia" w:hAnsi="Verdana"/>
          <w:color w:val="1D2B3E"/>
          <w:sz w:val="20"/>
          <w:szCs w:val="20"/>
        </w:rPr>
        <w:t>.</w:t>
      </w:r>
      <w:r w:rsidRPr="0053785D">
        <w:rPr>
          <w:rStyle w:val="normaltextrun"/>
          <w:rFonts w:ascii="Verdana" w:eastAsia="Times New Roman" w:hAnsi="Verdana" w:cs="Calibri"/>
          <w:sz w:val="20"/>
          <w:szCs w:val="20"/>
        </w:rPr>
        <w:t xml:space="preserve">   </w:t>
      </w:r>
    </w:p>
    <w:p w14:paraId="50554B61" w14:textId="06596136" w:rsidR="00AD363C" w:rsidRPr="0053785D" w:rsidRDefault="00F47BAA">
      <w:r>
        <w:rPr>
          <w:rFonts w:ascii="Verdana" w:eastAsia="Times New Roman" w:hAnsi="Verdana" w:cs="Calibri"/>
          <w:b/>
          <w:bCs/>
          <w:sz w:val="20"/>
          <w:szCs w:val="20"/>
        </w:rPr>
        <w:t>[Your organization name]</w:t>
      </w:r>
      <w:r w:rsidR="006F63A3" w:rsidRPr="006F63A3">
        <w:rPr>
          <w:rFonts w:ascii="Verdana" w:eastAsia="Times New Roman" w:hAnsi="Verdana" w:cs="Calibri"/>
          <w:sz w:val="20"/>
          <w:szCs w:val="20"/>
        </w:rPr>
        <w:t xml:space="preserve"> is working with</w:t>
      </w:r>
      <w:r>
        <w:rPr>
          <w:rFonts w:ascii="Verdana" w:eastAsia="Times New Roman" w:hAnsi="Verdana" w:cs="Calibri"/>
          <w:sz w:val="20"/>
          <w:szCs w:val="20"/>
        </w:rPr>
        <w:t xml:space="preserve"> King County</w:t>
      </w:r>
      <w:r w:rsidR="006F63A3" w:rsidRPr="006F63A3">
        <w:rPr>
          <w:rFonts w:ascii="Verdana" w:eastAsia="Times New Roman" w:hAnsi="Verdana" w:cs="Calibri"/>
          <w:sz w:val="20"/>
          <w:szCs w:val="20"/>
        </w:rPr>
        <w:t xml:space="preserve">, and </w:t>
      </w:r>
      <w:r>
        <w:rPr>
          <w:rFonts w:ascii="Verdana" w:eastAsia="Times New Roman" w:hAnsi="Verdana" w:cs="Calibri"/>
          <w:sz w:val="20"/>
          <w:szCs w:val="20"/>
        </w:rPr>
        <w:t xml:space="preserve">other </w:t>
      </w:r>
      <w:r w:rsidR="006F63A3" w:rsidRPr="006F63A3">
        <w:rPr>
          <w:rFonts w:ascii="Verdana" w:eastAsia="Times New Roman" w:hAnsi="Verdana" w:cs="Calibri"/>
          <w:sz w:val="20"/>
          <w:szCs w:val="20"/>
        </w:rPr>
        <w:t>state and local partners, to increase our community’s awareness and participation in the Emergency Broadband Benefit.</w:t>
      </w:r>
    </w:p>
    <w:sectPr w:rsidR="00AD363C" w:rsidRPr="005378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31C5" w14:textId="77777777" w:rsidR="001C1679" w:rsidRDefault="001C1679" w:rsidP="001C1679">
      <w:pPr>
        <w:spacing w:after="0" w:line="240" w:lineRule="auto"/>
      </w:pPr>
      <w:r>
        <w:separator/>
      </w:r>
    </w:p>
  </w:endnote>
  <w:endnote w:type="continuationSeparator" w:id="0">
    <w:p w14:paraId="12294300" w14:textId="77777777" w:rsidR="001C1679" w:rsidRDefault="001C1679" w:rsidP="001C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F412" w14:textId="77777777" w:rsidR="00AC5E33" w:rsidRDefault="00AC5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6663" w14:textId="77777777" w:rsidR="00AC5E33" w:rsidRDefault="00AC5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2087" w14:textId="77777777" w:rsidR="00AC5E33" w:rsidRDefault="00AC5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E098" w14:textId="77777777" w:rsidR="001C1679" w:rsidRDefault="001C1679" w:rsidP="001C1679">
      <w:pPr>
        <w:spacing w:after="0" w:line="240" w:lineRule="auto"/>
      </w:pPr>
      <w:r>
        <w:separator/>
      </w:r>
    </w:p>
  </w:footnote>
  <w:footnote w:type="continuationSeparator" w:id="0">
    <w:p w14:paraId="4C722DA1" w14:textId="77777777" w:rsidR="001C1679" w:rsidRDefault="001C1679" w:rsidP="001C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FA84" w14:textId="77777777" w:rsidR="00AC5E33" w:rsidRDefault="00AC5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704B" w14:textId="7214C754" w:rsidR="001C1679" w:rsidRDefault="001C1679" w:rsidP="001C1679">
    <w:pPr>
      <w:pStyle w:val="Header"/>
      <w:rPr>
        <w:noProof/>
      </w:rPr>
    </w:pPr>
    <w:r>
      <w:rPr>
        <w:noProof/>
      </w:rPr>
      <w:drawing>
        <wp:inline distT="0" distB="0" distL="0" distR="0" wp14:anchorId="18D5A948" wp14:editId="222FD38F">
          <wp:extent cx="887730" cy="810812"/>
          <wp:effectExtent l="0" t="0" r="0" b="0"/>
          <wp:docPr id="1" name="Picture 1" descr="Logo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42" cy="82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4324D7B" wp14:editId="58D339CE">
          <wp:extent cx="769620" cy="7696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EFA70" w14:textId="31216734" w:rsidR="00A81B6A" w:rsidRDefault="00A81B6A" w:rsidP="001C16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0FCD8" wp14:editId="3CF4B588">
              <wp:simplePos x="0" y="0"/>
              <wp:positionH relativeFrom="column">
                <wp:posOffset>3810</wp:posOffset>
              </wp:positionH>
              <wp:positionV relativeFrom="paragraph">
                <wp:posOffset>119380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3A14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xx0gEAAAMEAAAOAAAAZHJzL2Uyb0RvYy54bWysU8GO2yAQvVfqPyDujZ00XbV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" strokecolor="#44546a [3215]" strokeweight=".5pt">
              <v:stroke joinstyle="miter"/>
            </v:line>
          </w:pict>
        </mc:Fallback>
      </mc:AlternateContent>
    </w:r>
  </w:p>
  <w:p w14:paraId="1E87B641" w14:textId="77777777" w:rsidR="001C1679" w:rsidRPr="001C1679" w:rsidRDefault="001C1679" w:rsidP="001C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EC98" w14:textId="77777777" w:rsidR="00AC5E33" w:rsidRDefault="00AC5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0C1F"/>
    <w:multiLevelType w:val="hybridMultilevel"/>
    <w:tmpl w:val="428202C2"/>
    <w:lvl w:ilvl="0" w:tplc="0380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9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68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6D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EC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443B"/>
    <w:multiLevelType w:val="hybridMultilevel"/>
    <w:tmpl w:val="82D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9"/>
    <w:rsid w:val="00177466"/>
    <w:rsid w:val="001C1679"/>
    <w:rsid w:val="002D7A86"/>
    <w:rsid w:val="002F1593"/>
    <w:rsid w:val="00527A7E"/>
    <w:rsid w:val="0053785D"/>
    <w:rsid w:val="006F63A3"/>
    <w:rsid w:val="00834668"/>
    <w:rsid w:val="00A81B6A"/>
    <w:rsid w:val="00AC5E33"/>
    <w:rsid w:val="00AD363C"/>
    <w:rsid w:val="00C15F14"/>
    <w:rsid w:val="00C31BA6"/>
    <w:rsid w:val="00DB56F8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6B00"/>
  <w15:chartTrackingRefBased/>
  <w15:docId w15:val="{6463035F-9FE2-4E4A-AC40-955D874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79"/>
  </w:style>
  <w:style w:type="paragraph" w:styleId="Footer">
    <w:name w:val="footer"/>
    <w:basedOn w:val="Normal"/>
    <w:link w:val="FooterChar"/>
    <w:uiPriority w:val="99"/>
    <w:unhideWhenUsed/>
    <w:rsid w:val="001C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79"/>
  </w:style>
  <w:style w:type="character" w:styleId="Hyperlink">
    <w:name w:val="Hyperlink"/>
    <w:basedOn w:val="DefaultParagraphFont"/>
    <w:uiPriority w:val="99"/>
    <w:unhideWhenUsed/>
    <w:rsid w:val="001C1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679"/>
    <w:pPr>
      <w:ind w:left="720"/>
      <w:contextualSpacing/>
    </w:pPr>
  </w:style>
  <w:style w:type="paragraph" w:customStyle="1" w:styleId="paragraph">
    <w:name w:val="paragraph"/>
    <w:basedOn w:val="Normal"/>
    <w:rsid w:val="001C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1679"/>
  </w:style>
  <w:style w:type="character" w:customStyle="1" w:styleId="eop">
    <w:name w:val="eop"/>
    <w:basedOn w:val="DefaultParagraphFont"/>
    <w:rsid w:val="001C1679"/>
  </w:style>
  <w:style w:type="character" w:styleId="UnresolvedMention">
    <w:name w:val="Unresolved Mention"/>
    <w:basedOn w:val="DefaultParagraphFont"/>
    <w:uiPriority w:val="99"/>
    <w:semiHidden/>
    <w:unhideWhenUsed/>
    <w:rsid w:val="006F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mergencybroadband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cc.gov/emergency-broadband-benefit-provider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cc.gov/broadbandbenef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Kagarise, Warren</dc:creator>
  <cp:keywords/>
  <dc:description/>
  <cp:lastModifiedBy>Kagarise, Warren</cp:lastModifiedBy>
  <cp:revision>13</cp:revision>
  <dcterms:created xsi:type="dcterms:W3CDTF">2021-06-11T17:20:00Z</dcterms:created>
  <dcterms:modified xsi:type="dcterms:W3CDTF">2021-06-11T17:59:00Z</dcterms:modified>
</cp:coreProperties>
</file>