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AD34C" w14:textId="63615563" w:rsidR="00C15E53" w:rsidRDefault="00C15E53" w:rsidP="00F67E61">
      <w:pPr>
        <w:pStyle w:val="Heading1"/>
        <w:spacing w:before="0"/>
        <w:jc w:val="center"/>
      </w:pPr>
      <w:r>
        <w:t xml:space="preserve">King County </w:t>
      </w:r>
      <w:r w:rsidR="001B2318">
        <w:t>Bridges and Roads Task Force</w:t>
      </w:r>
    </w:p>
    <w:p w14:paraId="66A8FA40" w14:textId="3421C6B5" w:rsidR="00C15E53" w:rsidRPr="00C131D2" w:rsidRDefault="00C15E53" w:rsidP="00C15E53">
      <w:pPr>
        <w:pStyle w:val="Heading1"/>
        <w:spacing w:before="0"/>
        <w:jc w:val="center"/>
      </w:pPr>
      <w:r>
        <w:t>Meeting Summary</w:t>
      </w:r>
    </w:p>
    <w:p w14:paraId="7BF5BF3F" w14:textId="73254C4F" w:rsidR="00EF1411" w:rsidRDefault="00212394" w:rsidP="0001438F">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Meeting #4</w:t>
      </w:r>
    </w:p>
    <w:p w14:paraId="19BCEDD7" w14:textId="272CD1DD" w:rsidR="00675C6A" w:rsidRDefault="00293603" w:rsidP="0001438F">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October 28</w:t>
      </w:r>
      <w:r w:rsidR="00C15E53">
        <w:rPr>
          <w:rFonts w:asciiTheme="majorHAnsi" w:hAnsiTheme="majorHAnsi" w:cs="Times New Roman"/>
          <w:sz w:val="24"/>
          <w:szCs w:val="24"/>
        </w:rPr>
        <w:t xml:space="preserve">, 2015, </w:t>
      </w:r>
      <w:r w:rsidR="0019076A">
        <w:rPr>
          <w:rFonts w:asciiTheme="majorHAnsi" w:hAnsiTheme="majorHAnsi" w:cs="Times New Roman"/>
          <w:sz w:val="24"/>
          <w:szCs w:val="24"/>
        </w:rPr>
        <w:t>2:30 – 5:30</w:t>
      </w:r>
      <w:r w:rsidR="00C15E53">
        <w:rPr>
          <w:rFonts w:asciiTheme="majorHAnsi" w:hAnsiTheme="majorHAnsi" w:cs="Times New Roman"/>
          <w:sz w:val="24"/>
          <w:szCs w:val="24"/>
        </w:rPr>
        <w:t xml:space="preserve"> p.m.</w:t>
      </w:r>
    </w:p>
    <w:p w14:paraId="0F312250" w14:textId="67474F61" w:rsidR="0001438F" w:rsidRPr="00C15E53" w:rsidRDefault="00905852" w:rsidP="0001438F">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Mercer Island Community and Event Center – Mercer Room</w:t>
      </w:r>
    </w:p>
    <w:p w14:paraId="7CBFE0BF" w14:textId="75F7097B" w:rsidR="00CC30CB" w:rsidRDefault="00CC30CB" w:rsidP="00C15E53">
      <w:pPr>
        <w:spacing w:after="0" w:line="240" w:lineRule="auto"/>
      </w:pPr>
    </w:p>
    <w:p w14:paraId="625F4D8E" w14:textId="2926A060" w:rsidR="00C15E53" w:rsidRPr="00C15E53" w:rsidRDefault="00C15E53" w:rsidP="00C15E53">
      <w:pPr>
        <w:pStyle w:val="Heading2"/>
        <w:pBdr>
          <w:bottom w:val="single" w:sz="4" w:space="1" w:color="auto"/>
        </w:pBdr>
        <w:rPr>
          <w:b/>
        </w:rPr>
      </w:pPr>
      <w:r w:rsidRPr="00C15E53">
        <w:rPr>
          <w:b/>
        </w:rPr>
        <w:t>Welcome</w:t>
      </w:r>
      <w:r w:rsidR="0019076A">
        <w:rPr>
          <w:b/>
        </w:rPr>
        <w:t xml:space="preserve">, </w:t>
      </w:r>
      <w:r w:rsidR="007B6F90">
        <w:rPr>
          <w:b/>
        </w:rPr>
        <w:t>Introductions</w:t>
      </w:r>
      <w:r w:rsidR="0019076A">
        <w:rPr>
          <w:b/>
        </w:rPr>
        <w:t>, Agenda Review, and Summary Acceptance</w:t>
      </w:r>
    </w:p>
    <w:p w14:paraId="4CE8327D" w14:textId="7582783C" w:rsidR="00D13E64" w:rsidRDefault="00C15E53" w:rsidP="0039444A">
      <w:pPr>
        <w:tabs>
          <w:tab w:val="left" w:pos="1260"/>
        </w:tabs>
        <w:spacing w:after="0" w:line="240" w:lineRule="auto"/>
      </w:pPr>
      <w:r>
        <w:t xml:space="preserve">Bob Wheeler (facilitator) called the meeting to order at </w:t>
      </w:r>
      <w:r w:rsidR="0019076A">
        <w:t>2:30</w:t>
      </w:r>
      <w:r>
        <w:t xml:space="preserve"> p.m</w:t>
      </w:r>
      <w:r w:rsidR="006F7031">
        <w:t>.</w:t>
      </w:r>
      <w:r>
        <w:t>, and the King County Bridges and Roads Task Force (Task Force) did</w:t>
      </w:r>
      <w:r w:rsidRPr="00937526">
        <w:t xml:space="preserve"> a round of introductions.</w:t>
      </w:r>
      <w:r>
        <w:t xml:space="preserve"> </w:t>
      </w:r>
    </w:p>
    <w:p w14:paraId="42E9ABCB" w14:textId="77777777" w:rsidR="00D13E64" w:rsidRDefault="00D13E64" w:rsidP="0039444A">
      <w:pPr>
        <w:tabs>
          <w:tab w:val="left" w:pos="1260"/>
        </w:tabs>
        <w:spacing w:after="0" w:line="240" w:lineRule="auto"/>
      </w:pPr>
    </w:p>
    <w:p w14:paraId="3C36CC2C" w14:textId="0F52A313" w:rsidR="0001221F" w:rsidRDefault="0019076A" w:rsidP="0001221F">
      <w:pPr>
        <w:tabs>
          <w:tab w:val="left" w:pos="1260"/>
        </w:tabs>
        <w:spacing w:after="0" w:line="240" w:lineRule="auto"/>
      </w:pPr>
      <w:r>
        <w:t>The facilitator briefly reviewed the agenda and e</w:t>
      </w:r>
      <w:r w:rsidR="00E27C37">
        <w:t>mphasize</w:t>
      </w:r>
      <w:bookmarkStart w:id="0" w:name="_GoBack"/>
      <w:r w:rsidR="00E27C37">
        <w:t>d</w:t>
      </w:r>
      <w:bookmarkEnd w:id="0"/>
      <w:r w:rsidR="00E27C37">
        <w:t xml:space="preserve"> the meeting’s focus on hearing answers to some of the questions raised</w:t>
      </w:r>
      <w:r w:rsidR="00396071">
        <w:t xml:space="preserve"> by Task Force members </w:t>
      </w:r>
      <w:r w:rsidR="00E27C37">
        <w:t>at the October 14 Task Force meeting, refining a short-list of recommendations, and discussing next steps</w:t>
      </w:r>
      <w:r w:rsidR="00D92200">
        <w:t xml:space="preserve"> needed</w:t>
      </w:r>
      <w:r w:rsidR="00E27C37">
        <w:t xml:space="preserve"> for approval of recommendations at the November 12 Task Force meeting. </w:t>
      </w:r>
    </w:p>
    <w:p w14:paraId="2FA589F8" w14:textId="77777777" w:rsidR="0019076A" w:rsidRDefault="0019076A" w:rsidP="0001221F">
      <w:pPr>
        <w:tabs>
          <w:tab w:val="left" w:pos="1260"/>
        </w:tabs>
        <w:spacing w:after="0" w:line="240" w:lineRule="auto"/>
      </w:pPr>
    </w:p>
    <w:p w14:paraId="44DE57FC" w14:textId="6F0D90F0" w:rsidR="0019076A" w:rsidRDefault="0019076A" w:rsidP="0019076A">
      <w:pPr>
        <w:pStyle w:val="Heading3"/>
      </w:pPr>
      <w:r>
        <w:t xml:space="preserve">Review and Acceptance of the </w:t>
      </w:r>
      <w:r w:rsidR="00212394">
        <w:t>October 14</w:t>
      </w:r>
      <w:r>
        <w:t>, 2015 Draft Task Force Meeting Summary</w:t>
      </w:r>
    </w:p>
    <w:p w14:paraId="2911AC7B" w14:textId="7521B1BE" w:rsidR="0019076A" w:rsidRDefault="0019076A" w:rsidP="0019076A">
      <w:pPr>
        <w:spacing w:after="0" w:line="240" w:lineRule="auto"/>
      </w:pPr>
      <w:r>
        <w:t xml:space="preserve">The Task Force reviewed the </w:t>
      </w:r>
      <w:r w:rsidR="00212394">
        <w:t>October 14</w:t>
      </w:r>
      <w:r>
        <w:t xml:space="preserve">, 2015 draft Task Force meeting summary and accepted it without any changes. </w:t>
      </w:r>
    </w:p>
    <w:p w14:paraId="5A6148AC" w14:textId="77777777" w:rsidR="00F506E9" w:rsidRDefault="00F506E9" w:rsidP="00381AF4">
      <w:pPr>
        <w:spacing w:after="0" w:line="240" w:lineRule="auto"/>
      </w:pPr>
    </w:p>
    <w:p w14:paraId="06097006" w14:textId="445F8C5D" w:rsidR="00255119" w:rsidRPr="00255119" w:rsidRDefault="00BC70D4" w:rsidP="00E96274">
      <w:pPr>
        <w:pStyle w:val="Heading2"/>
        <w:pBdr>
          <w:bottom w:val="single" w:sz="4" w:space="5" w:color="auto"/>
        </w:pBdr>
        <w:spacing w:before="0" w:line="240" w:lineRule="auto"/>
        <w:rPr>
          <w:b/>
        </w:rPr>
      </w:pPr>
      <w:r>
        <w:rPr>
          <w:b/>
        </w:rPr>
        <w:t>Report out on Answers to Questions from the 10/14 Task Force Meeting</w:t>
      </w:r>
    </w:p>
    <w:p w14:paraId="4CAD3DC4" w14:textId="77777777" w:rsidR="0020483B" w:rsidRDefault="0020483B" w:rsidP="00C15E53">
      <w:pPr>
        <w:spacing w:after="0" w:line="240" w:lineRule="auto"/>
      </w:pPr>
    </w:p>
    <w:p w14:paraId="03262C56" w14:textId="355990C1" w:rsidR="005C4298" w:rsidRDefault="00D92200" w:rsidP="005C4298">
      <w:pPr>
        <w:pStyle w:val="Heading3"/>
      </w:pPr>
      <w:r>
        <w:t>Presentation o</w:t>
      </w:r>
      <w:r w:rsidR="00A74952">
        <w:t>n</w:t>
      </w:r>
      <w:r w:rsidR="00BC70D4">
        <w:t xml:space="preserve"> </w:t>
      </w:r>
      <w:r w:rsidR="00A74952">
        <w:t>Road Services Division (</w:t>
      </w:r>
      <w:r w:rsidR="00BC70D4">
        <w:t>RSD</w:t>
      </w:r>
      <w:r w:rsidR="00A74952">
        <w:t>)</w:t>
      </w:r>
      <w:r w:rsidR="00BC70D4">
        <w:t xml:space="preserve"> Revenue</w:t>
      </w:r>
      <w:r>
        <w:t xml:space="preserve"> Options</w:t>
      </w:r>
    </w:p>
    <w:p w14:paraId="65C8F533" w14:textId="10CC8566" w:rsidR="00F506E9" w:rsidRDefault="00BC70D4" w:rsidP="00F506E9">
      <w:pPr>
        <w:spacing w:after="0" w:line="240" w:lineRule="auto"/>
      </w:pPr>
      <w:r>
        <w:t>Dwight Dively, Director of the King County Office of Performa</w:t>
      </w:r>
      <w:r w:rsidR="00E27C37">
        <w:t>nce, Strategy, and Budget (PSB) gave a presentation of King County RSD Funding Options</w:t>
      </w:r>
      <w:r w:rsidR="00D75992">
        <w:t xml:space="preserve"> identified by the Task For</w:t>
      </w:r>
      <w:r w:rsidR="00C66DFF">
        <w:t xml:space="preserve">ce as well as opportunities, </w:t>
      </w:r>
      <w:r w:rsidR="00D75992">
        <w:t>constraints</w:t>
      </w:r>
      <w:r w:rsidR="00C66DFF">
        <w:t>, and financial impacts</w:t>
      </w:r>
      <w:r w:rsidR="00D75992">
        <w:t xml:space="preserve"> associated with each</w:t>
      </w:r>
      <w:r w:rsidR="00C66DFF">
        <w:t>. Details of fundi</w:t>
      </w:r>
      <w:r w:rsidR="00D75992">
        <w:t xml:space="preserve">ng options presented by Dwight </w:t>
      </w:r>
      <w:r w:rsidR="00C66DFF">
        <w:t xml:space="preserve">are </w:t>
      </w:r>
      <w:r w:rsidR="00D92200">
        <w:t xml:space="preserve">summarized </w:t>
      </w:r>
      <w:r w:rsidR="00C66DFF">
        <w:t>below.</w:t>
      </w:r>
      <w:r w:rsidR="00D75992">
        <w:t xml:space="preserve"> </w:t>
      </w:r>
    </w:p>
    <w:p w14:paraId="5F14664E" w14:textId="7CF34805" w:rsidR="000F63E4" w:rsidRDefault="00D75992" w:rsidP="00D75992">
      <w:pPr>
        <w:pStyle w:val="ListParagraph"/>
        <w:numPr>
          <w:ilvl w:val="0"/>
          <w:numId w:val="28"/>
        </w:numPr>
        <w:spacing w:after="0" w:line="240" w:lineRule="auto"/>
      </w:pPr>
      <w:r w:rsidRPr="00C66DFF">
        <w:rPr>
          <w:b/>
        </w:rPr>
        <w:t>2015 State Transportation Package</w:t>
      </w:r>
      <w:r w:rsidR="00D92200">
        <w:rPr>
          <w:b/>
        </w:rPr>
        <w:t xml:space="preserve"> Funding</w:t>
      </w:r>
      <w:r w:rsidR="00C66DFF">
        <w:t xml:space="preserve">. The package authorizes $15 billion </w:t>
      </w:r>
      <w:r w:rsidR="00F3154C">
        <w:t>statewide</w:t>
      </w:r>
      <w:r w:rsidR="00C66DFF">
        <w:t xml:space="preserve"> over the next 16 years with $500 thousand authori</w:t>
      </w:r>
      <w:r w:rsidR="000F63E4">
        <w:t>z</w:t>
      </w:r>
      <w:r w:rsidR="00C66DFF">
        <w:t xml:space="preserve">ed for King County </w:t>
      </w:r>
      <w:r w:rsidR="00F3154C">
        <w:t xml:space="preserve">highways </w:t>
      </w:r>
      <w:r w:rsidR="00C66DFF">
        <w:t xml:space="preserve">in 2016 and 2017 and $1 million per year in subsequent years. </w:t>
      </w:r>
      <w:r w:rsidR="00D92200">
        <w:t xml:space="preserve">These funds are restricted to “highway uses”. </w:t>
      </w:r>
    </w:p>
    <w:p w14:paraId="0A9DDAF0" w14:textId="67A6361D" w:rsidR="000F63E4" w:rsidRDefault="000F63E4" w:rsidP="000F63E4">
      <w:pPr>
        <w:pStyle w:val="ListParagraph"/>
        <w:numPr>
          <w:ilvl w:val="0"/>
          <w:numId w:val="28"/>
        </w:numPr>
        <w:spacing w:after="0" w:line="240" w:lineRule="auto"/>
      </w:pPr>
      <w:r>
        <w:rPr>
          <w:b/>
        </w:rPr>
        <w:t>Funding from New Transportation Benefit District (TBD) Rules</w:t>
      </w:r>
      <w:r w:rsidRPr="000F63E4">
        <w:t>:</w:t>
      </w:r>
      <w:r>
        <w:t xml:space="preserve"> </w:t>
      </w:r>
      <w:r w:rsidR="00F3154C">
        <w:t>New TBD rules</w:t>
      </w:r>
      <w:r>
        <w:t xml:space="preserve"> </w:t>
      </w:r>
      <w:r w:rsidR="00F3154C">
        <w:t>allow</w:t>
      </w:r>
      <w:r w:rsidR="00C66DFF">
        <w:t xml:space="preserve"> the County Council to implement a countywide $20 vehicle fee that can go up to $40 after 24 months. </w:t>
      </w:r>
      <w:r w:rsidR="00D92200">
        <w:t xml:space="preserve">The fee can go up to $50 under some circumstances. </w:t>
      </w:r>
      <w:r w:rsidR="00C66DFF">
        <w:t xml:space="preserve">To implement this, </w:t>
      </w:r>
      <w:r w:rsidR="001667EF">
        <w:t xml:space="preserve">cities comprising </w:t>
      </w:r>
      <w:r w:rsidR="00D92200">
        <w:t xml:space="preserve">a combined </w:t>
      </w:r>
      <w:r w:rsidR="001667EF">
        <w:t>75 percent of the County’s population would ne</w:t>
      </w:r>
      <w:r>
        <w:t>ed to agree to inter</w:t>
      </w:r>
      <w:r w:rsidR="00D92200">
        <w:t>-</w:t>
      </w:r>
      <w:r>
        <w:t xml:space="preserve">local agreements </w:t>
      </w:r>
      <w:r w:rsidR="00D92200">
        <w:t>on this fee,</w:t>
      </w:r>
      <w:r>
        <w:t xml:space="preserve"> however counties would need to give a credit to cities that already have </w:t>
      </w:r>
      <w:r w:rsidR="000C15B6">
        <w:t>existing vehicle fees</w:t>
      </w:r>
      <w:r>
        <w:t xml:space="preserve">. This option could realistically </w:t>
      </w:r>
      <w:r w:rsidR="00D92200">
        <w:t xml:space="preserve">only </w:t>
      </w:r>
      <w:r>
        <w:t>raise $4-8 million annually for King County roads</w:t>
      </w:r>
      <w:r w:rsidR="00D92200">
        <w:t xml:space="preserve"> once credits are factored in</w:t>
      </w:r>
      <w:r>
        <w:t xml:space="preserve">. </w:t>
      </w:r>
      <w:r w:rsidR="00BA1ACF">
        <w:t xml:space="preserve">The State statute would have to be amended for the county to create a countywide TBD where money only flowed to unincorporated areas. </w:t>
      </w:r>
    </w:p>
    <w:p w14:paraId="6D454451" w14:textId="58C2C5F8" w:rsidR="00BA1ACF" w:rsidRDefault="00BA1ACF" w:rsidP="000F63E4">
      <w:pPr>
        <w:pStyle w:val="ListParagraph"/>
        <w:numPr>
          <w:ilvl w:val="0"/>
          <w:numId w:val="28"/>
        </w:numPr>
        <w:spacing w:after="0" w:line="240" w:lineRule="auto"/>
      </w:pPr>
      <w:r>
        <w:rPr>
          <w:b/>
        </w:rPr>
        <w:t>TBD Options Requiring Voter Approval</w:t>
      </w:r>
      <w:r w:rsidRPr="00BA1ACF">
        <w:t>:</w:t>
      </w:r>
      <w:r>
        <w:t xml:space="preserve"> These include the potential for a 0.2 percent sales tax increase that could </w:t>
      </w:r>
      <w:r w:rsidR="00800937">
        <w:t xml:space="preserve">rise </w:t>
      </w:r>
      <w:r w:rsidR="00D92200">
        <w:t xml:space="preserve">up to $116 million annually, as well as </w:t>
      </w:r>
      <w:r>
        <w:t xml:space="preserve">a $100 fee per vehicle that could raise up to $109 million annually. </w:t>
      </w:r>
    </w:p>
    <w:p w14:paraId="452E5285" w14:textId="5FC79D88" w:rsidR="00FF2F10" w:rsidRDefault="00FF2F10" w:rsidP="000F63E4">
      <w:pPr>
        <w:pStyle w:val="ListParagraph"/>
        <w:numPr>
          <w:ilvl w:val="0"/>
          <w:numId w:val="28"/>
        </w:numPr>
        <w:spacing w:after="0" w:line="240" w:lineRule="auto"/>
      </w:pPr>
      <w:r>
        <w:rPr>
          <w:b/>
        </w:rPr>
        <w:t>Lifting the 1 Percent Cap on Property Taxes</w:t>
      </w:r>
      <w:r w:rsidRPr="00FF2F10">
        <w:t>:</w:t>
      </w:r>
      <w:r>
        <w:t xml:space="preserve"> </w:t>
      </w:r>
      <w:r w:rsidR="00CE303D">
        <w:t>This could include implementation of a voter approved, one year levy in excess of all property tax restrictions or a 10 cent per thousand dollar property tax lift which could raise about $42 million annually.</w:t>
      </w:r>
      <w:r w:rsidR="00F0454B">
        <w:t xml:space="preserve"> Since property values are so high in King County, a relatively small property tax increase generates a lot of revenue. </w:t>
      </w:r>
      <w:r w:rsidR="00CE303D">
        <w:t xml:space="preserve"> </w:t>
      </w:r>
    </w:p>
    <w:p w14:paraId="6AA46712" w14:textId="61180A7C" w:rsidR="003B4616" w:rsidRDefault="00F02227" w:rsidP="003B4616">
      <w:pPr>
        <w:pStyle w:val="ListParagraph"/>
        <w:numPr>
          <w:ilvl w:val="0"/>
          <w:numId w:val="28"/>
        </w:numPr>
        <w:spacing w:after="0" w:line="240" w:lineRule="auto"/>
      </w:pPr>
      <w:r w:rsidRPr="004F4779">
        <w:rPr>
          <w:b/>
        </w:rPr>
        <w:t>Tolls and user fee solutions.</w:t>
      </w:r>
      <w:r>
        <w:t xml:space="preserve"> Oregon </w:t>
      </w:r>
      <w:r w:rsidR="004F4779">
        <w:t>has a lot more experience than Washington with tolls and user fees. There is not a clear understanding of w</w:t>
      </w:r>
      <w:r w:rsidR="00D92200">
        <w:t>hat amount</w:t>
      </w:r>
      <w:r w:rsidR="004F4779">
        <w:t xml:space="preserve"> of revenue could come from these</w:t>
      </w:r>
      <w:r w:rsidR="00D30453">
        <w:t xml:space="preserve"> as fees are not currently broadly authorized, however the Washington State Transportation </w:t>
      </w:r>
      <w:r w:rsidR="00D30453">
        <w:lastRenderedPageBreak/>
        <w:t>Commission is currently looking</w:t>
      </w:r>
      <w:r w:rsidR="00D92200">
        <w:t xml:space="preserve"> into this issue of user fees. Such fees</w:t>
      </w:r>
      <w:r w:rsidR="004F4779">
        <w:t xml:space="preserve"> would be easier </w:t>
      </w:r>
      <w:r w:rsidR="00D92200">
        <w:t>to implement on freeways than</w:t>
      </w:r>
      <w:r w:rsidR="004F4779">
        <w:t xml:space="preserve"> neighborhood road networks.</w:t>
      </w:r>
      <w:r w:rsidR="00D30453">
        <w:t xml:space="preserve"> However it is presumably possible to contract with WSDOT to utilize the same toll tag system it uses but for King County roads. </w:t>
      </w:r>
      <w:r w:rsidR="004F4779">
        <w:t xml:space="preserve"> </w:t>
      </w:r>
    </w:p>
    <w:p w14:paraId="03C8B0A0" w14:textId="199865B6" w:rsidR="003B4616" w:rsidRDefault="003B4616" w:rsidP="003B4616">
      <w:pPr>
        <w:pStyle w:val="ListParagraph"/>
        <w:numPr>
          <w:ilvl w:val="0"/>
          <w:numId w:val="28"/>
        </w:numPr>
        <w:spacing w:after="0" w:line="240" w:lineRule="auto"/>
      </w:pPr>
      <w:r w:rsidRPr="00D30453">
        <w:rPr>
          <w:b/>
        </w:rPr>
        <w:t>T</w:t>
      </w:r>
      <w:r w:rsidR="00D30453" w:rsidRPr="00D30453">
        <w:rPr>
          <w:b/>
        </w:rPr>
        <w:t>ransportation U</w:t>
      </w:r>
      <w:r w:rsidRPr="00D30453">
        <w:rPr>
          <w:b/>
        </w:rPr>
        <w:t>tility</w:t>
      </w:r>
      <w:r w:rsidR="00D30453" w:rsidRPr="00D30453">
        <w:rPr>
          <w:b/>
        </w:rPr>
        <w:t xml:space="preserve"> Fee</w:t>
      </w:r>
      <w:r w:rsidRPr="00D30453">
        <w:rPr>
          <w:b/>
        </w:rPr>
        <w:t>:</w:t>
      </w:r>
      <w:r>
        <w:t xml:space="preserve"> </w:t>
      </w:r>
      <w:r w:rsidR="00D30453">
        <w:t xml:space="preserve">These are fees paid to jurisdictions by property owners based on the amount of trips the property is estimated to generate. For utility districts, fees must be charged based upon a direct measurable relationship between the </w:t>
      </w:r>
      <w:r w:rsidR="00D92200">
        <w:t>fee and the benefit received. A</w:t>
      </w:r>
      <w:r w:rsidR="00D30453">
        <w:t xml:space="preserve"> kind of utility fee, street maintenance utility fees, are not allowed</w:t>
      </w:r>
      <w:r w:rsidR="00D92200">
        <w:t>,</w:t>
      </w:r>
      <w:r w:rsidR="00D30453">
        <w:t xml:space="preserve"> however many jurisdictions are advocating for the State Legislature to change the law on this. In Dwight’s experience, these fees have pri</w:t>
      </w:r>
      <w:r w:rsidR="00D92200">
        <w:t>marily been pushed by cities as well as</w:t>
      </w:r>
      <w:r w:rsidR="00D30453">
        <w:t xml:space="preserve"> counties that have more development in unincorporated areas. </w:t>
      </w:r>
    </w:p>
    <w:p w14:paraId="268EB573" w14:textId="4241E0AD" w:rsidR="003B4616" w:rsidRDefault="003B4616" w:rsidP="003B4616">
      <w:pPr>
        <w:pStyle w:val="ListParagraph"/>
        <w:numPr>
          <w:ilvl w:val="0"/>
          <w:numId w:val="28"/>
        </w:numPr>
        <w:spacing w:after="0" w:line="240" w:lineRule="auto"/>
      </w:pPr>
      <w:r w:rsidRPr="00D30453">
        <w:rPr>
          <w:b/>
        </w:rPr>
        <w:t>M</w:t>
      </w:r>
      <w:r w:rsidR="00D30453" w:rsidRPr="00D30453">
        <w:rPr>
          <w:b/>
        </w:rPr>
        <w:t>otor Vehicle Excise T</w:t>
      </w:r>
      <w:r w:rsidRPr="00D30453">
        <w:rPr>
          <w:b/>
        </w:rPr>
        <w:t>ax</w:t>
      </w:r>
      <w:r w:rsidR="00D30453">
        <w:rPr>
          <w:b/>
        </w:rPr>
        <w:t xml:space="preserve"> (MVET)</w:t>
      </w:r>
      <w:r w:rsidRPr="00D30453">
        <w:rPr>
          <w:b/>
        </w:rPr>
        <w:t>.</w:t>
      </w:r>
      <w:r>
        <w:t xml:space="preserve"> </w:t>
      </w:r>
      <w:r w:rsidR="00D30453">
        <w:t xml:space="preserve">The MVET was </w:t>
      </w:r>
      <w:r>
        <w:t xml:space="preserve">repealed by initiative. </w:t>
      </w:r>
      <w:r w:rsidR="00D30453">
        <w:t>In King County, a 0.8 percent MVET would generate $75 million annually.</w:t>
      </w:r>
      <w:r>
        <w:t xml:space="preserve"> The State has a formula for charging a certain MVET based on different makes and models of cars. New legislation would be needed to bring </w:t>
      </w:r>
      <w:r w:rsidR="0063728E">
        <w:t>this</w:t>
      </w:r>
      <w:r>
        <w:t xml:space="preserve"> back.</w:t>
      </w:r>
    </w:p>
    <w:p w14:paraId="5F7EE4B6" w14:textId="514ADAF6" w:rsidR="003B4616" w:rsidRDefault="00D30453" w:rsidP="003B4616">
      <w:pPr>
        <w:pStyle w:val="ListParagraph"/>
        <w:numPr>
          <w:ilvl w:val="0"/>
          <w:numId w:val="28"/>
        </w:numPr>
        <w:spacing w:after="0" w:line="240" w:lineRule="auto"/>
      </w:pPr>
      <w:r w:rsidRPr="00D30453">
        <w:rPr>
          <w:b/>
        </w:rPr>
        <w:t>Impact F</w:t>
      </w:r>
      <w:r w:rsidR="003B4616" w:rsidRPr="00D30453">
        <w:rPr>
          <w:b/>
        </w:rPr>
        <w:t>ees:</w:t>
      </w:r>
      <w:r w:rsidR="003B4616">
        <w:t xml:space="preserve"> King County does not have impact fees because, under current law, they can only </w:t>
      </w:r>
      <w:r>
        <w:t xml:space="preserve">be imposed </w:t>
      </w:r>
      <w:r w:rsidR="0063728E">
        <w:t xml:space="preserve">in </w:t>
      </w:r>
      <w:r>
        <w:t xml:space="preserve">incorporated areas. Due to the low amount of development in King County’s unincorporated areas these would not generate a lot of money. </w:t>
      </w:r>
      <w:r w:rsidR="00A44575">
        <w:t>The authority f</w:t>
      </w:r>
      <w:r w:rsidR="0063728E">
        <w:t>or King County to impose this in</w:t>
      </w:r>
      <w:r w:rsidR="00A44575">
        <w:t xml:space="preserve"> </w:t>
      </w:r>
      <w:r w:rsidR="00F7061E">
        <w:t>un</w:t>
      </w:r>
      <w:r w:rsidR="00A44575">
        <w:t>incorporated areas does not currently exist</w:t>
      </w:r>
      <w:r w:rsidR="0063728E">
        <w:t xml:space="preserve"> – even though many city</w:t>
      </w:r>
      <w:r w:rsidR="00A44575">
        <w:t xml:space="preserve"> residents use unincorporated roads. </w:t>
      </w:r>
    </w:p>
    <w:p w14:paraId="465A3338" w14:textId="63449A92" w:rsidR="006F21DC" w:rsidRDefault="0063728E" w:rsidP="006F21DC">
      <w:pPr>
        <w:pStyle w:val="ListParagraph"/>
        <w:numPr>
          <w:ilvl w:val="0"/>
          <w:numId w:val="28"/>
        </w:numPr>
        <w:spacing w:after="0" w:line="240" w:lineRule="auto"/>
      </w:pPr>
      <w:r>
        <w:rPr>
          <w:b/>
        </w:rPr>
        <w:t>Crowd Funding for R</w:t>
      </w:r>
      <w:r w:rsidR="003B4616" w:rsidRPr="004C47B7">
        <w:rPr>
          <w:b/>
        </w:rPr>
        <w:t>oads:</w:t>
      </w:r>
      <w:r w:rsidR="004C47B7">
        <w:t xml:space="preserve"> </w:t>
      </w:r>
      <w:r w:rsidR="006F21DC">
        <w:t>An example of this would be</w:t>
      </w:r>
      <w:r w:rsidR="003B4616">
        <w:t xml:space="preserve"> Road Improvement Districts (RID</w:t>
      </w:r>
      <w:r>
        <w:t>s</w:t>
      </w:r>
      <w:r w:rsidR="003B4616">
        <w:t>) and Local Improvement Districts (LID</w:t>
      </w:r>
      <w:r>
        <w:t>s</w:t>
      </w:r>
      <w:r w:rsidR="003B4616">
        <w:t xml:space="preserve">). </w:t>
      </w:r>
      <w:r w:rsidR="006F21DC">
        <w:t xml:space="preserve">Current law does have some tools allowing a geographic area to agree to a fee for local road improvements and could be used by unincorporated residents. An example of this was local improvement district funding for the Aurora Bridge in the 1930s. </w:t>
      </w:r>
    </w:p>
    <w:p w14:paraId="09BA2AA6" w14:textId="4C78D50E" w:rsidR="006F21DC" w:rsidRPr="006F21DC" w:rsidRDefault="006F21DC" w:rsidP="006F21DC">
      <w:pPr>
        <w:pStyle w:val="ListParagraph"/>
        <w:numPr>
          <w:ilvl w:val="0"/>
          <w:numId w:val="28"/>
        </w:numPr>
        <w:spacing w:after="0" w:line="240" w:lineRule="auto"/>
        <w:rPr>
          <w:b/>
        </w:rPr>
      </w:pPr>
      <w:r>
        <w:rPr>
          <w:b/>
        </w:rPr>
        <w:t xml:space="preserve">Lottery Funding for Roads: </w:t>
      </w:r>
      <w:r>
        <w:t>The statewide lottery generates $130 - $160 million annually</w:t>
      </w:r>
      <w:r w:rsidR="0063728E">
        <w:t xml:space="preserve"> statewide</w:t>
      </w:r>
      <w:r>
        <w:t>. It is theoretically possible to have lottery funds directed for a narrow purpose such as roads but it is unclear whether there would be interest fo</w:t>
      </w:r>
      <w:r w:rsidR="0063728E">
        <w:t>r such a narrowly-focused purpose</w:t>
      </w:r>
      <w:r>
        <w:t xml:space="preserve">. </w:t>
      </w:r>
    </w:p>
    <w:p w14:paraId="44C3887F" w14:textId="0E60D00A" w:rsidR="006F21DC" w:rsidRPr="006F21DC" w:rsidRDefault="006F21DC" w:rsidP="006F21DC">
      <w:pPr>
        <w:pStyle w:val="ListParagraph"/>
        <w:numPr>
          <w:ilvl w:val="0"/>
          <w:numId w:val="28"/>
        </w:numPr>
        <w:spacing w:after="0" w:line="240" w:lineRule="auto"/>
        <w:rPr>
          <w:b/>
        </w:rPr>
      </w:pPr>
      <w:r>
        <w:rPr>
          <w:b/>
        </w:rPr>
        <w:t>Automated collection of donations at gas pumps:</w:t>
      </w:r>
      <w:r>
        <w:t xml:space="preserve"> There are few gas stations in unincorporated are</w:t>
      </w:r>
      <w:r w:rsidR="0063728E">
        <w:t xml:space="preserve">as so this would rely on </w:t>
      </w:r>
      <w:r>
        <w:t xml:space="preserve">primarily </w:t>
      </w:r>
      <w:r w:rsidR="0063728E">
        <w:t xml:space="preserve">asking </w:t>
      </w:r>
      <w:r>
        <w:t xml:space="preserve">city residents whether they would like to contribute to King County roads. A low level of revenue would be produced by this. </w:t>
      </w:r>
    </w:p>
    <w:p w14:paraId="6AD08127" w14:textId="4DE66CB0" w:rsidR="003B4616" w:rsidRPr="00EB4EC2" w:rsidRDefault="006F21DC" w:rsidP="00EB4EC2">
      <w:pPr>
        <w:pStyle w:val="ListParagraph"/>
        <w:numPr>
          <w:ilvl w:val="0"/>
          <w:numId w:val="28"/>
        </w:numPr>
        <w:spacing w:after="0" w:line="240" w:lineRule="auto"/>
        <w:rPr>
          <w:b/>
        </w:rPr>
      </w:pPr>
      <w:r>
        <w:rPr>
          <w:b/>
        </w:rPr>
        <w:t>Taxation of auto parts:</w:t>
      </w:r>
      <w:r>
        <w:t xml:space="preserve"> </w:t>
      </w:r>
      <w:r w:rsidR="00EB4EC2">
        <w:t xml:space="preserve">This would require state statutory authority. While there are examples of this it would have to be imposed in incorporated areas since there is little retail activity in unincorporated King County. A low level of revenue would be produced by this.  </w:t>
      </w:r>
    </w:p>
    <w:p w14:paraId="02E9792A" w14:textId="77777777" w:rsidR="003277E9" w:rsidRDefault="003277E9" w:rsidP="00F506E9">
      <w:pPr>
        <w:spacing w:after="0" w:line="240" w:lineRule="auto"/>
      </w:pPr>
    </w:p>
    <w:p w14:paraId="27E0197F" w14:textId="77777777" w:rsidR="003277E9" w:rsidRDefault="003277E9" w:rsidP="003277E9">
      <w:pPr>
        <w:spacing w:after="0" w:line="240" w:lineRule="auto"/>
        <w:rPr>
          <w:i/>
        </w:rPr>
      </w:pPr>
      <w:r w:rsidRPr="00377677">
        <w:rPr>
          <w:i/>
        </w:rPr>
        <w:t>Comments and q</w:t>
      </w:r>
      <w:r>
        <w:rPr>
          <w:i/>
        </w:rPr>
        <w:t>uestions:</w:t>
      </w:r>
    </w:p>
    <w:p w14:paraId="4B6732DB" w14:textId="20D98D81" w:rsidR="00F02227" w:rsidRDefault="00EB4EC2" w:rsidP="00F02227">
      <w:pPr>
        <w:pStyle w:val="ListParagraph"/>
        <w:numPr>
          <w:ilvl w:val="0"/>
          <w:numId w:val="3"/>
        </w:numPr>
        <w:spacing w:after="0" w:line="240" w:lineRule="auto"/>
      </w:pPr>
      <w:r>
        <w:t xml:space="preserve">If all of these ideas were implemented, what is the grand total of potential revenue generated? </w:t>
      </w:r>
    </w:p>
    <w:p w14:paraId="6E7CD4F3" w14:textId="00014F90" w:rsidR="00433ECA" w:rsidRDefault="00433ECA" w:rsidP="00433ECA">
      <w:pPr>
        <w:pStyle w:val="ListParagraph"/>
        <w:numPr>
          <w:ilvl w:val="1"/>
          <w:numId w:val="3"/>
        </w:numPr>
        <w:spacing w:after="0" w:line="240" w:lineRule="auto"/>
      </w:pPr>
      <w:r>
        <w:t>If you could get voters to approve a 40 cent exces</w:t>
      </w:r>
      <w:r w:rsidR="00357E1D">
        <w:t xml:space="preserve">s levy every year, you could raise $168 million and this amount would grow every year as assessed property values increased. In theory, three or four of these solutions could be combined to cover the entire funding gap. </w:t>
      </w:r>
    </w:p>
    <w:p w14:paraId="12CEA5A3" w14:textId="2C213275" w:rsidR="00433ECA" w:rsidRDefault="00287E69" w:rsidP="00433ECA">
      <w:pPr>
        <w:pStyle w:val="ListParagraph"/>
        <w:numPr>
          <w:ilvl w:val="0"/>
          <w:numId w:val="3"/>
        </w:numPr>
        <w:spacing w:after="0" w:line="240" w:lineRule="auto"/>
      </w:pPr>
      <w:r>
        <w:t>Which of these solutions has the closest</w:t>
      </w:r>
      <w:r w:rsidR="00433ECA">
        <w:t xml:space="preserve"> nexus to roads or the transportation system?</w:t>
      </w:r>
    </w:p>
    <w:p w14:paraId="583FF310" w14:textId="1DFFF3EF" w:rsidR="00433ECA" w:rsidRDefault="00287E69" w:rsidP="00433ECA">
      <w:pPr>
        <w:pStyle w:val="ListParagraph"/>
        <w:numPr>
          <w:ilvl w:val="1"/>
          <w:numId w:val="3"/>
        </w:numPr>
        <w:spacing w:after="0" w:line="240" w:lineRule="auto"/>
      </w:pPr>
      <w:r>
        <w:t>The vehicle licens</w:t>
      </w:r>
      <w:r w:rsidR="00433ECA">
        <w:t xml:space="preserve">e fee, MVET, </w:t>
      </w:r>
      <w:r w:rsidR="00E27D38">
        <w:t xml:space="preserve">street utility fees, </w:t>
      </w:r>
      <w:r w:rsidR="00433ECA">
        <w:t xml:space="preserve">or </w:t>
      </w:r>
      <w:r>
        <w:t>any kind of vehicle miles traveled fee</w:t>
      </w:r>
      <w:r w:rsidR="00433ECA">
        <w:t xml:space="preserve"> or toll </w:t>
      </w:r>
      <w:r>
        <w:t>all have a close nex</w:t>
      </w:r>
      <w:r w:rsidR="00E27D38">
        <w:t xml:space="preserve">us to the transportation system. </w:t>
      </w:r>
      <w:r>
        <w:t xml:space="preserve"> </w:t>
      </w:r>
    </w:p>
    <w:p w14:paraId="0FF76AAA" w14:textId="532F4001" w:rsidR="003D17C5" w:rsidRDefault="00287E69" w:rsidP="003D17C5">
      <w:pPr>
        <w:pStyle w:val="ListParagraph"/>
        <w:numPr>
          <w:ilvl w:val="0"/>
          <w:numId w:val="3"/>
        </w:numPr>
        <w:spacing w:after="0" w:line="240" w:lineRule="auto"/>
      </w:pPr>
      <w:r>
        <w:t xml:space="preserve">Are voter approved bond measures always a property tax? </w:t>
      </w:r>
    </w:p>
    <w:p w14:paraId="0B76AB51" w14:textId="388CE527" w:rsidR="003D17C5" w:rsidRDefault="00287E69" w:rsidP="00287E69">
      <w:pPr>
        <w:pStyle w:val="ListParagraph"/>
        <w:numPr>
          <w:ilvl w:val="1"/>
          <w:numId w:val="3"/>
        </w:numPr>
        <w:spacing w:after="0" w:line="240" w:lineRule="auto"/>
      </w:pPr>
      <w:r>
        <w:t xml:space="preserve">Yes – in Washington State they are. </w:t>
      </w:r>
      <w:r w:rsidR="003D17C5">
        <w:t>There are no restrictions on combining</w:t>
      </w:r>
      <w:r>
        <w:t xml:space="preserve"> a bond measure with a revenue source that does not involve a property tax. </w:t>
      </w:r>
    </w:p>
    <w:p w14:paraId="076EB8A7" w14:textId="4CA41786" w:rsidR="003D17C5" w:rsidRDefault="00287E69" w:rsidP="003D17C5">
      <w:pPr>
        <w:pStyle w:val="ListParagraph"/>
        <w:numPr>
          <w:ilvl w:val="0"/>
          <w:numId w:val="3"/>
        </w:numPr>
        <w:spacing w:after="0" w:line="240" w:lineRule="auto"/>
      </w:pPr>
      <w:r>
        <w:t xml:space="preserve">Is a local option gas tax possible? </w:t>
      </w:r>
    </w:p>
    <w:p w14:paraId="0D14F712" w14:textId="0055D513" w:rsidR="003D17C5" w:rsidRDefault="00287E69" w:rsidP="00E27D38">
      <w:pPr>
        <w:pStyle w:val="ListParagraph"/>
        <w:numPr>
          <w:ilvl w:val="1"/>
          <w:numId w:val="3"/>
        </w:numPr>
        <w:spacing w:after="0" w:line="240" w:lineRule="auto"/>
      </w:pPr>
      <w:r>
        <w:t xml:space="preserve">Yes, this is possible and one county has tried this. However </w:t>
      </w:r>
      <w:r w:rsidR="00E27D38">
        <w:t>it is difficult to collect such gas tax funds</w:t>
      </w:r>
      <w:r>
        <w:t xml:space="preserve"> since they are collected by distributers that may be outside county lines. </w:t>
      </w:r>
    </w:p>
    <w:p w14:paraId="576AE950" w14:textId="77777777" w:rsidR="00287E69" w:rsidRDefault="00287E69" w:rsidP="00287E69">
      <w:pPr>
        <w:pStyle w:val="ListParagraph"/>
        <w:numPr>
          <w:ilvl w:val="0"/>
          <w:numId w:val="3"/>
        </w:numPr>
        <w:spacing w:after="0" w:line="240" w:lineRule="auto"/>
        <w:contextualSpacing w:val="0"/>
      </w:pPr>
      <w:r>
        <w:t xml:space="preserve">Is there voter approved bonding authority for unincorporated areas? </w:t>
      </w:r>
    </w:p>
    <w:p w14:paraId="2E74113C" w14:textId="67D92207" w:rsidR="003D17C5" w:rsidRDefault="00287E69" w:rsidP="003D17C5">
      <w:pPr>
        <w:pStyle w:val="ListParagraph"/>
        <w:numPr>
          <w:ilvl w:val="1"/>
          <w:numId w:val="3"/>
        </w:numPr>
        <w:spacing w:after="0" w:line="240" w:lineRule="auto"/>
      </w:pPr>
      <w:r>
        <w:t>Dwight will follow up on this</w:t>
      </w:r>
      <w:r w:rsidR="00E27D38">
        <w:t>.</w:t>
      </w:r>
      <w:r>
        <w:t xml:space="preserve"> </w:t>
      </w:r>
    </w:p>
    <w:p w14:paraId="66131DDF" w14:textId="35063B5A" w:rsidR="003D17C5" w:rsidRDefault="00287E69" w:rsidP="003D17C5">
      <w:pPr>
        <w:pStyle w:val="ListParagraph"/>
        <w:numPr>
          <w:ilvl w:val="0"/>
          <w:numId w:val="3"/>
        </w:numPr>
        <w:spacing w:after="0" w:line="240" w:lineRule="auto"/>
      </w:pPr>
      <w:r>
        <w:lastRenderedPageBreak/>
        <w:t xml:space="preserve">How could the MVET be reinstated? </w:t>
      </w:r>
    </w:p>
    <w:p w14:paraId="4E65E062" w14:textId="7D7EC4FF" w:rsidR="003D17C5" w:rsidRDefault="00287E69" w:rsidP="003D17C5">
      <w:pPr>
        <w:pStyle w:val="ListParagraph"/>
        <w:numPr>
          <w:ilvl w:val="1"/>
          <w:numId w:val="3"/>
        </w:numPr>
        <w:spacing w:after="0" w:line="240" w:lineRule="auto"/>
      </w:pPr>
      <w:r>
        <w:t xml:space="preserve">The State Legislature would have to reinstate </w:t>
      </w:r>
      <w:r w:rsidR="00B558FB">
        <w:t xml:space="preserve">the MVET. </w:t>
      </w:r>
      <w:r>
        <w:t xml:space="preserve"> </w:t>
      </w:r>
    </w:p>
    <w:p w14:paraId="2F2B72C9" w14:textId="0119E223" w:rsidR="00A140E7" w:rsidRDefault="00A140E7" w:rsidP="00A140E7">
      <w:pPr>
        <w:pStyle w:val="ListParagraph"/>
        <w:numPr>
          <w:ilvl w:val="1"/>
          <w:numId w:val="3"/>
        </w:numPr>
        <w:spacing w:after="0" w:line="240" w:lineRule="auto"/>
      </w:pPr>
      <w:r>
        <w:t>Cities and counties exist at the pleasure of the s</w:t>
      </w:r>
      <w:r w:rsidR="00B558FB">
        <w:t>tate and the state decides their</w:t>
      </w:r>
      <w:r>
        <w:t xml:space="preserve"> powers. Taxes available to counties are limited </w:t>
      </w:r>
      <w:r w:rsidR="00B558FB">
        <w:t>even more than cities. If King County</w:t>
      </w:r>
      <w:r>
        <w:t xml:space="preserve"> want</w:t>
      </w:r>
      <w:r w:rsidR="00B558FB">
        <w:t>s</w:t>
      </w:r>
      <w:r>
        <w:t xml:space="preserve"> a</w:t>
      </w:r>
      <w:r w:rsidR="00B558FB">
        <w:t xml:space="preserve"> new tax of any kind the State Legislature must give the C</w:t>
      </w:r>
      <w:r>
        <w:t>ounty</w:t>
      </w:r>
      <w:r w:rsidR="00E27D38">
        <w:t xml:space="preserve"> that authority. There is not much</w:t>
      </w:r>
      <w:r>
        <w:t xml:space="preserve"> home rule authority in Washington State. </w:t>
      </w:r>
    </w:p>
    <w:p w14:paraId="5F27AE09" w14:textId="562CC771" w:rsidR="002B77D3" w:rsidRDefault="00B558FB" w:rsidP="002B77D3">
      <w:pPr>
        <w:pStyle w:val="ListParagraph"/>
        <w:numPr>
          <w:ilvl w:val="0"/>
          <w:numId w:val="3"/>
        </w:numPr>
        <w:spacing w:after="0" w:line="240" w:lineRule="auto"/>
      </w:pPr>
      <w:r>
        <w:t xml:space="preserve">The City of </w:t>
      </w:r>
      <w:r w:rsidR="002B77D3">
        <w:t xml:space="preserve">Snoqualmie looked at LIDs many times and found they are </w:t>
      </w:r>
      <w:r>
        <w:t xml:space="preserve">difficult to implement. Is that Dwight’s view of these? </w:t>
      </w:r>
    </w:p>
    <w:p w14:paraId="529B4E5D" w14:textId="3E522BFC" w:rsidR="002B77D3" w:rsidRDefault="00B558FB" w:rsidP="002B77D3">
      <w:pPr>
        <w:pStyle w:val="ListParagraph"/>
        <w:numPr>
          <w:ilvl w:val="1"/>
          <w:numId w:val="3"/>
        </w:numPr>
        <w:spacing w:after="0" w:line="240" w:lineRule="auto"/>
      </w:pPr>
      <w:r>
        <w:t>The ease of implementing LIDs depends on what they are used for and what the property values are. One LID requirement is for the appraiser to show that the</w:t>
      </w:r>
      <w:r w:rsidR="003D5D10">
        <w:t xml:space="preserve"> increase in the</w:t>
      </w:r>
      <w:r>
        <w:t xml:space="preserve"> value of the property exceeds what the improvement would cost. Therefore,</w:t>
      </w:r>
      <w:r w:rsidR="003D5D10">
        <w:t xml:space="preserve"> LIDs are more successful in neighborhoods with lower property values where a street improvement would greatly increase property values. </w:t>
      </w:r>
      <w:r w:rsidR="002B77D3">
        <w:t xml:space="preserve">The City of Tacoma has a long history of LIDs. If they are institutionalized well they can work. </w:t>
      </w:r>
    </w:p>
    <w:p w14:paraId="5BEB4FE9" w14:textId="61084126" w:rsidR="0085036A" w:rsidRDefault="00AD405A" w:rsidP="0085036A">
      <w:pPr>
        <w:pStyle w:val="ListParagraph"/>
        <w:numPr>
          <w:ilvl w:val="0"/>
          <w:numId w:val="3"/>
        </w:numPr>
        <w:spacing w:after="0" w:line="240" w:lineRule="auto"/>
      </w:pPr>
      <w:r>
        <w:t xml:space="preserve">How much money did King County raise from its vehicle license fee when it existed? </w:t>
      </w:r>
    </w:p>
    <w:p w14:paraId="699CD698" w14:textId="63E4F141" w:rsidR="0085036A" w:rsidRDefault="0085036A" w:rsidP="0085036A">
      <w:pPr>
        <w:pStyle w:val="ListParagraph"/>
        <w:numPr>
          <w:ilvl w:val="1"/>
          <w:numId w:val="3"/>
        </w:numPr>
        <w:spacing w:after="0" w:line="240" w:lineRule="auto"/>
      </w:pPr>
      <w:r>
        <w:t>$5 million per year.</w:t>
      </w:r>
    </w:p>
    <w:p w14:paraId="6088578C" w14:textId="689CE026" w:rsidR="0085036A" w:rsidRDefault="009831C6" w:rsidP="0085036A">
      <w:pPr>
        <w:pStyle w:val="ListParagraph"/>
        <w:numPr>
          <w:ilvl w:val="0"/>
          <w:numId w:val="3"/>
        </w:numPr>
        <w:spacing w:after="0" w:line="240" w:lineRule="auto"/>
      </w:pPr>
      <w:r>
        <w:t>Is RSD at its tax rate limit</w:t>
      </w:r>
      <w:r w:rsidR="008D1AF1">
        <w:t xml:space="preserve">? </w:t>
      </w:r>
      <w:r>
        <w:t xml:space="preserve"> </w:t>
      </w:r>
    </w:p>
    <w:p w14:paraId="69938EB7" w14:textId="3E983EA5" w:rsidR="0085036A" w:rsidRPr="00B917BD" w:rsidRDefault="008D1AF1" w:rsidP="0085036A">
      <w:pPr>
        <w:pStyle w:val="ListParagraph"/>
        <w:numPr>
          <w:ilvl w:val="1"/>
          <w:numId w:val="3"/>
        </w:numPr>
        <w:spacing w:after="0" w:line="240" w:lineRule="auto"/>
      </w:pPr>
      <w:r w:rsidRPr="00B917BD">
        <w:t>Yes,</w:t>
      </w:r>
      <w:r w:rsidR="0085036A" w:rsidRPr="00B917BD">
        <w:t xml:space="preserve"> RSD is at its rate limit </w:t>
      </w:r>
      <w:r w:rsidRPr="00B917BD">
        <w:t xml:space="preserve">of $2.25 per $1000 of assessed value which generates about $70 million per </w:t>
      </w:r>
      <w:r w:rsidR="0085036A" w:rsidRPr="00B917BD">
        <w:t xml:space="preserve">year. </w:t>
      </w:r>
      <w:r w:rsidRPr="00B917BD">
        <w:t xml:space="preserve">This could be increased, but unless it is done through an excess levy tool, it would be very difficult to implement. </w:t>
      </w:r>
    </w:p>
    <w:p w14:paraId="34161853" w14:textId="7F02D9E1" w:rsidR="00E22AB6" w:rsidRDefault="008D1AF1" w:rsidP="00E22AB6">
      <w:pPr>
        <w:pStyle w:val="ListParagraph"/>
        <w:numPr>
          <w:ilvl w:val="0"/>
          <w:numId w:val="3"/>
        </w:numPr>
        <w:spacing w:after="0" w:line="240" w:lineRule="auto"/>
      </w:pPr>
      <w:r>
        <w:t xml:space="preserve">Which solutions presented so-far does RSD staff see as most and least viable for implementing? </w:t>
      </w:r>
    </w:p>
    <w:p w14:paraId="443C8411" w14:textId="712F2C74" w:rsidR="00E22AB6" w:rsidRDefault="008D1AF1" w:rsidP="00E22AB6">
      <w:pPr>
        <w:pStyle w:val="ListParagraph"/>
        <w:numPr>
          <w:ilvl w:val="1"/>
          <w:numId w:val="3"/>
        </w:numPr>
        <w:spacing w:after="0" w:line="240" w:lineRule="auto"/>
      </w:pPr>
      <w:r>
        <w:t xml:space="preserve">RSD does not think that any of its current funding tools are sufficient for closing the funding gap. Either existing tools need to be modified or it needs to work with the State </w:t>
      </w:r>
      <w:r w:rsidR="00A245C1">
        <w:t>Legislature</w:t>
      </w:r>
      <w:r>
        <w:t xml:space="preserve"> to come up with a new tax structure. </w:t>
      </w:r>
      <w:r w:rsidR="00E22AB6">
        <w:t xml:space="preserve"> </w:t>
      </w:r>
    </w:p>
    <w:p w14:paraId="22882437" w14:textId="24FD4272" w:rsidR="00E22AB6" w:rsidRDefault="00A245C1" w:rsidP="00E22AB6">
      <w:pPr>
        <w:pStyle w:val="ListParagraph"/>
        <w:numPr>
          <w:ilvl w:val="0"/>
          <w:numId w:val="3"/>
        </w:numPr>
        <w:spacing w:after="0" w:line="240" w:lineRule="auto"/>
      </w:pPr>
      <w:r>
        <w:t xml:space="preserve">How are other counties addressing their bridges and roads funding gaps and is King County unique in its ability to address the gap? </w:t>
      </w:r>
    </w:p>
    <w:p w14:paraId="09CA01BD" w14:textId="02E903C2" w:rsidR="00E22AB6" w:rsidRDefault="00A245C1" w:rsidP="00E22AB6">
      <w:pPr>
        <w:pStyle w:val="ListParagraph"/>
        <w:numPr>
          <w:ilvl w:val="1"/>
          <w:numId w:val="3"/>
        </w:numPr>
        <w:spacing w:after="0" w:line="240" w:lineRule="auto"/>
      </w:pPr>
      <w:r>
        <w:t>Out of</w:t>
      </w:r>
      <w:r w:rsidR="00E22AB6">
        <w:t xml:space="preserve"> 37 counties</w:t>
      </w:r>
      <w:r>
        <w:t xml:space="preserve"> in Washington State, very f</w:t>
      </w:r>
      <w:r w:rsidR="00E27D38">
        <w:t>ew are at their roads levy rate</w:t>
      </w:r>
      <w:r>
        <w:t xml:space="preserve"> limits </w:t>
      </w:r>
      <w:r w:rsidR="00E27D38">
        <w:t xml:space="preserve">because </w:t>
      </w:r>
      <w:r>
        <w:t>most counties generate far more</w:t>
      </w:r>
      <w:r w:rsidR="00E27D38">
        <w:t xml:space="preserve"> revenue from property taxes in </w:t>
      </w:r>
      <w:r>
        <w:t>their unincorporated areas.</w:t>
      </w:r>
      <w:r w:rsidR="00E22AB6">
        <w:t xml:space="preserve"> Very few counties are in </w:t>
      </w:r>
      <w:r w:rsidR="00E27D38">
        <w:t xml:space="preserve">as dire of a roads funding situation as King County. </w:t>
      </w:r>
    </w:p>
    <w:p w14:paraId="220C9DB0" w14:textId="4041CDE4" w:rsidR="00E22AB6" w:rsidRDefault="00A245C1" w:rsidP="00E22AB6">
      <w:pPr>
        <w:pStyle w:val="ListParagraph"/>
        <w:numPr>
          <w:ilvl w:val="0"/>
          <w:numId w:val="3"/>
        </w:numPr>
        <w:spacing w:after="0" w:line="240" w:lineRule="auto"/>
      </w:pPr>
      <w:r>
        <w:t>Does King County agree that the</w:t>
      </w:r>
      <w:r w:rsidR="00E22AB6">
        <w:t xml:space="preserve"> MVET </w:t>
      </w:r>
      <w:r>
        <w:t>reinstatement</w:t>
      </w:r>
      <w:r w:rsidR="00E27D38">
        <w:t xml:space="preserve"> is</w:t>
      </w:r>
      <w:r>
        <w:t xml:space="preserve"> not a popular idea? </w:t>
      </w:r>
    </w:p>
    <w:p w14:paraId="794C027D" w14:textId="1717F188" w:rsidR="00E22AB6" w:rsidRDefault="00A245C1" w:rsidP="00E22AB6">
      <w:pPr>
        <w:pStyle w:val="ListParagraph"/>
        <w:numPr>
          <w:ilvl w:val="1"/>
          <w:numId w:val="3"/>
        </w:numPr>
        <w:spacing w:after="0" w:line="240" w:lineRule="auto"/>
      </w:pPr>
      <w:r>
        <w:t xml:space="preserve">Yes – people sometimes disagree with the way their vehicles are valued in assessing the MVET. </w:t>
      </w:r>
    </w:p>
    <w:p w14:paraId="438CEF56" w14:textId="10C6818C" w:rsidR="00155EF4" w:rsidRDefault="00155EF4" w:rsidP="00E22AB6">
      <w:pPr>
        <w:pStyle w:val="ListParagraph"/>
        <w:numPr>
          <w:ilvl w:val="1"/>
          <w:numId w:val="3"/>
        </w:numPr>
        <w:spacing w:after="0" w:line="240" w:lineRule="auto"/>
      </w:pPr>
      <w:r>
        <w:t xml:space="preserve">The MVET is not popular because it is assessed as one large amount all at once as opposed to a small amount paid over a long period of time. </w:t>
      </w:r>
    </w:p>
    <w:p w14:paraId="51E764DF" w14:textId="77777777" w:rsidR="00E22AB6" w:rsidRDefault="00E22AB6" w:rsidP="00E22AB6">
      <w:pPr>
        <w:spacing w:after="0" w:line="240" w:lineRule="auto"/>
      </w:pPr>
    </w:p>
    <w:p w14:paraId="5272C46E" w14:textId="73BE58F9" w:rsidR="00155EF4" w:rsidRDefault="007771D5" w:rsidP="00155EF4">
      <w:pPr>
        <w:pStyle w:val="Heading3"/>
      </w:pPr>
      <w:r>
        <w:t>Report-Out</w:t>
      </w:r>
      <w:r w:rsidR="00155EF4">
        <w:t xml:space="preserve"> by Brenda Bauer </w:t>
      </w:r>
    </w:p>
    <w:p w14:paraId="2166E32E" w14:textId="198A6002" w:rsidR="005C4298" w:rsidRDefault="00155EF4" w:rsidP="00C15E53">
      <w:pPr>
        <w:spacing w:after="0" w:line="240" w:lineRule="auto"/>
      </w:pPr>
      <w:r>
        <w:t>RSD has heard a lot from the Task Force in the last few months. It has heard solutions related to more revenue</w:t>
      </w:r>
      <w:r w:rsidR="00A74952">
        <w:t>,</w:t>
      </w:r>
      <w:r w:rsidR="000C2FB9">
        <w:t xml:space="preserve"> however the county’s current revenue tools are limited. It has heard ideas for efficiencies and, while RSD will continue to find efficiencies, this will have a marginal impact on the b</w:t>
      </w:r>
      <w:r w:rsidR="00D82E74">
        <w:t>ridges and roads funding gap. RSD has also heard ideas for less infrastructure and more outreach. At this point, RSD is hoping the Task Force primarily focuses on the categories of more revenue and level of infrastructure</w:t>
      </w:r>
      <w:r w:rsidR="00A74952">
        <w:t xml:space="preserve"> in its recommendations since they have the greatest potential to close the large funding gap</w:t>
      </w:r>
      <w:r w:rsidR="00D82E74">
        <w:t xml:space="preserve">. </w:t>
      </w:r>
      <w:r w:rsidR="000C2FB9">
        <w:t xml:space="preserve"> </w:t>
      </w:r>
    </w:p>
    <w:p w14:paraId="7D648E13" w14:textId="77777777" w:rsidR="0081123E" w:rsidRDefault="0081123E" w:rsidP="00C15E53">
      <w:pPr>
        <w:spacing w:after="0" w:line="240" w:lineRule="auto"/>
      </w:pPr>
    </w:p>
    <w:p w14:paraId="200BE93A" w14:textId="7F9210D9" w:rsidR="008E0F38" w:rsidRPr="00255119" w:rsidRDefault="0081123E" w:rsidP="008E0F38">
      <w:pPr>
        <w:pStyle w:val="Heading2"/>
        <w:pBdr>
          <w:bottom w:val="single" w:sz="4" w:space="5" w:color="auto"/>
        </w:pBdr>
        <w:spacing w:before="0" w:line="240" w:lineRule="auto"/>
        <w:rPr>
          <w:b/>
        </w:rPr>
      </w:pPr>
      <w:r>
        <w:rPr>
          <w:b/>
        </w:rPr>
        <w:t xml:space="preserve">Discussion on Additional Recommendations </w:t>
      </w:r>
    </w:p>
    <w:p w14:paraId="380715BD" w14:textId="44688B0E" w:rsidR="00AF7475" w:rsidRDefault="002320EE" w:rsidP="005B494C">
      <w:pPr>
        <w:spacing w:after="0" w:line="240" w:lineRule="auto"/>
      </w:pPr>
      <w:r>
        <w:t>The facilitato</w:t>
      </w:r>
      <w:r w:rsidR="00D82E74">
        <w:t xml:space="preserve">r shared a short-list of Task Force recommendations that </w:t>
      </w:r>
      <w:r w:rsidR="00AF7475">
        <w:t>were identified for further consideration during the October 14 breakout group discussions.</w:t>
      </w:r>
      <w:r w:rsidR="00D82E74">
        <w:t xml:space="preserve"> </w:t>
      </w:r>
      <w:r w:rsidR="00AF7475">
        <w:t xml:space="preserve">He shared the new sub-categories </w:t>
      </w:r>
      <w:r w:rsidR="003B235A">
        <w:t>where</w:t>
      </w:r>
      <w:r w:rsidR="00AF7475">
        <w:t xml:space="preserve"> revenue recommendations were organized. He additionally mentioned a separate short-list that would be the responsibility of RSD to consider and implement. </w:t>
      </w:r>
      <w:r w:rsidR="006B4CAF">
        <w:t xml:space="preserve">The facilitator reminded the Task Force </w:t>
      </w:r>
      <w:r w:rsidR="006B4CAF">
        <w:lastRenderedPageBreak/>
        <w:t xml:space="preserve">that the report itself would include all recommendations proposed and considered by the Task Force during its work. </w:t>
      </w:r>
    </w:p>
    <w:p w14:paraId="02D9B5C0" w14:textId="77777777" w:rsidR="00AF7475" w:rsidRDefault="00AF7475" w:rsidP="005B494C">
      <w:pPr>
        <w:spacing w:after="0" w:line="240" w:lineRule="auto"/>
      </w:pPr>
    </w:p>
    <w:p w14:paraId="00FDCC7F" w14:textId="49A73C81" w:rsidR="007771D5" w:rsidRDefault="007771D5" w:rsidP="007771D5">
      <w:pPr>
        <w:pStyle w:val="Heading3"/>
      </w:pPr>
      <w:r>
        <w:t>Additional Recommendations</w:t>
      </w:r>
    </w:p>
    <w:p w14:paraId="11FB6AF8" w14:textId="1D578C4D" w:rsidR="006B4CAF" w:rsidRPr="006B4CAF" w:rsidRDefault="007771D5" w:rsidP="005B494C">
      <w:pPr>
        <w:spacing w:after="0" w:line="240" w:lineRule="auto"/>
      </w:pPr>
      <w:r>
        <w:t xml:space="preserve">The Task Force </w:t>
      </w:r>
      <w:r w:rsidR="006B4CAF">
        <w:t>added thirteen additional recommendations for considerat</w:t>
      </w:r>
      <w:r w:rsidR="00A74952">
        <w:t>ion during the October 28 Task F</w:t>
      </w:r>
      <w:r w:rsidR="006B4CAF">
        <w:t xml:space="preserve">orce meeting. </w:t>
      </w:r>
    </w:p>
    <w:p w14:paraId="75437093" w14:textId="77777777" w:rsidR="006B4CAF" w:rsidRDefault="006B4CAF" w:rsidP="005B494C">
      <w:pPr>
        <w:spacing w:after="0" w:line="240" w:lineRule="auto"/>
        <w:rPr>
          <w:b/>
        </w:rPr>
      </w:pPr>
    </w:p>
    <w:p w14:paraId="31A4587E" w14:textId="27E713AA" w:rsidR="006B4CAF" w:rsidRPr="006B4CAF" w:rsidRDefault="006B4CAF" w:rsidP="006B4CAF">
      <w:pPr>
        <w:spacing w:after="0" w:line="240" w:lineRule="auto"/>
        <w:rPr>
          <w:i/>
        </w:rPr>
      </w:pPr>
      <w:r w:rsidRPr="006B4CAF">
        <w:rPr>
          <w:i/>
        </w:rPr>
        <w:t>Comments and questions</w:t>
      </w:r>
      <w:r>
        <w:rPr>
          <w:i/>
        </w:rPr>
        <w:t xml:space="preserve"> </w:t>
      </w:r>
    </w:p>
    <w:p w14:paraId="5B1AC13A" w14:textId="79AB5E24" w:rsidR="00FA4F4D" w:rsidRPr="00DA66C2" w:rsidRDefault="007771D5" w:rsidP="00DA66C2">
      <w:pPr>
        <w:pStyle w:val="ListParagraph"/>
        <w:numPr>
          <w:ilvl w:val="0"/>
          <w:numId w:val="30"/>
        </w:numPr>
        <w:spacing w:after="0" w:line="240" w:lineRule="auto"/>
        <w:rPr>
          <w:b/>
        </w:rPr>
      </w:pPr>
      <w:r>
        <w:t xml:space="preserve">In response to one of the new Task Force recommendations, </w:t>
      </w:r>
      <w:r w:rsidR="00732CFE">
        <w:t>Brenda</w:t>
      </w:r>
      <w:r>
        <w:t xml:space="preserve"> Bauer reported out on misperceptions about the County’s tier system. The tie</w:t>
      </w:r>
      <w:r w:rsidR="00A74952">
        <w:t>rs reflect road usage and they are</w:t>
      </w:r>
      <w:r>
        <w:t xml:space="preserve"> used to prioritize maintenance. </w:t>
      </w:r>
      <w:r w:rsidR="00A74952">
        <w:t xml:space="preserve">RSD has a brand new asset management system that tracks this data </w:t>
      </w:r>
      <w:r w:rsidR="002F6325">
        <w:t>and</w:t>
      </w:r>
      <w:r w:rsidR="00A74952">
        <w:t xml:space="preserve"> guides road maintenance activities. </w:t>
      </w:r>
      <w:r>
        <w:t xml:space="preserve">However, safety issues outweigh the tier system so safety concerns will be addressed regardless of road tier. </w:t>
      </w:r>
    </w:p>
    <w:p w14:paraId="031DA300" w14:textId="492C8C8B" w:rsidR="00EA7B96" w:rsidRPr="00EA7B96" w:rsidRDefault="00E45D61" w:rsidP="00EA7B96">
      <w:pPr>
        <w:pStyle w:val="ListParagraph"/>
        <w:numPr>
          <w:ilvl w:val="0"/>
          <w:numId w:val="30"/>
        </w:numPr>
        <w:spacing w:after="0" w:line="240" w:lineRule="auto"/>
        <w:rPr>
          <w:b/>
        </w:rPr>
      </w:pPr>
      <w:r>
        <w:t>Will the county’s road infrastructur</w:t>
      </w:r>
      <w:r w:rsidR="00A74952">
        <w:t>e be reduced by maintenance inaction that leads to road</w:t>
      </w:r>
      <w:r>
        <w:t xml:space="preserve"> attrition?  </w:t>
      </w:r>
      <w:r w:rsidR="00EA7B96">
        <w:t xml:space="preserve"> </w:t>
      </w:r>
    </w:p>
    <w:p w14:paraId="028CAF1B" w14:textId="3E4784E9" w:rsidR="00EA7B96" w:rsidRPr="00E45D61" w:rsidRDefault="00E45D61" w:rsidP="00E45D61">
      <w:pPr>
        <w:pStyle w:val="ListParagraph"/>
        <w:numPr>
          <w:ilvl w:val="1"/>
          <w:numId w:val="30"/>
        </w:numPr>
        <w:spacing w:after="0" w:line="240" w:lineRule="auto"/>
        <w:rPr>
          <w:b/>
        </w:rPr>
      </w:pPr>
      <w:r>
        <w:t xml:space="preserve">RSD has already closed some roads and bridges deemed unsafe and will continue to do-so. However, it would be a heavy lift for residents to agree to systematically identify certain roads </w:t>
      </w:r>
      <w:r w:rsidR="00BD7B89">
        <w:t xml:space="preserve">that </w:t>
      </w:r>
      <w:r>
        <w:t xml:space="preserve">would not be maintained by King County. </w:t>
      </w:r>
    </w:p>
    <w:p w14:paraId="5A0499A4" w14:textId="0649F1DA" w:rsidR="00EA7B96" w:rsidRPr="00EA7B96" w:rsidRDefault="00BD7B89" w:rsidP="00EA7B96">
      <w:pPr>
        <w:pStyle w:val="ListParagraph"/>
        <w:numPr>
          <w:ilvl w:val="0"/>
          <w:numId w:val="30"/>
        </w:numPr>
        <w:spacing w:after="0" w:line="240" w:lineRule="auto"/>
        <w:rPr>
          <w:b/>
        </w:rPr>
      </w:pPr>
      <w:r>
        <w:t xml:space="preserve">Given decreasing gas tax revenue, what </w:t>
      </w:r>
      <w:r w:rsidR="00B917BD">
        <w:t xml:space="preserve">data exists on revenue that could be generated through a user mileage fee? </w:t>
      </w:r>
    </w:p>
    <w:p w14:paraId="48DD9E70" w14:textId="544532AA" w:rsidR="00EA7B96" w:rsidRPr="00EA7B96" w:rsidRDefault="00B917BD" w:rsidP="00B917BD">
      <w:pPr>
        <w:pStyle w:val="ListParagraph"/>
        <w:numPr>
          <w:ilvl w:val="1"/>
          <w:numId w:val="30"/>
        </w:numPr>
        <w:spacing w:after="0" w:line="240" w:lineRule="auto"/>
        <w:rPr>
          <w:b/>
        </w:rPr>
      </w:pPr>
      <w:r>
        <w:t xml:space="preserve">RSD is not aware of jurisdictions generating revenue through mileage fees. Most residents would be more interested in road usage charges rather than some charge based on the value of their vehicle. However, King County does not have the authority to implement such a tax. </w:t>
      </w:r>
      <w:r w:rsidR="00BD7B89">
        <w:t xml:space="preserve"> </w:t>
      </w:r>
    </w:p>
    <w:p w14:paraId="0F89C0E0" w14:textId="6A696C82" w:rsidR="00EA7B96" w:rsidRPr="00EA7B96" w:rsidRDefault="007A4D62" w:rsidP="00EA7B96">
      <w:pPr>
        <w:pStyle w:val="ListParagraph"/>
        <w:numPr>
          <w:ilvl w:val="0"/>
          <w:numId w:val="30"/>
        </w:numPr>
        <w:spacing w:after="0" w:line="240" w:lineRule="auto"/>
        <w:rPr>
          <w:b/>
        </w:rPr>
      </w:pPr>
      <w:r>
        <w:t xml:space="preserve">What options exist for recommendations related to renegotiating union pay? </w:t>
      </w:r>
    </w:p>
    <w:p w14:paraId="7F7A6B2C" w14:textId="3D4FAAFD" w:rsidR="00EA7B96" w:rsidRPr="00895250" w:rsidRDefault="007A4D62" w:rsidP="00EA7B96">
      <w:pPr>
        <w:pStyle w:val="ListParagraph"/>
        <w:numPr>
          <w:ilvl w:val="1"/>
          <w:numId w:val="30"/>
        </w:numPr>
        <w:spacing w:after="0" w:line="240" w:lineRule="auto"/>
        <w:rPr>
          <w:b/>
        </w:rPr>
      </w:pPr>
      <w:r>
        <w:t xml:space="preserve">During King County’s next round of negotiations with all unions, it will look at total compensation including the value of all employee benefits. However, </w:t>
      </w:r>
      <w:r w:rsidR="00B00F88">
        <w:t xml:space="preserve">the region has an abundance of construction work for the foreseeable future, tradespeople are working, and new workers </w:t>
      </w:r>
      <w:r w:rsidR="00C44667">
        <w:t xml:space="preserve">are not going into the trades. The union halls do not have members to dispatch now. </w:t>
      </w:r>
      <w:r w:rsidR="00B00F88">
        <w:t xml:space="preserve">About </w:t>
      </w:r>
      <w:r>
        <w:t>45 percent of the RSD workforce can retire in the next few years and it would be difficult to replace this lost workforce without competitive pay and benefits</w:t>
      </w:r>
      <w:r w:rsidR="00B00F88">
        <w:t>, given the marketplace</w:t>
      </w:r>
      <w:r>
        <w:t xml:space="preserve">. Additionally, consider that King County employees went without a cost of living increase for several years during the recession and RSD has laid off 40 percent of its work force in recent years. </w:t>
      </w:r>
    </w:p>
    <w:p w14:paraId="566EB479" w14:textId="77777777" w:rsidR="00653062" w:rsidRDefault="00653062" w:rsidP="00653062">
      <w:pPr>
        <w:spacing w:after="0" w:line="240" w:lineRule="auto"/>
        <w:rPr>
          <w:b/>
        </w:rPr>
      </w:pPr>
    </w:p>
    <w:p w14:paraId="248E9E34" w14:textId="370BFF58" w:rsidR="00DA66C2" w:rsidRPr="00255119" w:rsidRDefault="004217A5" w:rsidP="00DA66C2">
      <w:pPr>
        <w:pStyle w:val="Heading2"/>
        <w:pBdr>
          <w:bottom w:val="single" w:sz="4" w:space="5" w:color="auto"/>
        </w:pBdr>
        <w:spacing w:before="0" w:line="240" w:lineRule="auto"/>
        <w:rPr>
          <w:b/>
        </w:rPr>
      </w:pPr>
      <w:r>
        <w:rPr>
          <w:b/>
        </w:rPr>
        <w:t xml:space="preserve">Refinement of Recommendations Considered for a Final List </w:t>
      </w:r>
    </w:p>
    <w:p w14:paraId="356ACD93" w14:textId="6FDBFED6" w:rsidR="002F67D0" w:rsidRPr="004217A5" w:rsidRDefault="004217A5" w:rsidP="00653062">
      <w:pPr>
        <w:spacing w:after="0" w:line="240" w:lineRule="auto"/>
      </w:pPr>
      <w:r>
        <w:t xml:space="preserve">The facilitator walked the Task Force through the recommendations short-list and the Task Force was instructed to </w:t>
      </w:r>
      <w:r w:rsidR="00F84E66">
        <w:t>identify recommendations among each category that should be added to a final list to be considered at the November 12 Task Force meeting.</w:t>
      </w:r>
      <w:r w:rsidR="002F67D0">
        <w:t xml:space="preserve"> The Task Force identified both high and low impact recommendations to move forward for further consideration as well as statements for future consideration to be incorporated into a recommendations report.</w:t>
      </w:r>
      <w:r w:rsidR="00F84E66">
        <w:t xml:space="preserve"> </w:t>
      </w:r>
      <w:r w:rsidR="002F67D0">
        <w:t>The Task Force spent most of the remaining time at the meeting completing this exercise for the efficiencies and revenue categories. Comments on specific recommendations were captured on a short-list</w:t>
      </w:r>
      <w:r w:rsidR="00123B94">
        <w:t xml:space="preserve"> that was</w:t>
      </w:r>
      <w:r w:rsidR="002F67D0">
        <w:t xml:space="preserve"> projected on the screen.</w:t>
      </w:r>
      <w:r w:rsidR="00123B94">
        <w:t xml:space="preserve"> Through this discussion, the Task Force identified four high impact revenue and infrastructure-related recommendations to move forward for further consideration. </w:t>
      </w:r>
      <w:r w:rsidR="002F67D0">
        <w:t xml:space="preserve"> </w:t>
      </w:r>
    </w:p>
    <w:p w14:paraId="575B5DAD" w14:textId="77777777" w:rsidR="0081123E" w:rsidRDefault="0081123E" w:rsidP="00C15E53">
      <w:pPr>
        <w:spacing w:after="0" w:line="240" w:lineRule="auto"/>
      </w:pPr>
    </w:p>
    <w:p w14:paraId="6E99DC8E" w14:textId="77777777" w:rsidR="00793A37" w:rsidRPr="00CC256A" w:rsidRDefault="00793A37" w:rsidP="00793A37">
      <w:pPr>
        <w:pStyle w:val="Heading2"/>
        <w:pBdr>
          <w:bottom w:val="single" w:sz="4" w:space="1" w:color="auto"/>
        </w:pBdr>
      </w:pPr>
      <w:r>
        <w:rPr>
          <w:b/>
        </w:rPr>
        <w:lastRenderedPageBreak/>
        <w:t>Public Comments</w:t>
      </w:r>
    </w:p>
    <w:p w14:paraId="6FA47F02" w14:textId="22296DF4" w:rsidR="00A160B2" w:rsidRDefault="002E31B8" w:rsidP="00793A37">
      <w:pPr>
        <w:spacing w:after="0" w:line="240" w:lineRule="auto"/>
      </w:pPr>
      <w:r>
        <w:t xml:space="preserve">No </w:t>
      </w:r>
      <w:r w:rsidR="00AF7475">
        <w:t>public comments were received on</w:t>
      </w:r>
      <w:r w:rsidR="00A160B2">
        <w:t xml:space="preserve"> paper, electronically, or orally.</w:t>
      </w:r>
      <w:r w:rsidR="00D4434C">
        <w:t xml:space="preserve"> The facilitator noted that two written public comments were received during and since the October 14 Task Force meeting. </w:t>
      </w:r>
      <w:r w:rsidR="00006B78">
        <w:t xml:space="preserve">These were already emailed out to the Task Force. </w:t>
      </w:r>
    </w:p>
    <w:p w14:paraId="29983243" w14:textId="77777777" w:rsidR="00583EDB" w:rsidRDefault="00583EDB" w:rsidP="00C15E53">
      <w:pPr>
        <w:spacing w:after="0" w:line="240" w:lineRule="auto"/>
      </w:pPr>
    </w:p>
    <w:p w14:paraId="69D7612F" w14:textId="457A7A26" w:rsidR="00DC6355" w:rsidRDefault="00DC6355" w:rsidP="00DC6355">
      <w:pPr>
        <w:pStyle w:val="Heading2"/>
        <w:pBdr>
          <w:bottom w:val="single" w:sz="4" w:space="1" w:color="auto"/>
        </w:pBdr>
        <w:rPr>
          <w:b/>
        </w:rPr>
      </w:pPr>
      <w:r>
        <w:rPr>
          <w:b/>
        </w:rPr>
        <w:t>Assignments and Next Steps</w:t>
      </w:r>
    </w:p>
    <w:p w14:paraId="79FC9BD1" w14:textId="77777777" w:rsidR="00712BAA" w:rsidRDefault="00712BAA" w:rsidP="000B1B6F">
      <w:pPr>
        <w:spacing w:after="0" w:line="240" w:lineRule="auto"/>
      </w:pPr>
    </w:p>
    <w:p w14:paraId="32C0D9BA" w14:textId="715E41C6" w:rsidR="005611DB" w:rsidRDefault="005611DB" w:rsidP="005611DB">
      <w:pPr>
        <w:pStyle w:val="Heading3"/>
      </w:pPr>
      <w:r>
        <w:t xml:space="preserve">Share Final Report Draft </w:t>
      </w:r>
    </w:p>
    <w:p w14:paraId="0444D330" w14:textId="139B060A" w:rsidR="005611DB" w:rsidRDefault="00D4434C" w:rsidP="005611DB">
      <w:pPr>
        <w:spacing w:after="0" w:line="240" w:lineRule="auto"/>
      </w:pPr>
      <w:r>
        <w:t xml:space="preserve">The facilitator briefly shared a draft Task Force Recommendations Report. </w:t>
      </w:r>
      <w:r w:rsidR="00161614">
        <w:t>It is intended to be concise and to-the-point</w:t>
      </w:r>
      <w:r w:rsidR="001A08DE">
        <w:t xml:space="preserve"> with most detailed information included in the appendix</w:t>
      </w:r>
      <w:r w:rsidR="00161614">
        <w:t xml:space="preserve">. The hope is to get this report to the Task Force in advance of the November 12 meeting. </w:t>
      </w:r>
    </w:p>
    <w:p w14:paraId="0ADEFDF2" w14:textId="77777777" w:rsidR="00CD65DD" w:rsidRDefault="00CD65DD" w:rsidP="00384E6B">
      <w:pPr>
        <w:spacing w:after="0" w:line="240" w:lineRule="auto"/>
      </w:pPr>
    </w:p>
    <w:p w14:paraId="1F2A6BA4" w14:textId="39703950" w:rsidR="00384E6B" w:rsidRDefault="00384E6B" w:rsidP="00384E6B">
      <w:pPr>
        <w:pStyle w:val="Heading3"/>
      </w:pPr>
      <w:r>
        <w:t>Future Meetings</w:t>
      </w:r>
    </w:p>
    <w:p w14:paraId="369C7413" w14:textId="3D436E72" w:rsidR="00712BAA" w:rsidRDefault="001A08DE" w:rsidP="00A961A4">
      <w:pPr>
        <w:spacing w:after="0" w:line="240" w:lineRule="auto"/>
      </w:pPr>
      <w:r>
        <w:t xml:space="preserve">The next Task Force meeting will take place on Thursday, November 12 in the Mercer Room of the Mercer Island Community and Event Center. It will be focused on refining and accepting a final list of recommendations for further consideration. </w:t>
      </w:r>
    </w:p>
    <w:p w14:paraId="053AD751" w14:textId="77777777" w:rsidR="00CD65DD" w:rsidRPr="00CC30CB" w:rsidRDefault="00CD65DD" w:rsidP="00712BAA">
      <w:pPr>
        <w:spacing w:after="0" w:line="240" w:lineRule="auto"/>
      </w:pPr>
    </w:p>
    <w:p w14:paraId="3B6F26D9" w14:textId="77777777" w:rsidR="00161614" w:rsidRDefault="00161614">
      <w:pPr>
        <w:rPr>
          <w:rFonts w:asciiTheme="majorHAnsi" w:eastAsiaTheme="majorEastAsia" w:hAnsiTheme="majorHAnsi" w:cstheme="majorBidi"/>
          <w:b/>
          <w:color w:val="365F91" w:themeColor="accent1" w:themeShade="BF"/>
          <w:sz w:val="26"/>
          <w:szCs w:val="26"/>
        </w:rPr>
      </w:pPr>
      <w:r>
        <w:rPr>
          <w:b/>
        </w:rPr>
        <w:br w:type="page"/>
      </w:r>
    </w:p>
    <w:p w14:paraId="1F69AC29" w14:textId="2C3D017F" w:rsidR="00560DE0" w:rsidRDefault="00560DE0" w:rsidP="00560DE0">
      <w:pPr>
        <w:pStyle w:val="Heading2"/>
        <w:pBdr>
          <w:bottom w:val="single" w:sz="4" w:space="1" w:color="auto"/>
        </w:pBdr>
        <w:rPr>
          <w:b/>
        </w:rPr>
      </w:pPr>
      <w:r>
        <w:rPr>
          <w:b/>
        </w:rPr>
        <w:lastRenderedPageBreak/>
        <w:t xml:space="preserve">Attachment 1: Task Force Meeting Attendees </w:t>
      </w:r>
    </w:p>
    <w:p w14:paraId="39C30A5B" w14:textId="77777777" w:rsidR="00E27C37" w:rsidRDefault="00E27C37" w:rsidP="00607A9F">
      <w:pPr>
        <w:spacing w:after="0" w:line="240" w:lineRule="auto"/>
      </w:pPr>
    </w:p>
    <w:p w14:paraId="62ED5FA4" w14:textId="4114B88C" w:rsidR="00206AF2" w:rsidRPr="00607A9F" w:rsidRDefault="007B6F90" w:rsidP="00607A9F">
      <w:pPr>
        <w:spacing w:after="0" w:line="240" w:lineRule="auto"/>
        <w:rPr>
          <w:b/>
        </w:rPr>
      </w:pPr>
      <w:r>
        <w:rPr>
          <w:b/>
        </w:rPr>
        <w:t>Task Force Members</w:t>
      </w:r>
    </w:p>
    <w:tbl>
      <w:tblPr>
        <w:tblStyle w:val="TableGrid"/>
        <w:tblW w:w="0" w:type="auto"/>
        <w:tblLook w:val="04A0" w:firstRow="1" w:lastRow="0" w:firstColumn="1" w:lastColumn="0" w:noHBand="0" w:noVBand="1"/>
      </w:tblPr>
      <w:tblGrid>
        <w:gridCol w:w="2984"/>
        <w:gridCol w:w="5211"/>
        <w:gridCol w:w="1381"/>
      </w:tblGrid>
      <w:tr w:rsidR="00607A9F" w14:paraId="5F3BF16E" w14:textId="77777777" w:rsidTr="00EF2F14">
        <w:tc>
          <w:tcPr>
            <w:tcW w:w="2988" w:type="dxa"/>
            <w:tcBorders>
              <w:bottom w:val="single" w:sz="4" w:space="0" w:color="auto"/>
            </w:tcBorders>
            <w:shd w:val="clear" w:color="auto" w:fill="D9D9D9" w:themeFill="background1" w:themeFillShade="D9"/>
          </w:tcPr>
          <w:p w14:paraId="15D73624" w14:textId="79FA41A9" w:rsidR="00607A9F" w:rsidRPr="00607A9F" w:rsidRDefault="00607A9F" w:rsidP="00607A9F">
            <w:pPr>
              <w:rPr>
                <w:b/>
              </w:rPr>
            </w:pPr>
            <w:r w:rsidRPr="00607A9F">
              <w:rPr>
                <w:b/>
              </w:rPr>
              <w:t>Name</w:t>
            </w:r>
          </w:p>
        </w:tc>
        <w:tc>
          <w:tcPr>
            <w:tcW w:w="5220" w:type="dxa"/>
            <w:shd w:val="clear" w:color="auto" w:fill="D9D9D9" w:themeFill="background1" w:themeFillShade="D9"/>
          </w:tcPr>
          <w:p w14:paraId="7C44BF78" w14:textId="53C1E9AB" w:rsidR="00607A9F" w:rsidRPr="00607A9F" w:rsidRDefault="00607A9F" w:rsidP="00607A9F">
            <w:pPr>
              <w:rPr>
                <w:b/>
              </w:rPr>
            </w:pPr>
            <w:r w:rsidRPr="00607A9F">
              <w:rPr>
                <w:b/>
              </w:rPr>
              <w:t>Affiliation</w:t>
            </w:r>
          </w:p>
        </w:tc>
        <w:tc>
          <w:tcPr>
            <w:tcW w:w="1368" w:type="dxa"/>
            <w:shd w:val="clear" w:color="auto" w:fill="D9D9D9" w:themeFill="background1" w:themeFillShade="D9"/>
          </w:tcPr>
          <w:p w14:paraId="747247DD" w14:textId="4251E88B" w:rsidR="00607A9F" w:rsidRPr="00607A9F" w:rsidRDefault="00607A9F" w:rsidP="00607A9F">
            <w:pPr>
              <w:rPr>
                <w:b/>
              </w:rPr>
            </w:pPr>
            <w:r w:rsidRPr="00607A9F">
              <w:rPr>
                <w:b/>
              </w:rPr>
              <w:t xml:space="preserve">Attended? </w:t>
            </w:r>
          </w:p>
        </w:tc>
      </w:tr>
      <w:tr w:rsidR="00607A9F" w14:paraId="6334B610" w14:textId="77777777" w:rsidTr="00EF2F14">
        <w:tc>
          <w:tcPr>
            <w:tcW w:w="2988" w:type="dxa"/>
            <w:tcBorders>
              <w:bottom w:val="single" w:sz="4" w:space="0" w:color="auto"/>
            </w:tcBorders>
            <w:shd w:val="clear" w:color="auto" w:fill="auto"/>
          </w:tcPr>
          <w:p w14:paraId="19A9E473" w14:textId="70DBA8F5" w:rsidR="00607A9F" w:rsidRDefault="00FA3DCF" w:rsidP="00607A9F">
            <w:r>
              <w:t>Van Anderson</w:t>
            </w:r>
          </w:p>
        </w:tc>
        <w:tc>
          <w:tcPr>
            <w:tcW w:w="5220" w:type="dxa"/>
          </w:tcPr>
          <w:p w14:paraId="25ADE14D" w14:textId="78ED0DCA" w:rsidR="00607A9F" w:rsidRDefault="00FA3DCF" w:rsidP="00607A9F">
            <w:r>
              <w:t>King County Boundary Review Board</w:t>
            </w:r>
          </w:p>
        </w:tc>
        <w:tc>
          <w:tcPr>
            <w:tcW w:w="1368" w:type="dxa"/>
          </w:tcPr>
          <w:p w14:paraId="1AA9126E" w14:textId="6D7F812C" w:rsidR="00FA3DCF" w:rsidRDefault="007964F9" w:rsidP="00607A9F">
            <w:r>
              <w:t>Yes</w:t>
            </w:r>
          </w:p>
        </w:tc>
      </w:tr>
      <w:tr w:rsidR="00607A9F" w14:paraId="14ED2485" w14:textId="77777777" w:rsidTr="00EF2F14">
        <w:tc>
          <w:tcPr>
            <w:tcW w:w="2988" w:type="dxa"/>
            <w:shd w:val="clear" w:color="auto" w:fill="auto"/>
          </w:tcPr>
          <w:p w14:paraId="13FF8569" w14:textId="15591E8E" w:rsidR="00607A9F" w:rsidRDefault="00FA3DCF" w:rsidP="00607A9F">
            <w:r>
              <w:t>John Bloomer</w:t>
            </w:r>
          </w:p>
        </w:tc>
        <w:tc>
          <w:tcPr>
            <w:tcW w:w="5220" w:type="dxa"/>
          </w:tcPr>
          <w:p w14:paraId="4CADCFD5" w14:textId="08E9B84C" w:rsidR="00607A9F" w:rsidRDefault="00A83613" w:rsidP="00607A9F">
            <w:r>
              <w:t>Enumclaw Fire Department/King County Fire District #28</w:t>
            </w:r>
          </w:p>
        </w:tc>
        <w:tc>
          <w:tcPr>
            <w:tcW w:w="1368" w:type="dxa"/>
          </w:tcPr>
          <w:p w14:paraId="430AEB2E" w14:textId="22F96CC1" w:rsidR="00A83613" w:rsidRPr="00641DF1" w:rsidRDefault="00641DF1" w:rsidP="00607A9F">
            <w:r>
              <w:t>Yes</w:t>
            </w:r>
          </w:p>
        </w:tc>
      </w:tr>
      <w:tr w:rsidR="00607A9F" w14:paraId="518E68AC" w14:textId="77777777" w:rsidTr="00EF2F14">
        <w:tc>
          <w:tcPr>
            <w:tcW w:w="2988" w:type="dxa"/>
            <w:shd w:val="clear" w:color="auto" w:fill="auto"/>
          </w:tcPr>
          <w:p w14:paraId="1F1066A3" w14:textId="066D1FBE" w:rsidR="00607A9F" w:rsidRDefault="00A83613" w:rsidP="00607A9F">
            <w:r>
              <w:t>Josh Brown</w:t>
            </w:r>
          </w:p>
        </w:tc>
        <w:tc>
          <w:tcPr>
            <w:tcW w:w="5220" w:type="dxa"/>
          </w:tcPr>
          <w:p w14:paraId="533E2C11" w14:textId="0AFD093B" w:rsidR="00607A9F" w:rsidRDefault="00A83613" w:rsidP="00607A9F">
            <w:r>
              <w:t>Puget Sound Regional Council</w:t>
            </w:r>
          </w:p>
        </w:tc>
        <w:tc>
          <w:tcPr>
            <w:tcW w:w="1368" w:type="dxa"/>
          </w:tcPr>
          <w:p w14:paraId="132D7281" w14:textId="47B15C76" w:rsidR="00607A9F" w:rsidRDefault="00EF2F14" w:rsidP="00607A9F">
            <w:r>
              <w:t>No</w:t>
            </w:r>
          </w:p>
        </w:tc>
      </w:tr>
      <w:tr w:rsidR="00607A9F" w14:paraId="6C823B99" w14:textId="77777777" w:rsidTr="00EF2F14">
        <w:tc>
          <w:tcPr>
            <w:tcW w:w="2988" w:type="dxa"/>
            <w:shd w:val="clear" w:color="auto" w:fill="auto"/>
          </w:tcPr>
          <w:p w14:paraId="68E40ADD" w14:textId="6D5DA01F" w:rsidR="00607A9F" w:rsidRDefault="00A83613" w:rsidP="00607A9F">
            <w:r>
              <w:t>Peter Eberle</w:t>
            </w:r>
          </w:p>
        </w:tc>
        <w:tc>
          <w:tcPr>
            <w:tcW w:w="5220" w:type="dxa"/>
          </w:tcPr>
          <w:p w14:paraId="0F81A55E" w14:textId="7A4F1C49" w:rsidR="00607A9F" w:rsidRDefault="00A83613" w:rsidP="00607A9F">
            <w:r>
              <w:t>Four Creeks Unincorporated Area Council</w:t>
            </w:r>
          </w:p>
        </w:tc>
        <w:tc>
          <w:tcPr>
            <w:tcW w:w="1368" w:type="dxa"/>
          </w:tcPr>
          <w:p w14:paraId="7BB1BBE5" w14:textId="45FCC37D" w:rsidR="00A83613" w:rsidRDefault="00A83613" w:rsidP="00607A9F">
            <w:r>
              <w:t>Yes</w:t>
            </w:r>
          </w:p>
        </w:tc>
      </w:tr>
      <w:tr w:rsidR="00607A9F" w14:paraId="38B3F9AA" w14:textId="77777777" w:rsidTr="00EF2F14">
        <w:trPr>
          <w:trHeight w:val="1034"/>
        </w:trPr>
        <w:tc>
          <w:tcPr>
            <w:tcW w:w="2988" w:type="dxa"/>
            <w:shd w:val="clear" w:color="auto" w:fill="auto"/>
          </w:tcPr>
          <w:p w14:paraId="025AEC05" w14:textId="28807CCC" w:rsidR="00607A9F" w:rsidRDefault="00A83613" w:rsidP="00607A9F">
            <w:r>
              <w:t>Joe Fain</w:t>
            </w:r>
          </w:p>
        </w:tc>
        <w:tc>
          <w:tcPr>
            <w:tcW w:w="5220" w:type="dxa"/>
          </w:tcPr>
          <w:p w14:paraId="751D3DC0" w14:textId="4468BB02" w:rsidR="00607A9F" w:rsidRDefault="00A83613" w:rsidP="00607A9F">
            <w:r>
              <w:t>Washington State Legislature—47</w:t>
            </w:r>
            <w:r w:rsidRPr="006F7031">
              <w:rPr>
                <w:vertAlign w:val="superscript"/>
              </w:rPr>
              <w:t>th</w:t>
            </w:r>
            <w:r>
              <w:t xml:space="preserve"> District</w:t>
            </w:r>
          </w:p>
        </w:tc>
        <w:tc>
          <w:tcPr>
            <w:tcW w:w="1368" w:type="dxa"/>
          </w:tcPr>
          <w:p w14:paraId="7DD6E8F5" w14:textId="25E04507" w:rsidR="00607A9F" w:rsidRDefault="00A83613" w:rsidP="00607A9F">
            <w:r>
              <w:t>No (</w:t>
            </w:r>
            <w:r w:rsidR="00A160B2">
              <w:t xml:space="preserve">represented by </w:t>
            </w:r>
            <w:r>
              <w:t>proxy</w:t>
            </w:r>
            <w:r w:rsidR="00A160B2">
              <w:t>, Noah Ullman</w:t>
            </w:r>
            <w:r>
              <w:t>)</w:t>
            </w:r>
          </w:p>
        </w:tc>
      </w:tr>
      <w:tr w:rsidR="00607A9F" w14:paraId="73694E93" w14:textId="77777777" w:rsidTr="00EF2F14">
        <w:tc>
          <w:tcPr>
            <w:tcW w:w="2988" w:type="dxa"/>
            <w:shd w:val="clear" w:color="auto" w:fill="auto"/>
          </w:tcPr>
          <w:p w14:paraId="55000830" w14:textId="050A7E86" w:rsidR="00607A9F" w:rsidRDefault="00A83613" w:rsidP="00607A9F">
            <w:r>
              <w:t>Ashley Glennon</w:t>
            </w:r>
          </w:p>
        </w:tc>
        <w:tc>
          <w:tcPr>
            <w:tcW w:w="5220" w:type="dxa"/>
          </w:tcPr>
          <w:p w14:paraId="7D46EB2E" w14:textId="2A78B484" w:rsidR="00607A9F" w:rsidRDefault="00A83613" w:rsidP="00607A9F">
            <w:r>
              <w:t>Fall City Community Association</w:t>
            </w:r>
          </w:p>
        </w:tc>
        <w:tc>
          <w:tcPr>
            <w:tcW w:w="1368" w:type="dxa"/>
          </w:tcPr>
          <w:p w14:paraId="24B94A6F" w14:textId="08448C74" w:rsidR="00607A9F" w:rsidRDefault="00A83613" w:rsidP="00607A9F">
            <w:r>
              <w:t>Yes</w:t>
            </w:r>
          </w:p>
        </w:tc>
      </w:tr>
      <w:tr w:rsidR="00607A9F" w14:paraId="36AD0DA3" w14:textId="77777777" w:rsidTr="00EF2F14">
        <w:tc>
          <w:tcPr>
            <w:tcW w:w="2988" w:type="dxa"/>
            <w:shd w:val="clear" w:color="auto" w:fill="auto"/>
          </w:tcPr>
          <w:p w14:paraId="1A9C9FD2" w14:textId="7502405B" w:rsidR="00607A9F" w:rsidRDefault="00A83613" w:rsidP="00607A9F">
            <w:r>
              <w:t>Michael Gonzales</w:t>
            </w:r>
          </w:p>
        </w:tc>
        <w:tc>
          <w:tcPr>
            <w:tcW w:w="5220" w:type="dxa"/>
          </w:tcPr>
          <w:p w14:paraId="05AC0579" w14:textId="7F5E1E15" w:rsidR="00607A9F" w:rsidRDefault="00A83613" w:rsidP="00607A9F">
            <w:r>
              <w:t>Teamsters Local 174</w:t>
            </w:r>
          </w:p>
        </w:tc>
        <w:tc>
          <w:tcPr>
            <w:tcW w:w="1368" w:type="dxa"/>
          </w:tcPr>
          <w:p w14:paraId="335A9FB1" w14:textId="54053EDE" w:rsidR="00607A9F" w:rsidRPr="0011274C" w:rsidRDefault="00A83613" w:rsidP="00607A9F">
            <w:r w:rsidRPr="0011274C">
              <w:t>Yes</w:t>
            </w:r>
          </w:p>
        </w:tc>
      </w:tr>
      <w:tr w:rsidR="00607A9F" w14:paraId="2FD32E21" w14:textId="77777777" w:rsidTr="00EF2F14">
        <w:tc>
          <w:tcPr>
            <w:tcW w:w="2988" w:type="dxa"/>
            <w:shd w:val="clear" w:color="auto" w:fill="auto"/>
          </w:tcPr>
          <w:p w14:paraId="43A08A3C" w14:textId="7ABDDBD5" w:rsidR="00607A9F" w:rsidRDefault="00A83613" w:rsidP="00607A9F">
            <w:r>
              <w:t>Bob Harrison</w:t>
            </w:r>
          </w:p>
        </w:tc>
        <w:tc>
          <w:tcPr>
            <w:tcW w:w="5220" w:type="dxa"/>
          </w:tcPr>
          <w:p w14:paraId="00E4051B" w14:textId="7B259BA7" w:rsidR="00607A9F" w:rsidRDefault="00A83613" w:rsidP="00607A9F">
            <w:r>
              <w:t>City of Issaquah</w:t>
            </w:r>
          </w:p>
        </w:tc>
        <w:tc>
          <w:tcPr>
            <w:tcW w:w="1368" w:type="dxa"/>
          </w:tcPr>
          <w:p w14:paraId="46A4801A" w14:textId="1022980A" w:rsidR="00607A9F" w:rsidRPr="0011274C" w:rsidRDefault="00A83613" w:rsidP="00607A9F">
            <w:r w:rsidRPr="0011274C">
              <w:t>Yes</w:t>
            </w:r>
          </w:p>
        </w:tc>
      </w:tr>
      <w:tr w:rsidR="00607A9F" w14:paraId="5DB3EED2" w14:textId="77777777" w:rsidTr="00EF2F14">
        <w:tc>
          <w:tcPr>
            <w:tcW w:w="2988" w:type="dxa"/>
            <w:shd w:val="clear" w:color="auto" w:fill="auto"/>
          </w:tcPr>
          <w:p w14:paraId="355B6721" w14:textId="7A9593F5" w:rsidR="00607A9F" w:rsidRDefault="00A83613" w:rsidP="00607A9F">
            <w:r>
              <w:t>George Irwin</w:t>
            </w:r>
          </w:p>
        </w:tc>
        <w:tc>
          <w:tcPr>
            <w:tcW w:w="5220" w:type="dxa"/>
          </w:tcPr>
          <w:p w14:paraId="0E902AD8" w14:textId="457DAF53" w:rsidR="00607A9F" w:rsidRDefault="00A83613" w:rsidP="00607A9F">
            <w:r>
              <w:t>King County Agricultural Commission</w:t>
            </w:r>
          </w:p>
        </w:tc>
        <w:tc>
          <w:tcPr>
            <w:tcW w:w="1368" w:type="dxa"/>
          </w:tcPr>
          <w:p w14:paraId="4BC84961" w14:textId="05890667" w:rsidR="00607A9F" w:rsidRPr="0011274C" w:rsidRDefault="001C484D" w:rsidP="00607A9F">
            <w:r w:rsidRPr="0011274C">
              <w:t>Yes</w:t>
            </w:r>
          </w:p>
        </w:tc>
      </w:tr>
      <w:tr w:rsidR="00607A9F" w14:paraId="4ACE94AA" w14:textId="77777777" w:rsidTr="00EF2F14">
        <w:tc>
          <w:tcPr>
            <w:tcW w:w="2988" w:type="dxa"/>
            <w:shd w:val="clear" w:color="auto" w:fill="auto"/>
          </w:tcPr>
          <w:p w14:paraId="4CF42233" w14:textId="169D5D3A" w:rsidR="00607A9F" w:rsidRDefault="00A83613" w:rsidP="00607A9F">
            <w:r>
              <w:t>Janet Keller</w:t>
            </w:r>
          </w:p>
        </w:tc>
        <w:tc>
          <w:tcPr>
            <w:tcW w:w="5220" w:type="dxa"/>
          </w:tcPr>
          <w:p w14:paraId="4CD0DC7D" w14:textId="11054087" w:rsidR="00607A9F" w:rsidRDefault="00A83613" w:rsidP="00607A9F">
            <w:r>
              <w:t>Keller Dairy</w:t>
            </w:r>
          </w:p>
        </w:tc>
        <w:tc>
          <w:tcPr>
            <w:tcW w:w="1368" w:type="dxa"/>
          </w:tcPr>
          <w:p w14:paraId="03A778B6" w14:textId="7FF85FB8" w:rsidR="00607A9F" w:rsidRPr="0011274C" w:rsidRDefault="00A83613" w:rsidP="00607A9F">
            <w:r w:rsidRPr="0011274C">
              <w:t>Yes</w:t>
            </w:r>
          </w:p>
        </w:tc>
      </w:tr>
      <w:tr w:rsidR="00A83613" w14:paraId="789E1B9B" w14:textId="77777777" w:rsidTr="00EF2F14">
        <w:tc>
          <w:tcPr>
            <w:tcW w:w="2988" w:type="dxa"/>
            <w:shd w:val="clear" w:color="auto" w:fill="auto"/>
          </w:tcPr>
          <w:p w14:paraId="0899AB1F" w14:textId="599ED649" w:rsidR="00A83613" w:rsidRPr="00A83613" w:rsidRDefault="00A83613" w:rsidP="00607A9F">
            <w:pPr>
              <w:rPr>
                <w:rFonts w:cs="Times New Roman"/>
              </w:rPr>
            </w:pPr>
            <w:r w:rsidRPr="00A83613">
              <w:rPr>
                <w:rFonts w:cs="Times New Roman"/>
              </w:rPr>
              <w:t>Duana Kolou</w:t>
            </w:r>
            <w:r w:rsidRPr="006F7031">
              <w:rPr>
                <w:rStyle w:val="Strong"/>
                <w:rFonts w:cs="Times New Roman"/>
                <w:b w:val="0"/>
                <w:color w:val="23221F"/>
                <w:shd w:val="clear" w:color="auto" w:fill="FFFFFF"/>
              </w:rPr>
              <w:t>š</w:t>
            </w:r>
            <w:r w:rsidRPr="00A83613">
              <w:rPr>
                <w:rFonts w:cs="Times New Roman"/>
              </w:rPr>
              <w:t>ková</w:t>
            </w:r>
          </w:p>
        </w:tc>
        <w:tc>
          <w:tcPr>
            <w:tcW w:w="5220" w:type="dxa"/>
          </w:tcPr>
          <w:p w14:paraId="0A467365" w14:textId="0BD17362" w:rsidR="00A83613" w:rsidRDefault="00A83613" w:rsidP="00607A9F">
            <w:r>
              <w:t>Transportation Concurrency Expert Review Panel</w:t>
            </w:r>
          </w:p>
        </w:tc>
        <w:tc>
          <w:tcPr>
            <w:tcW w:w="1368" w:type="dxa"/>
          </w:tcPr>
          <w:p w14:paraId="4BC5A6D5" w14:textId="3670FE84" w:rsidR="00A83613" w:rsidRPr="0011274C" w:rsidRDefault="002823BA" w:rsidP="00607A9F">
            <w:r w:rsidRPr="0011274C">
              <w:t>No</w:t>
            </w:r>
          </w:p>
        </w:tc>
      </w:tr>
      <w:tr w:rsidR="00A83613" w14:paraId="540342DB" w14:textId="77777777" w:rsidTr="00EF2F14">
        <w:tc>
          <w:tcPr>
            <w:tcW w:w="2988" w:type="dxa"/>
            <w:shd w:val="clear" w:color="auto" w:fill="auto"/>
          </w:tcPr>
          <w:p w14:paraId="7F1C4849" w14:textId="0EF88A2A" w:rsidR="00A83613" w:rsidRPr="00A83613" w:rsidRDefault="00A83613" w:rsidP="00607A9F">
            <w:pPr>
              <w:rPr>
                <w:rFonts w:cs="Times New Roman"/>
              </w:rPr>
            </w:pPr>
            <w:r>
              <w:rPr>
                <w:rFonts w:cs="Times New Roman"/>
              </w:rPr>
              <w:t>Andra Kranzler</w:t>
            </w:r>
          </w:p>
        </w:tc>
        <w:tc>
          <w:tcPr>
            <w:tcW w:w="5220" w:type="dxa"/>
          </w:tcPr>
          <w:p w14:paraId="7B0E06F6" w14:textId="635081DA" w:rsidR="00A83613" w:rsidRDefault="00A83613" w:rsidP="00607A9F">
            <w:r>
              <w:t>Skyway Solutions</w:t>
            </w:r>
          </w:p>
        </w:tc>
        <w:tc>
          <w:tcPr>
            <w:tcW w:w="1368" w:type="dxa"/>
          </w:tcPr>
          <w:p w14:paraId="642E01AD" w14:textId="05C1E8F6" w:rsidR="00A83613" w:rsidRPr="0011274C" w:rsidRDefault="00A83613" w:rsidP="00607A9F">
            <w:r w:rsidRPr="0011274C">
              <w:t>Yes</w:t>
            </w:r>
          </w:p>
        </w:tc>
      </w:tr>
      <w:tr w:rsidR="00A83613" w14:paraId="7F6A439D" w14:textId="77777777" w:rsidTr="00EF2F14">
        <w:tc>
          <w:tcPr>
            <w:tcW w:w="2988" w:type="dxa"/>
            <w:shd w:val="clear" w:color="auto" w:fill="auto"/>
          </w:tcPr>
          <w:p w14:paraId="335045DE" w14:textId="7C778ACA" w:rsidR="00A83613" w:rsidRDefault="00A83613" w:rsidP="00607A9F">
            <w:pPr>
              <w:rPr>
                <w:rFonts w:cs="Times New Roman"/>
              </w:rPr>
            </w:pPr>
            <w:r>
              <w:rPr>
                <w:rFonts w:cs="Times New Roman"/>
              </w:rPr>
              <w:t>Matt Larson</w:t>
            </w:r>
          </w:p>
        </w:tc>
        <w:tc>
          <w:tcPr>
            <w:tcW w:w="5220" w:type="dxa"/>
          </w:tcPr>
          <w:p w14:paraId="2995169E" w14:textId="215A26DF" w:rsidR="00A83613" w:rsidRDefault="00A83613" w:rsidP="00607A9F">
            <w:r>
              <w:t>City of Snoqualmie</w:t>
            </w:r>
          </w:p>
        </w:tc>
        <w:tc>
          <w:tcPr>
            <w:tcW w:w="1368" w:type="dxa"/>
          </w:tcPr>
          <w:p w14:paraId="57916205" w14:textId="082D81C7" w:rsidR="00A83613" w:rsidRPr="0011274C" w:rsidRDefault="00641DF1" w:rsidP="00607A9F">
            <w:r w:rsidRPr="0011274C">
              <w:t>Yes</w:t>
            </w:r>
          </w:p>
        </w:tc>
      </w:tr>
      <w:tr w:rsidR="00A83613" w14:paraId="441AD5C3" w14:textId="77777777" w:rsidTr="00EF2F14">
        <w:tc>
          <w:tcPr>
            <w:tcW w:w="2988" w:type="dxa"/>
            <w:shd w:val="clear" w:color="auto" w:fill="auto"/>
          </w:tcPr>
          <w:p w14:paraId="2D34E131" w14:textId="141ED2D2" w:rsidR="00A83613" w:rsidRDefault="00A83613" w:rsidP="00607A9F">
            <w:pPr>
              <w:rPr>
                <w:rFonts w:cs="Times New Roman"/>
              </w:rPr>
            </w:pPr>
            <w:r>
              <w:rPr>
                <w:rFonts w:cs="Times New Roman"/>
              </w:rPr>
              <w:t>Hank Lipe</w:t>
            </w:r>
          </w:p>
        </w:tc>
        <w:tc>
          <w:tcPr>
            <w:tcW w:w="5220" w:type="dxa"/>
          </w:tcPr>
          <w:p w14:paraId="60AFEA71" w14:textId="5A9F4828" w:rsidR="00A83613" w:rsidRDefault="00A83613" w:rsidP="00607A9F">
            <w:r>
              <w:t>Vashon Island Fire &amp; Rescue</w:t>
            </w:r>
          </w:p>
        </w:tc>
        <w:tc>
          <w:tcPr>
            <w:tcW w:w="1368" w:type="dxa"/>
          </w:tcPr>
          <w:p w14:paraId="57C1E27E" w14:textId="4C461383" w:rsidR="00A83613" w:rsidRPr="0011274C" w:rsidRDefault="0011274C" w:rsidP="00607A9F">
            <w:r w:rsidRPr="0011274C">
              <w:t>Yes</w:t>
            </w:r>
          </w:p>
        </w:tc>
      </w:tr>
      <w:tr w:rsidR="00A83613" w14:paraId="7C9E93C6" w14:textId="77777777" w:rsidTr="00EF2F14">
        <w:trPr>
          <w:trHeight w:val="314"/>
        </w:trPr>
        <w:tc>
          <w:tcPr>
            <w:tcW w:w="2988" w:type="dxa"/>
            <w:shd w:val="clear" w:color="auto" w:fill="auto"/>
          </w:tcPr>
          <w:p w14:paraId="0B0058E2" w14:textId="2D847394" w:rsidR="00A83613" w:rsidRDefault="00206AF2" w:rsidP="00607A9F">
            <w:pPr>
              <w:rPr>
                <w:rFonts w:cs="Times New Roman"/>
              </w:rPr>
            </w:pPr>
            <w:r>
              <w:rPr>
                <w:rFonts w:cs="Times New Roman"/>
              </w:rPr>
              <w:t>Ceci</w:t>
            </w:r>
            <w:r w:rsidR="00A83613">
              <w:rPr>
                <w:rFonts w:cs="Times New Roman"/>
              </w:rPr>
              <w:t xml:space="preserve"> Mena</w:t>
            </w:r>
          </w:p>
        </w:tc>
        <w:tc>
          <w:tcPr>
            <w:tcW w:w="5220" w:type="dxa"/>
          </w:tcPr>
          <w:p w14:paraId="275E8190" w14:textId="56DDC0BB" w:rsidR="00A83613" w:rsidRDefault="00A83613" w:rsidP="00607A9F">
            <w:r>
              <w:t>Professional &amp; Technical Employees Local 117</w:t>
            </w:r>
          </w:p>
        </w:tc>
        <w:tc>
          <w:tcPr>
            <w:tcW w:w="1368" w:type="dxa"/>
          </w:tcPr>
          <w:p w14:paraId="6F9D3246" w14:textId="5A1AB500" w:rsidR="00A83613" w:rsidRPr="0011274C" w:rsidRDefault="00EF2F14" w:rsidP="00607A9F">
            <w:r w:rsidRPr="0011274C">
              <w:t>No</w:t>
            </w:r>
          </w:p>
        </w:tc>
      </w:tr>
      <w:tr w:rsidR="00A83613" w14:paraId="7D341095" w14:textId="77777777" w:rsidTr="00EF2F14">
        <w:tc>
          <w:tcPr>
            <w:tcW w:w="2988" w:type="dxa"/>
            <w:shd w:val="clear" w:color="auto" w:fill="auto"/>
          </w:tcPr>
          <w:p w14:paraId="76ECE09B" w14:textId="275900DA" w:rsidR="00A83613" w:rsidRDefault="00A83613" w:rsidP="00607A9F">
            <w:pPr>
              <w:rPr>
                <w:rFonts w:cs="Times New Roman"/>
              </w:rPr>
            </w:pPr>
            <w:r>
              <w:rPr>
                <w:rFonts w:cs="Times New Roman"/>
              </w:rPr>
              <w:t>Louise Miller</w:t>
            </w:r>
          </w:p>
        </w:tc>
        <w:tc>
          <w:tcPr>
            <w:tcW w:w="5220" w:type="dxa"/>
          </w:tcPr>
          <w:p w14:paraId="7871A00D" w14:textId="07283FCA" w:rsidR="00A83613" w:rsidRDefault="00A83613" w:rsidP="00607A9F">
            <w:r>
              <w:t>Former King County Councilmember and State Representative</w:t>
            </w:r>
          </w:p>
        </w:tc>
        <w:tc>
          <w:tcPr>
            <w:tcW w:w="1368" w:type="dxa"/>
          </w:tcPr>
          <w:p w14:paraId="3A161BC4" w14:textId="6F0A8502" w:rsidR="00A83613" w:rsidRPr="0011274C" w:rsidRDefault="00A83613" w:rsidP="00607A9F">
            <w:r w:rsidRPr="0011274C">
              <w:t>Yes</w:t>
            </w:r>
            <w:r w:rsidR="008A275C" w:rsidRPr="0011274C">
              <w:t xml:space="preserve"> (phone)</w:t>
            </w:r>
          </w:p>
        </w:tc>
      </w:tr>
      <w:tr w:rsidR="00A83613" w14:paraId="4BF4F604" w14:textId="77777777" w:rsidTr="00EF2F14">
        <w:tc>
          <w:tcPr>
            <w:tcW w:w="2988" w:type="dxa"/>
            <w:shd w:val="clear" w:color="auto" w:fill="auto"/>
          </w:tcPr>
          <w:p w14:paraId="414E61F6" w14:textId="4D3444A3" w:rsidR="00A83613" w:rsidRDefault="00A83613" w:rsidP="00607A9F">
            <w:pPr>
              <w:rPr>
                <w:rFonts w:cs="Times New Roman"/>
              </w:rPr>
            </w:pPr>
            <w:r>
              <w:rPr>
                <w:rFonts w:cs="Times New Roman"/>
              </w:rPr>
              <w:t>Louis Moscoso</w:t>
            </w:r>
          </w:p>
        </w:tc>
        <w:tc>
          <w:tcPr>
            <w:tcW w:w="5220" w:type="dxa"/>
          </w:tcPr>
          <w:p w14:paraId="7710F960" w14:textId="7D5A27CE" w:rsidR="00A83613" w:rsidRDefault="00A83613" w:rsidP="00607A9F">
            <w:r>
              <w:t>Washington State Legislative—1</w:t>
            </w:r>
            <w:r w:rsidRPr="006F7031">
              <w:rPr>
                <w:vertAlign w:val="superscript"/>
              </w:rPr>
              <w:t>st</w:t>
            </w:r>
            <w:r>
              <w:t xml:space="preserve"> Legislative District</w:t>
            </w:r>
          </w:p>
        </w:tc>
        <w:tc>
          <w:tcPr>
            <w:tcW w:w="1368" w:type="dxa"/>
          </w:tcPr>
          <w:p w14:paraId="613BBE00" w14:textId="38ADAB55" w:rsidR="00A83613" w:rsidRPr="0011274C" w:rsidRDefault="00A83613" w:rsidP="00607A9F">
            <w:r w:rsidRPr="0011274C">
              <w:t>Yes</w:t>
            </w:r>
          </w:p>
        </w:tc>
      </w:tr>
      <w:tr w:rsidR="00A83613" w14:paraId="5266CA59" w14:textId="77777777" w:rsidTr="00EF2F14">
        <w:tc>
          <w:tcPr>
            <w:tcW w:w="2988" w:type="dxa"/>
            <w:shd w:val="clear" w:color="auto" w:fill="auto"/>
          </w:tcPr>
          <w:p w14:paraId="0AA05D81" w14:textId="2A2F2FA7" w:rsidR="00A83613" w:rsidRDefault="00A83613" w:rsidP="00607A9F">
            <w:pPr>
              <w:rPr>
                <w:rFonts w:cs="Times New Roman"/>
              </w:rPr>
            </w:pPr>
            <w:r>
              <w:rPr>
                <w:rFonts w:cs="Times New Roman"/>
              </w:rPr>
              <w:t>Amy Ockerlander</w:t>
            </w:r>
          </w:p>
        </w:tc>
        <w:tc>
          <w:tcPr>
            <w:tcW w:w="5220" w:type="dxa"/>
          </w:tcPr>
          <w:p w14:paraId="452FE678" w14:textId="236D6354" w:rsidR="00A83613" w:rsidRDefault="00A83613" w:rsidP="00607A9F">
            <w:r>
              <w:t>City of Duvall</w:t>
            </w:r>
          </w:p>
        </w:tc>
        <w:tc>
          <w:tcPr>
            <w:tcW w:w="1368" w:type="dxa"/>
          </w:tcPr>
          <w:p w14:paraId="59A963CE" w14:textId="4B90AADA" w:rsidR="00A83613" w:rsidRPr="0011274C" w:rsidRDefault="00A83613" w:rsidP="00607A9F">
            <w:r w:rsidRPr="0011274C">
              <w:t>Yes</w:t>
            </w:r>
          </w:p>
        </w:tc>
      </w:tr>
      <w:tr w:rsidR="00A83613" w14:paraId="43C57D78" w14:textId="77777777" w:rsidTr="00EF2F14">
        <w:tc>
          <w:tcPr>
            <w:tcW w:w="2988" w:type="dxa"/>
            <w:shd w:val="clear" w:color="auto" w:fill="auto"/>
          </w:tcPr>
          <w:p w14:paraId="425A08C9" w14:textId="0D399FAA" w:rsidR="00A83613" w:rsidRDefault="00A83613" w:rsidP="00607A9F">
            <w:pPr>
              <w:rPr>
                <w:rFonts w:cs="Times New Roman"/>
              </w:rPr>
            </w:pPr>
            <w:r>
              <w:rPr>
                <w:rFonts w:cs="Times New Roman"/>
              </w:rPr>
              <w:t>Ron Paananen</w:t>
            </w:r>
          </w:p>
        </w:tc>
        <w:tc>
          <w:tcPr>
            <w:tcW w:w="5220" w:type="dxa"/>
          </w:tcPr>
          <w:p w14:paraId="130FDF96" w14:textId="3FD1EABA" w:rsidR="00A83613" w:rsidRDefault="00A83613" w:rsidP="00607A9F">
            <w:r>
              <w:t>Parsons Brinckerhoff</w:t>
            </w:r>
          </w:p>
        </w:tc>
        <w:tc>
          <w:tcPr>
            <w:tcW w:w="1368" w:type="dxa"/>
          </w:tcPr>
          <w:p w14:paraId="63014BCA" w14:textId="17A1C052" w:rsidR="00A83613" w:rsidRPr="0011274C" w:rsidRDefault="0011274C" w:rsidP="00607A9F">
            <w:r w:rsidRPr="0011274C">
              <w:t>Yes</w:t>
            </w:r>
          </w:p>
        </w:tc>
      </w:tr>
      <w:tr w:rsidR="00A83613" w14:paraId="4394622D" w14:textId="77777777" w:rsidTr="00EF2F14">
        <w:tc>
          <w:tcPr>
            <w:tcW w:w="2988" w:type="dxa"/>
            <w:shd w:val="clear" w:color="auto" w:fill="auto"/>
          </w:tcPr>
          <w:p w14:paraId="348F17D2" w14:textId="1622107D" w:rsidR="00A83613" w:rsidRDefault="00A83613" w:rsidP="00607A9F">
            <w:pPr>
              <w:rPr>
                <w:rFonts w:cs="Times New Roman"/>
              </w:rPr>
            </w:pPr>
            <w:r>
              <w:rPr>
                <w:rFonts w:cs="Times New Roman"/>
              </w:rPr>
              <w:t>Blake Trask</w:t>
            </w:r>
          </w:p>
        </w:tc>
        <w:tc>
          <w:tcPr>
            <w:tcW w:w="5220" w:type="dxa"/>
          </w:tcPr>
          <w:p w14:paraId="70919380" w14:textId="64FFAB2E" w:rsidR="00A83613" w:rsidRDefault="00A83613" w:rsidP="00607A9F">
            <w:r>
              <w:t>Washington Bikes</w:t>
            </w:r>
          </w:p>
        </w:tc>
        <w:tc>
          <w:tcPr>
            <w:tcW w:w="1368" w:type="dxa"/>
          </w:tcPr>
          <w:p w14:paraId="1BD488E4" w14:textId="1DAD7875" w:rsidR="00A83613" w:rsidRPr="0011274C" w:rsidRDefault="00A83613" w:rsidP="00607A9F">
            <w:r w:rsidRPr="0011274C">
              <w:t>Yes</w:t>
            </w:r>
          </w:p>
        </w:tc>
      </w:tr>
      <w:tr w:rsidR="00A83613" w14:paraId="17389B7D" w14:textId="77777777" w:rsidTr="00EF2F14">
        <w:tc>
          <w:tcPr>
            <w:tcW w:w="2988" w:type="dxa"/>
            <w:shd w:val="clear" w:color="auto" w:fill="auto"/>
          </w:tcPr>
          <w:p w14:paraId="31854629" w14:textId="5A33E2F7" w:rsidR="00A83613" w:rsidRDefault="00A83613" w:rsidP="00607A9F">
            <w:pPr>
              <w:rPr>
                <w:rFonts w:cs="Times New Roman"/>
              </w:rPr>
            </w:pPr>
            <w:r>
              <w:rPr>
                <w:rFonts w:cs="Times New Roman"/>
              </w:rPr>
              <w:t>Noah Ullman</w:t>
            </w:r>
          </w:p>
        </w:tc>
        <w:tc>
          <w:tcPr>
            <w:tcW w:w="5220" w:type="dxa"/>
          </w:tcPr>
          <w:p w14:paraId="60E150A2" w14:textId="26F91E99" w:rsidR="00A83613" w:rsidRDefault="00A83613" w:rsidP="00607A9F">
            <w:r>
              <w:t>Executive Assistant to Senator Fain</w:t>
            </w:r>
            <w:r w:rsidR="001D1F08">
              <w:t xml:space="preserve"> (proxy)</w:t>
            </w:r>
          </w:p>
        </w:tc>
        <w:tc>
          <w:tcPr>
            <w:tcW w:w="1368" w:type="dxa"/>
          </w:tcPr>
          <w:p w14:paraId="3EDF4A77" w14:textId="010B5F51" w:rsidR="00A83613" w:rsidRPr="0011274C" w:rsidRDefault="00A83613" w:rsidP="00607A9F">
            <w:r w:rsidRPr="0011274C">
              <w:t>Yes</w:t>
            </w:r>
          </w:p>
        </w:tc>
      </w:tr>
      <w:tr w:rsidR="00A83613" w14:paraId="7954A393" w14:textId="77777777" w:rsidTr="00EF2F14">
        <w:tc>
          <w:tcPr>
            <w:tcW w:w="2988" w:type="dxa"/>
            <w:tcBorders>
              <w:bottom w:val="single" w:sz="4" w:space="0" w:color="auto"/>
            </w:tcBorders>
            <w:shd w:val="clear" w:color="auto" w:fill="auto"/>
          </w:tcPr>
          <w:p w14:paraId="6ADEA790" w14:textId="66F684D7" w:rsidR="00A83613" w:rsidRDefault="00A83613" w:rsidP="00607A9F">
            <w:pPr>
              <w:rPr>
                <w:rFonts w:cs="Times New Roman"/>
              </w:rPr>
            </w:pPr>
            <w:r>
              <w:rPr>
                <w:rFonts w:cs="Times New Roman"/>
              </w:rPr>
              <w:t>Bryce Yadon</w:t>
            </w:r>
          </w:p>
        </w:tc>
        <w:tc>
          <w:tcPr>
            <w:tcW w:w="5220" w:type="dxa"/>
          </w:tcPr>
          <w:p w14:paraId="7ACF31BA" w14:textId="7F910DCC" w:rsidR="00A83613" w:rsidRDefault="00A83613" w:rsidP="00607A9F">
            <w:r>
              <w:t>Futurewise</w:t>
            </w:r>
          </w:p>
        </w:tc>
        <w:tc>
          <w:tcPr>
            <w:tcW w:w="1368" w:type="dxa"/>
          </w:tcPr>
          <w:p w14:paraId="79B3947E" w14:textId="75BA4193" w:rsidR="00A83613" w:rsidRDefault="00A83613" w:rsidP="00607A9F">
            <w:r>
              <w:t>Yes</w:t>
            </w:r>
          </w:p>
        </w:tc>
      </w:tr>
    </w:tbl>
    <w:p w14:paraId="56A5E124" w14:textId="44E277C9" w:rsidR="00F804B6" w:rsidRDefault="00F804B6" w:rsidP="00F804B6">
      <w:pPr>
        <w:spacing w:after="0"/>
      </w:pPr>
    </w:p>
    <w:p w14:paraId="31DFE908" w14:textId="533525B0" w:rsidR="00607A9F" w:rsidRPr="00607A9F" w:rsidRDefault="00607A9F" w:rsidP="00F804B6">
      <w:pPr>
        <w:spacing w:after="0"/>
        <w:rPr>
          <w:b/>
        </w:rPr>
      </w:pPr>
      <w:r w:rsidRPr="00607A9F">
        <w:rPr>
          <w:b/>
        </w:rPr>
        <w:t>Meeting Organizers</w:t>
      </w:r>
    </w:p>
    <w:tbl>
      <w:tblPr>
        <w:tblStyle w:val="TableGrid"/>
        <w:tblW w:w="0" w:type="auto"/>
        <w:tblLook w:val="04A0" w:firstRow="1" w:lastRow="0" w:firstColumn="1" w:lastColumn="0" w:noHBand="0" w:noVBand="1"/>
      </w:tblPr>
      <w:tblGrid>
        <w:gridCol w:w="2988"/>
        <w:gridCol w:w="6570"/>
      </w:tblGrid>
      <w:tr w:rsidR="00730347" w14:paraId="4B6324DC" w14:textId="77777777" w:rsidTr="00CC256A">
        <w:tc>
          <w:tcPr>
            <w:tcW w:w="2988" w:type="dxa"/>
            <w:shd w:val="clear" w:color="auto" w:fill="D9D9D9" w:themeFill="background1" w:themeFillShade="D9"/>
          </w:tcPr>
          <w:p w14:paraId="4390F347" w14:textId="77777777" w:rsidR="00730347" w:rsidRPr="00607A9F" w:rsidRDefault="00730347" w:rsidP="00A83613">
            <w:pPr>
              <w:rPr>
                <w:b/>
              </w:rPr>
            </w:pPr>
            <w:r w:rsidRPr="00607A9F">
              <w:rPr>
                <w:b/>
              </w:rPr>
              <w:t>Name</w:t>
            </w:r>
          </w:p>
        </w:tc>
        <w:tc>
          <w:tcPr>
            <w:tcW w:w="6570" w:type="dxa"/>
            <w:shd w:val="clear" w:color="auto" w:fill="D9D9D9" w:themeFill="background1" w:themeFillShade="D9"/>
          </w:tcPr>
          <w:p w14:paraId="2AD1BBDE" w14:textId="77777777" w:rsidR="00730347" w:rsidRPr="00607A9F" w:rsidRDefault="00730347" w:rsidP="00A83613">
            <w:pPr>
              <w:rPr>
                <w:b/>
              </w:rPr>
            </w:pPr>
            <w:r w:rsidRPr="00607A9F">
              <w:rPr>
                <w:b/>
              </w:rPr>
              <w:t>Affiliation</w:t>
            </w:r>
          </w:p>
        </w:tc>
      </w:tr>
      <w:tr w:rsidR="00730347" w14:paraId="49C109FE" w14:textId="77777777" w:rsidTr="00CC256A">
        <w:tc>
          <w:tcPr>
            <w:tcW w:w="2988" w:type="dxa"/>
          </w:tcPr>
          <w:p w14:paraId="3589FB0B" w14:textId="2087A414" w:rsidR="00730347" w:rsidRDefault="00730347" w:rsidP="00A83613">
            <w:r>
              <w:t>Brenda Bauer</w:t>
            </w:r>
          </w:p>
        </w:tc>
        <w:tc>
          <w:tcPr>
            <w:tcW w:w="6570" w:type="dxa"/>
          </w:tcPr>
          <w:p w14:paraId="097096C9" w14:textId="39CF2DC6" w:rsidR="00730347" w:rsidRDefault="00730347" w:rsidP="00A83613">
            <w:r>
              <w:t>Road Services Division, King County</w:t>
            </w:r>
          </w:p>
        </w:tc>
      </w:tr>
      <w:tr w:rsidR="00730347" w14:paraId="2E0B0991" w14:textId="77777777" w:rsidTr="00CC256A">
        <w:tc>
          <w:tcPr>
            <w:tcW w:w="2988" w:type="dxa"/>
          </w:tcPr>
          <w:p w14:paraId="0DA944B2" w14:textId="42D51923" w:rsidR="00730347" w:rsidRDefault="00730347" w:rsidP="00A83613">
            <w:r>
              <w:t>Jay Osborne</w:t>
            </w:r>
          </w:p>
        </w:tc>
        <w:tc>
          <w:tcPr>
            <w:tcW w:w="6570" w:type="dxa"/>
          </w:tcPr>
          <w:p w14:paraId="31BD17F6" w14:textId="40263198" w:rsidR="00730347" w:rsidRDefault="00730347" w:rsidP="00A83613">
            <w:r>
              <w:t>Road Services Division, King County</w:t>
            </w:r>
          </w:p>
        </w:tc>
      </w:tr>
      <w:tr w:rsidR="00730347" w14:paraId="53834761" w14:textId="77777777" w:rsidTr="00CC256A">
        <w:tc>
          <w:tcPr>
            <w:tcW w:w="2988" w:type="dxa"/>
          </w:tcPr>
          <w:p w14:paraId="787ABAA4" w14:textId="27A8E7E7" w:rsidR="00730347" w:rsidRDefault="00730347" w:rsidP="00A83613">
            <w:r>
              <w:t>Susan West</w:t>
            </w:r>
          </w:p>
        </w:tc>
        <w:tc>
          <w:tcPr>
            <w:tcW w:w="6570" w:type="dxa"/>
          </w:tcPr>
          <w:p w14:paraId="175723E9" w14:textId="482EA63A" w:rsidR="00730347" w:rsidRDefault="00730347" w:rsidP="00A83613">
            <w:r>
              <w:t>Road Services Division, King County</w:t>
            </w:r>
          </w:p>
        </w:tc>
      </w:tr>
      <w:tr w:rsidR="00730347" w14:paraId="4EB5FACD" w14:textId="77777777" w:rsidTr="00CC256A">
        <w:tc>
          <w:tcPr>
            <w:tcW w:w="2988" w:type="dxa"/>
          </w:tcPr>
          <w:p w14:paraId="6E563737" w14:textId="13A6BEF9" w:rsidR="00730347" w:rsidRDefault="00730347" w:rsidP="00A83613">
            <w:r>
              <w:t>Bob Wheeler</w:t>
            </w:r>
          </w:p>
        </w:tc>
        <w:tc>
          <w:tcPr>
            <w:tcW w:w="6570" w:type="dxa"/>
          </w:tcPr>
          <w:p w14:paraId="7C913728" w14:textId="076BA4DF" w:rsidR="00730347" w:rsidRDefault="00730347" w:rsidP="00A83613">
            <w:r>
              <w:t>Triangle Associates</w:t>
            </w:r>
          </w:p>
        </w:tc>
      </w:tr>
      <w:tr w:rsidR="00730347" w14:paraId="0953610A" w14:textId="77777777" w:rsidTr="00CC256A">
        <w:tc>
          <w:tcPr>
            <w:tcW w:w="2988" w:type="dxa"/>
          </w:tcPr>
          <w:p w14:paraId="36637BEA" w14:textId="3ACE88CB" w:rsidR="00730347" w:rsidRDefault="00730347" w:rsidP="00A83613">
            <w:r>
              <w:t>Evan Lewis</w:t>
            </w:r>
          </w:p>
        </w:tc>
        <w:tc>
          <w:tcPr>
            <w:tcW w:w="6570" w:type="dxa"/>
          </w:tcPr>
          <w:p w14:paraId="21959A00" w14:textId="35178352" w:rsidR="00730347" w:rsidRDefault="00730347" w:rsidP="00A83613">
            <w:r>
              <w:t>Triangle Associates</w:t>
            </w:r>
          </w:p>
        </w:tc>
      </w:tr>
    </w:tbl>
    <w:p w14:paraId="02ED246A" w14:textId="77777777" w:rsidR="00607A9F" w:rsidRDefault="00607A9F" w:rsidP="00F804B6">
      <w:pPr>
        <w:spacing w:after="0"/>
      </w:pPr>
    </w:p>
    <w:p w14:paraId="38F3B75D" w14:textId="78CE503C" w:rsidR="00607A9F" w:rsidRDefault="00607A9F" w:rsidP="00F804B6">
      <w:pPr>
        <w:spacing w:after="0"/>
        <w:rPr>
          <w:b/>
        </w:rPr>
      </w:pPr>
      <w:r w:rsidRPr="00607A9F">
        <w:rPr>
          <w:b/>
        </w:rPr>
        <w:t xml:space="preserve">Other Meeting Attendees </w:t>
      </w:r>
    </w:p>
    <w:tbl>
      <w:tblPr>
        <w:tblStyle w:val="TableGrid"/>
        <w:tblW w:w="0" w:type="auto"/>
        <w:tblLook w:val="04A0" w:firstRow="1" w:lastRow="0" w:firstColumn="1" w:lastColumn="0" w:noHBand="0" w:noVBand="1"/>
      </w:tblPr>
      <w:tblGrid>
        <w:gridCol w:w="2949"/>
        <w:gridCol w:w="6401"/>
      </w:tblGrid>
      <w:tr w:rsidR="00EA22B0" w14:paraId="14078D37" w14:textId="77777777" w:rsidTr="0011274C">
        <w:trPr>
          <w:tblHeader/>
        </w:trPr>
        <w:tc>
          <w:tcPr>
            <w:tcW w:w="2949" w:type="dxa"/>
            <w:shd w:val="clear" w:color="auto" w:fill="D9D9D9" w:themeFill="background1" w:themeFillShade="D9"/>
          </w:tcPr>
          <w:p w14:paraId="7A8A3A61" w14:textId="77777777" w:rsidR="00EA22B0" w:rsidRPr="00607A9F" w:rsidRDefault="00EA22B0" w:rsidP="00A83613">
            <w:pPr>
              <w:rPr>
                <w:b/>
              </w:rPr>
            </w:pPr>
            <w:r w:rsidRPr="00607A9F">
              <w:rPr>
                <w:b/>
              </w:rPr>
              <w:t>Name</w:t>
            </w:r>
          </w:p>
        </w:tc>
        <w:tc>
          <w:tcPr>
            <w:tcW w:w="6401" w:type="dxa"/>
            <w:shd w:val="clear" w:color="auto" w:fill="D9D9D9" w:themeFill="background1" w:themeFillShade="D9"/>
          </w:tcPr>
          <w:p w14:paraId="23EE9CF1" w14:textId="77777777" w:rsidR="00EA22B0" w:rsidRPr="00607A9F" w:rsidRDefault="00EA22B0" w:rsidP="00A83613">
            <w:pPr>
              <w:rPr>
                <w:b/>
              </w:rPr>
            </w:pPr>
            <w:r w:rsidRPr="00607A9F">
              <w:rPr>
                <w:b/>
              </w:rPr>
              <w:t>Affiliation</w:t>
            </w:r>
          </w:p>
        </w:tc>
      </w:tr>
      <w:tr w:rsidR="00EA22B0" w14:paraId="49A5999B" w14:textId="77777777" w:rsidTr="0011274C">
        <w:tc>
          <w:tcPr>
            <w:tcW w:w="2949" w:type="dxa"/>
            <w:shd w:val="clear" w:color="auto" w:fill="auto"/>
          </w:tcPr>
          <w:p w14:paraId="3741CB71" w14:textId="77777777" w:rsidR="00EA22B0" w:rsidRPr="00377677" w:rsidRDefault="00EA22B0" w:rsidP="00A83613">
            <w:r w:rsidRPr="00377677">
              <w:t>Alan Painter</w:t>
            </w:r>
          </w:p>
        </w:tc>
        <w:tc>
          <w:tcPr>
            <w:tcW w:w="6401" w:type="dxa"/>
          </w:tcPr>
          <w:p w14:paraId="72267D66" w14:textId="45828E27" w:rsidR="00EA22B0" w:rsidRPr="00377677" w:rsidRDefault="00EA22B0" w:rsidP="00643026">
            <w:r w:rsidRPr="00377677">
              <w:t>King County C</w:t>
            </w:r>
            <w:r>
              <w:t>ommunity Service Areas</w:t>
            </w:r>
          </w:p>
        </w:tc>
      </w:tr>
      <w:tr w:rsidR="00EA22B0" w14:paraId="1BDB4418" w14:textId="77777777" w:rsidTr="0011274C">
        <w:tc>
          <w:tcPr>
            <w:tcW w:w="2949" w:type="dxa"/>
            <w:shd w:val="clear" w:color="auto" w:fill="auto"/>
          </w:tcPr>
          <w:p w14:paraId="067CFC55" w14:textId="77777777" w:rsidR="00EA22B0" w:rsidRPr="00377677" w:rsidRDefault="00EA22B0" w:rsidP="00A83613">
            <w:r w:rsidRPr="00377677">
              <w:t>April Sanders</w:t>
            </w:r>
          </w:p>
        </w:tc>
        <w:tc>
          <w:tcPr>
            <w:tcW w:w="6401" w:type="dxa"/>
          </w:tcPr>
          <w:p w14:paraId="03E8FA69" w14:textId="77777777" w:rsidR="00EA22B0" w:rsidRPr="00377677" w:rsidRDefault="00EA22B0" w:rsidP="0070459C">
            <w:r w:rsidRPr="00377677">
              <w:t>King County Council Staff</w:t>
            </w:r>
          </w:p>
        </w:tc>
      </w:tr>
      <w:tr w:rsidR="00A65E9F" w14:paraId="1BF5A1A9" w14:textId="77777777" w:rsidTr="0011274C">
        <w:tc>
          <w:tcPr>
            <w:tcW w:w="2949" w:type="dxa"/>
            <w:shd w:val="clear" w:color="auto" w:fill="auto"/>
          </w:tcPr>
          <w:p w14:paraId="4EC49948" w14:textId="44710315" w:rsidR="00A65E9F" w:rsidRPr="00377677" w:rsidRDefault="00A65E9F" w:rsidP="00A65E9F">
            <w:r>
              <w:t>Dwight Dively</w:t>
            </w:r>
          </w:p>
        </w:tc>
        <w:tc>
          <w:tcPr>
            <w:tcW w:w="6401" w:type="dxa"/>
          </w:tcPr>
          <w:p w14:paraId="67394AC0" w14:textId="3E9020F5" w:rsidR="00A65E9F" w:rsidRPr="00377677" w:rsidRDefault="00A65E9F" w:rsidP="00A65E9F">
            <w:r>
              <w:t>King County Office of Performance, Strategy and Budget</w:t>
            </w:r>
          </w:p>
        </w:tc>
      </w:tr>
      <w:tr w:rsidR="00EA22B0" w14:paraId="631AF6C8" w14:textId="77777777" w:rsidTr="0011274C">
        <w:tc>
          <w:tcPr>
            <w:tcW w:w="2949" w:type="dxa"/>
            <w:shd w:val="clear" w:color="auto" w:fill="auto"/>
          </w:tcPr>
          <w:p w14:paraId="3FB1EB10" w14:textId="77777777" w:rsidR="00EA22B0" w:rsidRPr="00377677" w:rsidRDefault="00EA22B0" w:rsidP="00A83613">
            <w:r w:rsidRPr="00377677">
              <w:t>Tricia Davis</w:t>
            </w:r>
          </w:p>
        </w:tc>
        <w:tc>
          <w:tcPr>
            <w:tcW w:w="6401" w:type="dxa"/>
          </w:tcPr>
          <w:p w14:paraId="2793907E" w14:textId="7F714315" w:rsidR="00EA22B0" w:rsidRPr="00377677" w:rsidRDefault="00EA22B0" w:rsidP="00A160B2">
            <w:r w:rsidRPr="00377677">
              <w:t>King County D</w:t>
            </w:r>
            <w:r>
              <w:t>epartment of Natural Resources and Parks</w:t>
            </w:r>
          </w:p>
        </w:tc>
      </w:tr>
      <w:tr w:rsidR="00EA22B0" w14:paraId="404F054C" w14:textId="77777777" w:rsidTr="0011274C">
        <w:tc>
          <w:tcPr>
            <w:tcW w:w="2949" w:type="dxa"/>
            <w:shd w:val="clear" w:color="auto" w:fill="auto"/>
          </w:tcPr>
          <w:p w14:paraId="1C7A3BA9" w14:textId="77777777" w:rsidR="00EA22B0" w:rsidRPr="00377677" w:rsidRDefault="00EA22B0" w:rsidP="00A83613">
            <w:r w:rsidRPr="00377677">
              <w:lastRenderedPageBreak/>
              <w:t>Harold Taniguchi</w:t>
            </w:r>
          </w:p>
        </w:tc>
        <w:tc>
          <w:tcPr>
            <w:tcW w:w="6401" w:type="dxa"/>
          </w:tcPr>
          <w:p w14:paraId="184F968B" w14:textId="77777777" w:rsidR="00EA22B0" w:rsidRPr="00377677" w:rsidRDefault="00EA22B0" w:rsidP="00A83613">
            <w:r w:rsidRPr="00377677">
              <w:t>King County Department of Transportation</w:t>
            </w:r>
          </w:p>
        </w:tc>
      </w:tr>
      <w:tr w:rsidR="00EA22B0" w14:paraId="5B072C2C" w14:textId="77777777" w:rsidTr="0011274C">
        <w:tc>
          <w:tcPr>
            <w:tcW w:w="2949" w:type="dxa"/>
            <w:shd w:val="clear" w:color="auto" w:fill="auto"/>
          </w:tcPr>
          <w:p w14:paraId="4437CBA9" w14:textId="77777777" w:rsidR="00EA22B0" w:rsidRDefault="00EA22B0" w:rsidP="00A83613">
            <w:r>
              <w:t>Stephanie Pure</w:t>
            </w:r>
          </w:p>
        </w:tc>
        <w:tc>
          <w:tcPr>
            <w:tcW w:w="6401" w:type="dxa"/>
          </w:tcPr>
          <w:p w14:paraId="2B8CFE5E" w14:textId="77777777" w:rsidR="00EA22B0" w:rsidRDefault="00EA22B0" w:rsidP="00A83613">
            <w:r>
              <w:t xml:space="preserve">King County </w:t>
            </w:r>
            <w:r w:rsidRPr="00D129FE">
              <w:t>Department of Transportation</w:t>
            </w:r>
          </w:p>
        </w:tc>
      </w:tr>
      <w:tr w:rsidR="00EF2F14" w14:paraId="0F7E8A71" w14:textId="77777777" w:rsidTr="0011274C">
        <w:tc>
          <w:tcPr>
            <w:tcW w:w="2949" w:type="dxa"/>
            <w:shd w:val="clear" w:color="auto" w:fill="auto"/>
          </w:tcPr>
          <w:p w14:paraId="58AB4EAF" w14:textId="0E7BADA6" w:rsidR="00EF2F14" w:rsidRPr="00EF2F14" w:rsidRDefault="00EF2F14" w:rsidP="00EF2F14">
            <w:pPr>
              <w:ind w:left="720" w:hanging="720"/>
            </w:pPr>
            <w:r w:rsidRPr="00EF2F14">
              <w:rPr>
                <w:rStyle w:val="Emphasis"/>
                <w:i w:val="0"/>
              </w:rPr>
              <w:t>Wes Edwards</w:t>
            </w:r>
          </w:p>
        </w:tc>
        <w:tc>
          <w:tcPr>
            <w:tcW w:w="6401" w:type="dxa"/>
          </w:tcPr>
          <w:p w14:paraId="3EF671F5" w14:textId="39C183B6" w:rsidR="00EF2F14" w:rsidRPr="00EF2F14" w:rsidRDefault="00EF2F14" w:rsidP="00EF2F14">
            <w:r w:rsidRPr="00EF2F14">
              <w:t>King County Department of Transportation</w:t>
            </w:r>
          </w:p>
        </w:tc>
      </w:tr>
      <w:tr w:rsidR="00A65E9F" w14:paraId="1749D790" w14:textId="77777777" w:rsidTr="0011274C">
        <w:tc>
          <w:tcPr>
            <w:tcW w:w="2949" w:type="dxa"/>
            <w:shd w:val="clear" w:color="auto" w:fill="auto"/>
          </w:tcPr>
          <w:p w14:paraId="25C7CD06" w14:textId="3FB53A76" w:rsidR="00A65E9F" w:rsidRPr="00A65E9F" w:rsidRDefault="00A65E9F" w:rsidP="00A65E9F">
            <w:pPr>
              <w:ind w:left="720" w:hanging="720"/>
              <w:rPr>
                <w:rStyle w:val="Emphasis"/>
                <w:i w:val="0"/>
              </w:rPr>
            </w:pPr>
            <w:r w:rsidRPr="00A65E9F">
              <w:rPr>
                <w:rStyle w:val="Emphasis"/>
                <w:i w:val="0"/>
              </w:rPr>
              <w:t>Katie</w:t>
            </w:r>
            <w:r w:rsidRPr="00A65E9F">
              <w:rPr>
                <w:rStyle w:val="st"/>
              </w:rPr>
              <w:t xml:space="preserve"> Kuciemba</w:t>
            </w:r>
          </w:p>
        </w:tc>
        <w:tc>
          <w:tcPr>
            <w:tcW w:w="6401" w:type="dxa"/>
          </w:tcPr>
          <w:p w14:paraId="7D112F20" w14:textId="2690A499" w:rsidR="00A65E9F" w:rsidRPr="00A65E9F" w:rsidRDefault="00A65E9F" w:rsidP="00A65E9F">
            <w:r w:rsidRPr="00A65E9F">
              <w:t xml:space="preserve">Sound Cities Association </w:t>
            </w:r>
          </w:p>
        </w:tc>
      </w:tr>
    </w:tbl>
    <w:p w14:paraId="36B9C590" w14:textId="77777777" w:rsidR="00607A9F" w:rsidRDefault="00607A9F" w:rsidP="00F804B6">
      <w:pPr>
        <w:spacing w:after="0"/>
        <w:rPr>
          <w:b/>
        </w:rPr>
      </w:pPr>
    </w:p>
    <w:p w14:paraId="1C5BA462" w14:textId="77777777" w:rsidR="000A4A1E" w:rsidRDefault="000A4A1E" w:rsidP="00F804B6">
      <w:pPr>
        <w:spacing w:after="0"/>
        <w:rPr>
          <w:b/>
        </w:rPr>
      </w:pPr>
    </w:p>
    <w:p w14:paraId="02BDFC67" w14:textId="77777777" w:rsidR="000A4A1E" w:rsidRDefault="000A4A1E" w:rsidP="00F804B6">
      <w:pPr>
        <w:spacing w:after="0"/>
        <w:rPr>
          <w:b/>
        </w:rPr>
      </w:pPr>
    </w:p>
    <w:p w14:paraId="1691DE36" w14:textId="46CB7EC7" w:rsidR="000A4A1E" w:rsidRPr="008E34AF" w:rsidRDefault="000A4A1E" w:rsidP="008E34AF">
      <w:pPr>
        <w:rPr>
          <w:rFonts w:asciiTheme="majorHAnsi" w:eastAsiaTheme="majorEastAsia" w:hAnsiTheme="majorHAnsi" w:cstheme="majorBidi"/>
          <w:b/>
          <w:color w:val="365F91" w:themeColor="accent1" w:themeShade="BF"/>
          <w:sz w:val="26"/>
          <w:szCs w:val="26"/>
        </w:rPr>
      </w:pPr>
    </w:p>
    <w:sectPr w:rsidR="000A4A1E" w:rsidRPr="008E34AF" w:rsidSect="00545798">
      <w:footerReference w:type="default" r:id="rId8"/>
      <w:pgSz w:w="12240" w:h="15840"/>
      <w:pgMar w:top="1440" w:right="1440" w:bottom="900" w:left="1440" w:header="720" w:footer="346"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F4F16" w14:textId="77777777" w:rsidR="002A2692" w:rsidRDefault="002A2692" w:rsidP="00F97429">
      <w:pPr>
        <w:spacing w:after="0" w:line="240" w:lineRule="auto"/>
      </w:pPr>
      <w:r>
        <w:separator/>
      </w:r>
    </w:p>
  </w:endnote>
  <w:endnote w:type="continuationSeparator" w:id="0">
    <w:p w14:paraId="442D0A76" w14:textId="77777777" w:rsidR="002A2692" w:rsidRDefault="002A2692" w:rsidP="00F9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16"/>
      <w:docPartObj>
        <w:docPartGallery w:val="Page Numbers (Bottom of Page)"/>
        <w:docPartUnique/>
      </w:docPartObj>
    </w:sdtPr>
    <w:sdtEndPr>
      <w:rPr>
        <w:color w:val="808080" w:themeColor="background1" w:themeShade="80"/>
        <w:spacing w:val="60"/>
      </w:rPr>
    </w:sdtEndPr>
    <w:sdtContent>
      <w:p w14:paraId="326BD632" w14:textId="77777777" w:rsidR="002D60B1" w:rsidRDefault="002D60B1">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74D8">
          <w:rPr>
            <w:noProof/>
          </w:rPr>
          <w:t>- 1 -</w:t>
        </w:r>
        <w:r>
          <w:rPr>
            <w:noProof/>
          </w:rPr>
          <w:fldChar w:fldCharType="end"/>
        </w:r>
        <w:r>
          <w:t xml:space="preserve"> | </w:t>
        </w:r>
        <w:r>
          <w:rPr>
            <w:color w:val="808080" w:themeColor="background1" w:themeShade="80"/>
            <w:spacing w:val="60"/>
          </w:rPr>
          <w:t>Page</w:t>
        </w:r>
      </w:p>
    </w:sdtContent>
  </w:sdt>
  <w:p w14:paraId="6E051554" w14:textId="77777777" w:rsidR="002D60B1" w:rsidRPr="00F3377F" w:rsidRDefault="002D60B1" w:rsidP="00F3377F">
    <w:pPr>
      <w:pStyle w:val="Footer"/>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5FADB" w14:textId="77777777" w:rsidR="002A2692" w:rsidRDefault="002A2692" w:rsidP="00F97429">
      <w:pPr>
        <w:spacing w:after="0" w:line="240" w:lineRule="auto"/>
      </w:pPr>
      <w:r>
        <w:separator/>
      </w:r>
    </w:p>
  </w:footnote>
  <w:footnote w:type="continuationSeparator" w:id="0">
    <w:p w14:paraId="05E7025E" w14:textId="77777777" w:rsidR="002A2692" w:rsidRDefault="002A2692" w:rsidP="00F97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A2E7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01DA0"/>
    <w:multiLevelType w:val="hybridMultilevel"/>
    <w:tmpl w:val="960E2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E55FD"/>
    <w:multiLevelType w:val="hybridMultilevel"/>
    <w:tmpl w:val="3DC05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10CD0"/>
    <w:multiLevelType w:val="hybridMultilevel"/>
    <w:tmpl w:val="86F02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5498A"/>
    <w:multiLevelType w:val="hybridMultilevel"/>
    <w:tmpl w:val="DB5A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D4F4E"/>
    <w:multiLevelType w:val="hybridMultilevel"/>
    <w:tmpl w:val="3858D1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92DA6"/>
    <w:multiLevelType w:val="hybridMultilevel"/>
    <w:tmpl w:val="F6DAC0C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5A20E5"/>
    <w:multiLevelType w:val="hybridMultilevel"/>
    <w:tmpl w:val="4AA86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3E1C8A"/>
    <w:multiLevelType w:val="hybridMultilevel"/>
    <w:tmpl w:val="01AA1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97B60"/>
    <w:multiLevelType w:val="hybridMultilevel"/>
    <w:tmpl w:val="ED1A9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D47E32"/>
    <w:multiLevelType w:val="hybridMultilevel"/>
    <w:tmpl w:val="3D266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A63A3"/>
    <w:multiLevelType w:val="hybridMultilevel"/>
    <w:tmpl w:val="40CA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E571F"/>
    <w:multiLevelType w:val="hybridMultilevel"/>
    <w:tmpl w:val="06A8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867DD"/>
    <w:multiLevelType w:val="hybridMultilevel"/>
    <w:tmpl w:val="ACCCC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157FB7"/>
    <w:multiLevelType w:val="hybridMultilevel"/>
    <w:tmpl w:val="5094A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667D1B"/>
    <w:multiLevelType w:val="hybridMultilevel"/>
    <w:tmpl w:val="90908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67000"/>
    <w:multiLevelType w:val="hybridMultilevel"/>
    <w:tmpl w:val="DBC2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236E7"/>
    <w:multiLevelType w:val="hybridMultilevel"/>
    <w:tmpl w:val="E968D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A23723"/>
    <w:multiLevelType w:val="hybridMultilevel"/>
    <w:tmpl w:val="F438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F55E4"/>
    <w:multiLevelType w:val="hybridMultilevel"/>
    <w:tmpl w:val="B1A23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A555C"/>
    <w:multiLevelType w:val="hybridMultilevel"/>
    <w:tmpl w:val="D096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D0F1C"/>
    <w:multiLevelType w:val="hybridMultilevel"/>
    <w:tmpl w:val="A774B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568DF"/>
    <w:multiLevelType w:val="hybridMultilevel"/>
    <w:tmpl w:val="27B2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E7DD2"/>
    <w:multiLevelType w:val="hybridMultilevel"/>
    <w:tmpl w:val="6C3EF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0466BD"/>
    <w:multiLevelType w:val="hybridMultilevel"/>
    <w:tmpl w:val="A7969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57F93"/>
    <w:multiLevelType w:val="hybridMultilevel"/>
    <w:tmpl w:val="1E146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33788"/>
    <w:multiLevelType w:val="hybridMultilevel"/>
    <w:tmpl w:val="32DEF8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75F71B1"/>
    <w:multiLevelType w:val="hybridMultilevel"/>
    <w:tmpl w:val="0444D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A8265B"/>
    <w:multiLevelType w:val="hybridMultilevel"/>
    <w:tmpl w:val="6CCEA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84A4A"/>
    <w:multiLevelType w:val="hybridMultilevel"/>
    <w:tmpl w:val="7F44C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045D97"/>
    <w:multiLevelType w:val="hybridMultilevel"/>
    <w:tmpl w:val="652A5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42ABC"/>
    <w:multiLevelType w:val="hybridMultilevel"/>
    <w:tmpl w:val="50D8E1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C7397"/>
    <w:multiLevelType w:val="hybridMultilevel"/>
    <w:tmpl w:val="8A9E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7"/>
  </w:num>
  <w:num w:numId="4">
    <w:abstractNumId w:val="12"/>
  </w:num>
  <w:num w:numId="5">
    <w:abstractNumId w:val="26"/>
  </w:num>
  <w:num w:numId="6">
    <w:abstractNumId w:val="20"/>
  </w:num>
  <w:num w:numId="7">
    <w:abstractNumId w:val="14"/>
  </w:num>
  <w:num w:numId="8">
    <w:abstractNumId w:val="11"/>
  </w:num>
  <w:num w:numId="9">
    <w:abstractNumId w:val="9"/>
  </w:num>
  <w:num w:numId="10">
    <w:abstractNumId w:val="31"/>
  </w:num>
  <w:num w:numId="11">
    <w:abstractNumId w:val="21"/>
  </w:num>
  <w:num w:numId="12">
    <w:abstractNumId w:val="24"/>
  </w:num>
  <w:num w:numId="13">
    <w:abstractNumId w:val="29"/>
  </w:num>
  <w:num w:numId="14">
    <w:abstractNumId w:val="3"/>
  </w:num>
  <w:num w:numId="15">
    <w:abstractNumId w:val="30"/>
  </w:num>
  <w:num w:numId="16">
    <w:abstractNumId w:val="18"/>
  </w:num>
  <w:num w:numId="17">
    <w:abstractNumId w:val="23"/>
  </w:num>
  <w:num w:numId="18">
    <w:abstractNumId w:val="10"/>
  </w:num>
  <w:num w:numId="19">
    <w:abstractNumId w:val="16"/>
  </w:num>
  <w:num w:numId="20">
    <w:abstractNumId w:val="28"/>
  </w:num>
  <w:num w:numId="21">
    <w:abstractNumId w:val="25"/>
  </w:num>
  <w:num w:numId="22">
    <w:abstractNumId w:val="8"/>
  </w:num>
  <w:num w:numId="23">
    <w:abstractNumId w:val="5"/>
  </w:num>
  <w:num w:numId="24">
    <w:abstractNumId w:val="15"/>
  </w:num>
  <w:num w:numId="25">
    <w:abstractNumId w:val="17"/>
  </w:num>
  <w:num w:numId="26">
    <w:abstractNumId w:val="13"/>
  </w:num>
  <w:num w:numId="27">
    <w:abstractNumId w:val="1"/>
  </w:num>
  <w:num w:numId="28">
    <w:abstractNumId w:val="4"/>
  </w:num>
  <w:num w:numId="29">
    <w:abstractNumId w:val="2"/>
  </w:num>
  <w:num w:numId="30">
    <w:abstractNumId w:val="19"/>
  </w:num>
  <w:num w:numId="31">
    <w:abstractNumId w:val="32"/>
  </w:num>
  <w:num w:numId="32">
    <w:abstractNumId w:val="22"/>
  </w:num>
  <w:num w:numId="3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29"/>
    <w:rsid w:val="00000CF4"/>
    <w:rsid w:val="00002D8D"/>
    <w:rsid w:val="00006B78"/>
    <w:rsid w:val="000106F4"/>
    <w:rsid w:val="000118C8"/>
    <w:rsid w:val="0001221F"/>
    <w:rsid w:val="0001438F"/>
    <w:rsid w:val="00015C03"/>
    <w:rsid w:val="0001669F"/>
    <w:rsid w:val="00024B97"/>
    <w:rsid w:val="000253A7"/>
    <w:rsid w:val="00026E4C"/>
    <w:rsid w:val="00027799"/>
    <w:rsid w:val="00030933"/>
    <w:rsid w:val="0003213E"/>
    <w:rsid w:val="00032481"/>
    <w:rsid w:val="00033A96"/>
    <w:rsid w:val="000358FC"/>
    <w:rsid w:val="00035F66"/>
    <w:rsid w:val="00041D00"/>
    <w:rsid w:val="00044BE4"/>
    <w:rsid w:val="0004756B"/>
    <w:rsid w:val="00053B08"/>
    <w:rsid w:val="00055D18"/>
    <w:rsid w:val="000604CE"/>
    <w:rsid w:val="00060FE3"/>
    <w:rsid w:val="000646E7"/>
    <w:rsid w:val="000647FA"/>
    <w:rsid w:val="000672F0"/>
    <w:rsid w:val="0007215A"/>
    <w:rsid w:val="00073544"/>
    <w:rsid w:val="00077B76"/>
    <w:rsid w:val="0008345C"/>
    <w:rsid w:val="00086897"/>
    <w:rsid w:val="00087311"/>
    <w:rsid w:val="000873D8"/>
    <w:rsid w:val="000874BF"/>
    <w:rsid w:val="00091279"/>
    <w:rsid w:val="000962A3"/>
    <w:rsid w:val="00096ABD"/>
    <w:rsid w:val="000A19E3"/>
    <w:rsid w:val="000A1C8C"/>
    <w:rsid w:val="000A229C"/>
    <w:rsid w:val="000A49A8"/>
    <w:rsid w:val="000A4A1E"/>
    <w:rsid w:val="000A74B7"/>
    <w:rsid w:val="000B1B6F"/>
    <w:rsid w:val="000B1DFD"/>
    <w:rsid w:val="000B4AA4"/>
    <w:rsid w:val="000B79AE"/>
    <w:rsid w:val="000C01C6"/>
    <w:rsid w:val="000C14AE"/>
    <w:rsid w:val="000C15B6"/>
    <w:rsid w:val="000C2FB9"/>
    <w:rsid w:val="000C413F"/>
    <w:rsid w:val="000C63DB"/>
    <w:rsid w:val="000C7B38"/>
    <w:rsid w:val="000D0818"/>
    <w:rsid w:val="000D0CA4"/>
    <w:rsid w:val="000D33A7"/>
    <w:rsid w:val="000D6941"/>
    <w:rsid w:val="000D6E0B"/>
    <w:rsid w:val="000D6FBF"/>
    <w:rsid w:val="000E1C7F"/>
    <w:rsid w:val="000E22FA"/>
    <w:rsid w:val="000E69FD"/>
    <w:rsid w:val="000E7434"/>
    <w:rsid w:val="000F02DE"/>
    <w:rsid w:val="000F0A6D"/>
    <w:rsid w:val="000F3383"/>
    <w:rsid w:val="000F503A"/>
    <w:rsid w:val="000F63E4"/>
    <w:rsid w:val="00100EF3"/>
    <w:rsid w:val="00105310"/>
    <w:rsid w:val="00107EBC"/>
    <w:rsid w:val="0011274C"/>
    <w:rsid w:val="00113120"/>
    <w:rsid w:val="0011349E"/>
    <w:rsid w:val="001136FE"/>
    <w:rsid w:val="00114799"/>
    <w:rsid w:val="0011723D"/>
    <w:rsid w:val="00123B94"/>
    <w:rsid w:val="00125381"/>
    <w:rsid w:val="00126AB4"/>
    <w:rsid w:val="00127DDE"/>
    <w:rsid w:val="001306A4"/>
    <w:rsid w:val="0013210C"/>
    <w:rsid w:val="0013428D"/>
    <w:rsid w:val="00136F02"/>
    <w:rsid w:val="00137B84"/>
    <w:rsid w:val="001400B9"/>
    <w:rsid w:val="0014159E"/>
    <w:rsid w:val="001504B3"/>
    <w:rsid w:val="00154591"/>
    <w:rsid w:val="00154F94"/>
    <w:rsid w:val="00155594"/>
    <w:rsid w:val="00155EF4"/>
    <w:rsid w:val="00156214"/>
    <w:rsid w:val="00157EC7"/>
    <w:rsid w:val="00160EC8"/>
    <w:rsid w:val="00161614"/>
    <w:rsid w:val="00162783"/>
    <w:rsid w:val="00163A48"/>
    <w:rsid w:val="00163C14"/>
    <w:rsid w:val="00165AB4"/>
    <w:rsid w:val="00165F33"/>
    <w:rsid w:val="001667EF"/>
    <w:rsid w:val="001727A6"/>
    <w:rsid w:val="00172819"/>
    <w:rsid w:val="00175E90"/>
    <w:rsid w:val="00180768"/>
    <w:rsid w:val="001815C0"/>
    <w:rsid w:val="001836BE"/>
    <w:rsid w:val="00186431"/>
    <w:rsid w:val="001868E5"/>
    <w:rsid w:val="0019076A"/>
    <w:rsid w:val="00190AA5"/>
    <w:rsid w:val="00192886"/>
    <w:rsid w:val="001934CF"/>
    <w:rsid w:val="00195E35"/>
    <w:rsid w:val="00197621"/>
    <w:rsid w:val="001A08DE"/>
    <w:rsid w:val="001A3CFC"/>
    <w:rsid w:val="001A4A07"/>
    <w:rsid w:val="001B2318"/>
    <w:rsid w:val="001B6F5B"/>
    <w:rsid w:val="001C0635"/>
    <w:rsid w:val="001C129C"/>
    <w:rsid w:val="001C484D"/>
    <w:rsid w:val="001C4CBF"/>
    <w:rsid w:val="001C7542"/>
    <w:rsid w:val="001D03C4"/>
    <w:rsid w:val="001D0DEB"/>
    <w:rsid w:val="001D1063"/>
    <w:rsid w:val="001D1F08"/>
    <w:rsid w:val="001D3B06"/>
    <w:rsid w:val="001D44DC"/>
    <w:rsid w:val="001D6AF5"/>
    <w:rsid w:val="001E1EC0"/>
    <w:rsid w:val="001E42E1"/>
    <w:rsid w:val="001E4539"/>
    <w:rsid w:val="001F3473"/>
    <w:rsid w:val="001F5517"/>
    <w:rsid w:val="002030C0"/>
    <w:rsid w:val="0020483B"/>
    <w:rsid w:val="00206AF2"/>
    <w:rsid w:val="0020709A"/>
    <w:rsid w:val="00207882"/>
    <w:rsid w:val="00212394"/>
    <w:rsid w:val="00215D82"/>
    <w:rsid w:val="00216691"/>
    <w:rsid w:val="002179B7"/>
    <w:rsid w:val="002225CC"/>
    <w:rsid w:val="00222AD3"/>
    <w:rsid w:val="00226F7E"/>
    <w:rsid w:val="00231908"/>
    <w:rsid w:val="002320EE"/>
    <w:rsid w:val="00233D09"/>
    <w:rsid w:val="00236DD6"/>
    <w:rsid w:val="002423ED"/>
    <w:rsid w:val="00242BCD"/>
    <w:rsid w:val="00247312"/>
    <w:rsid w:val="002512E9"/>
    <w:rsid w:val="00252111"/>
    <w:rsid w:val="00255119"/>
    <w:rsid w:val="00257A30"/>
    <w:rsid w:val="002607A7"/>
    <w:rsid w:val="00263993"/>
    <w:rsid w:val="00263E81"/>
    <w:rsid w:val="00264127"/>
    <w:rsid w:val="00267492"/>
    <w:rsid w:val="0028180A"/>
    <w:rsid w:val="002823BA"/>
    <w:rsid w:val="00283A8D"/>
    <w:rsid w:val="002854CD"/>
    <w:rsid w:val="00285B31"/>
    <w:rsid w:val="00286AC3"/>
    <w:rsid w:val="00286EA5"/>
    <w:rsid w:val="00287E69"/>
    <w:rsid w:val="00292F95"/>
    <w:rsid w:val="00293603"/>
    <w:rsid w:val="002958FE"/>
    <w:rsid w:val="0029685E"/>
    <w:rsid w:val="002970BA"/>
    <w:rsid w:val="002A08A8"/>
    <w:rsid w:val="002A1833"/>
    <w:rsid w:val="002A2692"/>
    <w:rsid w:val="002A7FBC"/>
    <w:rsid w:val="002B236E"/>
    <w:rsid w:val="002B4BE2"/>
    <w:rsid w:val="002B5857"/>
    <w:rsid w:val="002B63D5"/>
    <w:rsid w:val="002B6881"/>
    <w:rsid w:val="002B7696"/>
    <w:rsid w:val="002B77D3"/>
    <w:rsid w:val="002B7DE2"/>
    <w:rsid w:val="002B7E2B"/>
    <w:rsid w:val="002C02B0"/>
    <w:rsid w:val="002C09BC"/>
    <w:rsid w:val="002C1E3B"/>
    <w:rsid w:val="002C56E7"/>
    <w:rsid w:val="002D235C"/>
    <w:rsid w:val="002D4EFF"/>
    <w:rsid w:val="002D60B1"/>
    <w:rsid w:val="002D72FC"/>
    <w:rsid w:val="002E0346"/>
    <w:rsid w:val="002E31B8"/>
    <w:rsid w:val="002E39B3"/>
    <w:rsid w:val="002E7069"/>
    <w:rsid w:val="002F069D"/>
    <w:rsid w:val="002F0C60"/>
    <w:rsid w:val="002F119D"/>
    <w:rsid w:val="002F1591"/>
    <w:rsid w:val="002F3E3A"/>
    <w:rsid w:val="002F4EFC"/>
    <w:rsid w:val="002F6325"/>
    <w:rsid w:val="002F67D0"/>
    <w:rsid w:val="003002F6"/>
    <w:rsid w:val="00304E8A"/>
    <w:rsid w:val="003115A8"/>
    <w:rsid w:val="0031462D"/>
    <w:rsid w:val="00315DF3"/>
    <w:rsid w:val="00317755"/>
    <w:rsid w:val="00320FAB"/>
    <w:rsid w:val="00322E50"/>
    <w:rsid w:val="00324AA6"/>
    <w:rsid w:val="003265BF"/>
    <w:rsid w:val="003277E9"/>
    <w:rsid w:val="0032782B"/>
    <w:rsid w:val="0033052E"/>
    <w:rsid w:val="00331CBC"/>
    <w:rsid w:val="003325C2"/>
    <w:rsid w:val="003352EE"/>
    <w:rsid w:val="0033571D"/>
    <w:rsid w:val="00336790"/>
    <w:rsid w:val="0034195E"/>
    <w:rsid w:val="00345E51"/>
    <w:rsid w:val="00347841"/>
    <w:rsid w:val="00352C9E"/>
    <w:rsid w:val="0035450B"/>
    <w:rsid w:val="00354734"/>
    <w:rsid w:val="0035764E"/>
    <w:rsid w:val="00357E1D"/>
    <w:rsid w:val="00366D66"/>
    <w:rsid w:val="00366FE4"/>
    <w:rsid w:val="00367DB3"/>
    <w:rsid w:val="00370B3F"/>
    <w:rsid w:val="003716DF"/>
    <w:rsid w:val="00376290"/>
    <w:rsid w:val="00376399"/>
    <w:rsid w:val="00377677"/>
    <w:rsid w:val="00381AF4"/>
    <w:rsid w:val="003844BD"/>
    <w:rsid w:val="00384E6B"/>
    <w:rsid w:val="00387327"/>
    <w:rsid w:val="0039195B"/>
    <w:rsid w:val="0039444A"/>
    <w:rsid w:val="00396071"/>
    <w:rsid w:val="003A1F63"/>
    <w:rsid w:val="003A4441"/>
    <w:rsid w:val="003A6792"/>
    <w:rsid w:val="003A7E59"/>
    <w:rsid w:val="003B235A"/>
    <w:rsid w:val="003B23DA"/>
    <w:rsid w:val="003B27A9"/>
    <w:rsid w:val="003B4616"/>
    <w:rsid w:val="003B4AFC"/>
    <w:rsid w:val="003B4F4E"/>
    <w:rsid w:val="003B6BD3"/>
    <w:rsid w:val="003B6E26"/>
    <w:rsid w:val="003B6F3C"/>
    <w:rsid w:val="003B7BD8"/>
    <w:rsid w:val="003C1222"/>
    <w:rsid w:val="003C42DA"/>
    <w:rsid w:val="003D071F"/>
    <w:rsid w:val="003D17C5"/>
    <w:rsid w:val="003D5D10"/>
    <w:rsid w:val="003E18B4"/>
    <w:rsid w:val="003E4680"/>
    <w:rsid w:val="003E75A2"/>
    <w:rsid w:val="003F54E7"/>
    <w:rsid w:val="003F5D5A"/>
    <w:rsid w:val="003F7212"/>
    <w:rsid w:val="004048B5"/>
    <w:rsid w:val="00406938"/>
    <w:rsid w:val="004069C3"/>
    <w:rsid w:val="0041016C"/>
    <w:rsid w:val="00413023"/>
    <w:rsid w:val="00414318"/>
    <w:rsid w:val="00414573"/>
    <w:rsid w:val="00414CA1"/>
    <w:rsid w:val="0041501A"/>
    <w:rsid w:val="004173EF"/>
    <w:rsid w:val="0042014B"/>
    <w:rsid w:val="004217A5"/>
    <w:rsid w:val="00422287"/>
    <w:rsid w:val="00423B77"/>
    <w:rsid w:val="00423FF9"/>
    <w:rsid w:val="004245E0"/>
    <w:rsid w:val="00424625"/>
    <w:rsid w:val="00424A9C"/>
    <w:rsid w:val="00425683"/>
    <w:rsid w:val="00427481"/>
    <w:rsid w:val="00430627"/>
    <w:rsid w:val="00430E27"/>
    <w:rsid w:val="004338CB"/>
    <w:rsid w:val="00433ECA"/>
    <w:rsid w:val="004358A3"/>
    <w:rsid w:val="00436064"/>
    <w:rsid w:val="0044266E"/>
    <w:rsid w:val="00442F09"/>
    <w:rsid w:val="004511C8"/>
    <w:rsid w:val="00451C4F"/>
    <w:rsid w:val="00452487"/>
    <w:rsid w:val="0045299E"/>
    <w:rsid w:val="00455649"/>
    <w:rsid w:val="00457726"/>
    <w:rsid w:val="00460D19"/>
    <w:rsid w:val="00462838"/>
    <w:rsid w:val="004634BF"/>
    <w:rsid w:val="00466445"/>
    <w:rsid w:val="00470F07"/>
    <w:rsid w:val="00471DA6"/>
    <w:rsid w:val="00474F55"/>
    <w:rsid w:val="00476293"/>
    <w:rsid w:val="0047713B"/>
    <w:rsid w:val="004777CF"/>
    <w:rsid w:val="00485FEE"/>
    <w:rsid w:val="004873D6"/>
    <w:rsid w:val="00494A2C"/>
    <w:rsid w:val="004A34A3"/>
    <w:rsid w:val="004A44E8"/>
    <w:rsid w:val="004A6B5C"/>
    <w:rsid w:val="004A7B0C"/>
    <w:rsid w:val="004B60C3"/>
    <w:rsid w:val="004B725B"/>
    <w:rsid w:val="004C47B7"/>
    <w:rsid w:val="004C484A"/>
    <w:rsid w:val="004C51BB"/>
    <w:rsid w:val="004C5B83"/>
    <w:rsid w:val="004E0D3A"/>
    <w:rsid w:val="004E7AFE"/>
    <w:rsid w:val="004F27CC"/>
    <w:rsid w:val="004F3731"/>
    <w:rsid w:val="004F4779"/>
    <w:rsid w:val="004F4FBD"/>
    <w:rsid w:val="004F5A68"/>
    <w:rsid w:val="004F64E0"/>
    <w:rsid w:val="004F7996"/>
    <w:rsid w:val="00501E13"/>
    <w:rsid w:val="00510F84"/>
    <w:rsid w:val="00521740"/>
    <w:rsid w:val="005224A3"/>
    <w:rsid w:val="00524A7F"/>
    <w:rsid w:val="00525097"/>
    <w:rsid w:val="005259A7"/>
    <w:rsid w:val="00533F69"/>
    <w:rsid w:val="00534E3B"/>
    <w:rsid w:val="00536DEF"/>
    <w:rsid w:val="00541DAA"/>
    <w:rsid w:val="00542529"/>
    <w:rsid w:val="00543479"/>
    <w:rsid w:val="00545798"/>
    <w:rsid w:val="00546493"/>
    <w:rsid w:val="005470EC"/>
    <w:rsid w:val="0055619F"/>
    <w:rsid w:val="00560DE0"/>
    <w:rsid w:val="005611DB"/>
    <w:rsid w:val="0056124C"/>
    <w:rsid w:val="00561D3F"/>
    <w:rsid w:val="00566C45"/>
    <w:rsid w:val="00567CA7"/>
    <w:rsid w:val="00570070"/>
    <w:rsid w:val="005713DF"/>
    <w:rsid w:val="00572750"/>
    <w:rsid w:val="00577A3C"/>
    <w:rsid w:val="005824F1"/>
    <w:rsid w:val="00583EDB"/>
    <w:rsid w:val="00586873"/>
    <w:rsid w:val="00595D54"/>
    <w:rsid w:val="005968A7"/>
    <w:rsid w:val="005A257D"/>
    <w:rsid w:val="005A2BA0"/>
    <w:rsid w:val="005A3DEC"/>
    <w:rsid w:val="005A490A"/>
    <w:rsid w:val="005B0937"/>
    <w:rsid w:val="005B275C"/>
    <w:rsid w:val="005B449E"/>
    <w:rsid w:val="005B494C"/>
    <w:rsid w:val="005B7617"/>
    <w:rsid w:val="005C1031"/>
    <w:rsid w:val="005C2EBE"/>
    <w:rsid w:val="005C3839"/>
    <w:rsid w:val="005C4298"/>
    <w:rsid w:val="005C48AF"/>
    <w:rsid w:val="005C4B4B"/>
    <w:rsid w:val="005C7813"/>
    <w:rsid w:val="005D1895"/>
    <w:rsid w:val="005D5ECB"/>
    <w:rsid w:val="005D78FE"/>
    <w:rsid w:val="005E1B91"/>
    <w:rsid w:val="005E22AE"/>
    <w:rsid w:val="005E55B4"/>
    <w:rsid w:val="005E59A9"/>
    <w:rsid w:val="005F08F2"/>
    <w:rsid w:val="005F2B2B"/>
    <w:rsid w:val="005F3B70"/>
    <w:rsid w:val="00607A9F"/>
    <w:rsid w:val="006102A0"/>
    <w:rsid w:val="00616E00"/>
    <w:rsid w:val="00621856"/>
    <w:rsid w:val="00624043"/>
    <w:rsid w:val="00627050"/>
    <w:rsid w:val="006302BB"/>
    <w:rsid w:val="0063115F"/>
    <w:rsid w:val="00633E8A"/>
    <w:rsid w:val="00634A52"/>
    <w:rsid w:val="006370D0"/>
    <w:rsid w:val="0063728E"/>
    <w:rsid w:val="006411B1"/>
    <w:rsid w:val="00641DF1"/>
    <w:rsid w:val="00643026"/>
    <w:rsid w:val="00644C07"/>
    <w:rsid w:val="006469A0"/>
    <w:rsid w:val="00646C4E"/>
    <w:rsid w:val="00647A53"/>
    <w:rsid w:val="00650FF5"/>
    <w:rsid w:val="006511D5"/>
    <w:rsid w:val="00652985"/>
    <w:rsid w:val="00652D8B"/>
    <w:rsid w:val="00653062"/>
    <w:rsid w:val="006566ED"/>
    <w:rsid w:val="0065742E"/>
    <w:rsid w:val="00657700"/>
    <w:rsid w:val="00662978"/>
    <w:rsid w:val="00667634"/>
    <w:rsid w:val="00667E13"/>
    <w:rsid w:val="00671244"/>
    <w:rsid w:val="00673F73"/>
    <w:rsid w:val="00675C6A"/>
    <w:rsid w:val="00682477"/>
    <w:rsid w:val="006828C3"/>
    <w:rsid w:val="0068353A"/>
    <w:rsid w:val="006902CE"/>
    <w:rsid w:val="00690B57"/>
    <w:rsid w:val="006A0A2D"/>
    <w:rsid w:val="006A0A8D"/>
    <w:rsid w:val="006A1882"/>
    <w:rsid w:val="006A22C1"/>
    <w:rsid w:val="006A2DD3"/>
    <w:rsid w:val="006A4BFE"/>
    <w:rsid w:val="006A7D30"/>
    <w:rsid w:val="006A7DAE"/>
    <w:rsid w:val="006B00D8"/>
    <w:rsid w:val="006B0EAC"/>
    <w:rsid w:val="006B4CAF"/>
    <w:rsid w:val="006B533D"/>
    <w:rsid w:val="006C43BB"/>
    <w:rsid w:val="006C4A22"/>
    <w:rsid w:val="006C4C4C"/>
    <w:rsid w:val="006D0789"/>
    <w:rsid w:val="006D58FE"/>
    <w:rsid w:val="006E06B3"/>
    <w:rsid w:val="006E0F68"/>
    <w:rsid w:val="006E2282"/>
    <w:rsid w:val="006E68DC"/>
    <w:rsid w:val="006E7B6E"/>
    <w:rsid w:val="006F18A4"/>
    <w:rsid w:val="006F21DC"/>
    <w:rsid w:val="006F53D0"/>
    <w:rsid w:val="006F5982"/>
    <w:rsid w:val="006F7031"/>
    <w:rsid w:val="007030DB"/>
    <w:rsid w:val="0070459C"/>
    <w:rsid w:val="0070478E"/>
    <w:rsid w:val="00712BAA"/>
    <w:rsid w:val="00713C73"/>
    <w:rsid w:val="00722C19"/>
    <w:rsid w:val="00726197"/>
    <w:rsid w:val="007274F4"/>
    <w:rsid w:val="00730347"/>
    <w:rsid w:val="00730854"/>
    <w:rsid w:val="00731F29"/>
    <w:rsid w:val="00732CFE"/>
    <w:rsid w:val="00735352"/>
    <w:rsid w:val="0073655D"/>
    <w:rsid w:val="00740495"/>
    <w:rsid w:val="007413F4"/>
    <w:rsid w:val="0074331E"/>
    <w:rsid w:val="007436D2"/>
    <w:rsid w:val="00751C0E"/>
    <w:rsid w:val="00752857"/>
    <w:rsid w:val="007561AD"/>
    <w:rsid w:val="00756EF7"/>
    <w:rsid w:val="0076024A"/>
    <w:rsid w:val="00760390"/>
    <w:rsid w:val="007608B5"/>
    <w:rsid w:val="00761FB0"/>
    <w:rsid w:val="00762006"/>
    <w:rsid w:val="00763CBE"/>
    <w:rsid w:val="00766831"/>
    <w:rsid w:val="0077094A"/>
    <w:rsid w:val="00770F52"/>
    <w:rsid w:val="00771EA2"/>
    <w:rsid w:val="0077219B"/>
    <w:rsid w:val="0077291E"/>
    <w:rsid w:val="007753C0"/>
    <w:rsid w:val="007771D5"/>
    <w:rsid w:val="007819E6"/>
    <w:rsid w:val="00784850"/>
    <w:rsid w:val="00790CE2"/>
    <w:rsid w:val="00792AAA"/>
    <w:rsid w:val="00793439"/>
    <w:rsid w:val="00793923"/>
    <w:rsid w:val="00793A37"/>
    <w:rsid w:val="0079482D"/>
    <w:rsid w:val="007964F9"/>
    <w:rsid w:val="00796978"/>
    <w:rsid w:val="007A0258"/>
    <w:rsid w:val="007A42A6"/>
    <w:rsid w:val="007A4D62"/>
    <w:rsid w:val="007A576C"/>
    <w:rsid w:val="007A6032"/>
    <w:rsid w:val="007A7FA4"/>
    <w:rsid w:val="007B3CDD"/>
    <w:rsid w:val="007B422A"/>
    <w:rsid w:val="007B6F90"/>
    <w:rsid w:val="007C2494"/>
    <w:rsid w:val="007C31D1"/>
    <w:rsid w:val="007C38B2"/>
    <w:rsid w:val="007C794E"/>
    <w:rsid w:val="007D0867"/>
    <w:rsid w:val="007D5BEB"/>
    <w:rsid w:val="007D7D01"/>
    <w:rsid w:val="007E26FF"/>
    <w:rsid w:val="007E44AD"/>
    <w:rsid w:val="007F1896"/>
    <w:rsid w:val="007F2677"/>
    <w:rsid w:val="007F7987"/>
    <w:rsid w:val="00800937"/>
    <w:rsid w:val="008041CC"/>
    <w:rsid w:val="00804B02"/>
    <w:rsid w:val="008077AE"/>
    <w:rsid w:val="008106D8"/>
    <w:rsid w:val="0081123E"/>
    <w:rsid w:val="00811C6C"/>
    <w:rsid w:val="00821000"/>
    <w:rsid w:val="0082185D"/>
    <w:rsid w:val="0082601F"/>
    <w:rsid w:val="00830153"/>
    <w:rsid w:val="00830914"/>
    <w:rsid w:val="00830A11"/>
    <w:rsid w:val="00830D6E"/>
    <w:rsid w:val="008312EC"/>
    <w:rsid w:val="00835292"/>
    <w:rsid w:val="00836766"/>
    <w:rsid w:val="0084136B"/>
    <w:rsid w:val="00841728"/>
    <w:rsid w:val="0084269F"/>
    <w:rsid w:val="00843691"/>
    <w:rsid w:val="00843A42"/>
    <w:rsid w:val="00845D0B"/>
    <w:rsid w:val="008476A2"/>
    <w:rsid w:val="0085036A"/>
    <w:rsid w:val="00850EF9"/>
    <w:rsid w:val="00851B1A"/>
    <w:rsid w:val="008523F8"/>
    <w:rsid w:val="00855186"/>
    <w:rsid w:val="00855C8C"/>
    <w:rsid w:val="00861236"/>
    <w:rsid w:val="00861790"/>
    <w:rsid w:val="00871267"/>
    <w:rsid w:val="00875CC3"/>
    <w:rsid w:val="00875DEA"/>
    <w:rsid w:val="00877E66"/>
    <w:rsid w:val="00884649"/>
    <w:rsid w:val="00886A8E"/>
    <w:rsid w:val="008904CA"/>
    <w:rsid w:val="00891845"/>
    <w:rsid w:val="00893A79"/>
    <w:rsid w:val="00895250"/>
    <w:rsid w:val="00895E43"/>
    <w:rsid w:val="008965A0"/>
    <w:rsid w:val="00897027"/>
    <w:rsid w:val="00897AD6"/>
    <w:rsid w:val="008A1230"/>
    <w:rsid w:val="008A25B4"/>
    <w:rsid w:val="008A275C"/>
    <w:rsid w:val="008A3021"/>
    <w:rsid w:val="008B11B2"/>
    <w:rsid w:val="008B2B68"/>
    <w:rsid w:val="008B4FC6"/>
    <w:rsid w:val="008B5AFB"/>
    <w:rsid w:val="008B6702"/>
    <w:rsid w:val="008B6E5F"/>
    <w:rsid w:val="008C0F50"/>
    <w:rsid w:val="008C262C"/>
    <w:rsid w:val="008C6E95"/>
    <w:rsid w:val="008D1974"/>
    <w:rsid w:val="008D1AF1"/>
    <w:rsid w:val="008D3A8C"/>
    <w:rsid w:val="008D710B"/>
    <w:rsid w:val="008D787C"/>
    <w:rsid w:val="008D7C2C"/>
    <w:rsid w:val="008E0F38"/>
    <w:rsid w:val="008E24EC"/>
    <w:rsid w:val="008E2EBB"/>
    <w:rsid w:val="008E34AF"/>
    <w:rsid w:val="008E57BF"/>
    <w:rsid w:val="008F187A"/>
    <w:rsid w:val="008F46E5"/>
    <w:rsid w:val="008F4E99"/>
    <w:rsid w:val="008F73FF"/>
    <w:rsid w:val="00902EE8"/>
    <w:rsid w:val="009051A6"/>
    <w:rsid w:val="0090584B"/>
    <w:rsid w:val="00905852"/>
    <w:rsid w:val="00907DF7"/>
    <w:rsid w:val="00912402"/>
    <w:rsid w:val="00913203"/>
    <w:rsid w:val="009154D7"/>
    <w:rsid w:val="009161FE"/>
    <w:rsid w:val="00922470"/>
    <w:rsid w:val="009248D6"/>
    <w:rsid w:val="00934D05"/>
    <w:rsid w:val="00940554"/>
    <w:rsid w:val="00943569"/>
    <w:rsid w:val="009474E1"/>
    <w:rsid w:val="0095486D"/>
    <w:rsid w:val="00955BEE"/>
    <w:rsid w:val="00957A0F"/>
    <w:rsid w:val="0096252C"/>
    <w:rsid w:val="00964F45"/>
    <w:rsid w:val="0096611A"/>
    <w:rsid w:val="00966229"/>
    <w:rsid w:val="00970E93"/>
    <w:rsid w:val="00972FF8"/>
    <w:rsid w:val="00973B2B"/>
    <w:rsid w:val="00977A19"/>
    <w:rsid w:val="009827F3"/>
    <w:rsid w:val="009831C6"/>
    <w:rsid w:val="0098779C"/>
    <w:rsid w:val="00987D1A"/>
    <w:rsid w:val="00993E47"/>
    <w:rsid w:val="009A11EA"/>
    <w:rsid w:val="009A5000"/>
    <w:rsid w:val="009A795D"/>
    <w:rsid w:val="009B64A2"/>
    <w:rsid w:val="009C20F1"/>
    <w:rsid w:val="009C33A9"/>
    <w:rsid w:val="009C38B3"/>
    <w:rsid w:val="009C4A63"/>
    <w:rsid w:val="009C4C2C"/>
    <w:rsid w:val="009C677C"/>
    <w:rsid w:val="009C6A28"/>
    <w:rsid w:val="009D36C9"/>
    <w:rsid w:val="009E0FE2"/>
    <w:rsid w:val="009E263A"/>
    <w:rsid w:val="009E2DB8"/>
    <w:rsid w:val="009F075F"/>
    <w:rsid w:val="009F589A"/>
    <w:rsid w:val="009F6465"/>
    <w:rsid w:val="009F68E4"/>
    <w:rsid w:val="009F7ACE"/>
    <w:rsid w:val="00A005F5"/>
    <w:rsid w:val="00A0372F"/>
    <w:rsid w:val="00A07FA7"/>
    <w:rsid w:val="00A10CA7"/>
    <w:rsid w:val="00A114EC"/>
    <w:rsid w:val="00A11B96"/>
    <w:rsid w:val="00A125D3"/>
    <w:rsid w:val="00A13274"/>
    <w:rsid w:val="00A13BBF"/>
    <w:rsid w:val="00A140E7"/>
    <w:rsid w:val="00A14430"/>
    <w:rsid w:val="00A14756"/>
    <w:rsid w:val="00A16002"/>
    <w:rsid w:val="00A160B2"/>
    <w:rsid w:val="00A17D9E"/>
    <w:rsid w:val="00A232E1"/>
    <w:rsid w:val="00A2386B"/>
    <w:rsid w:val="00A245C1"/>
    <w:rsid w:val="00A3095D"/>
    <w:rsid w:val="00A345D6"/>
    <w:rsid w:val="00A367D4"/>
    <w:rsid w:val="00A37490"/>
    <w:rsid w:val="00A41155"/>
    <w:rsid w:val="00A41892"/>
    <w:rsid w:val="00A42585"/>
    <w:rsid w:val="00A433A3"/>
    <w:rsid w:val="00A438CA"/>
    <w:rsid w:val="00A44575"/>
    <w:rsid w:val="00A50670"/>
    <w:rsid w:val="00A5199D"/>
    <w:rsid w:val="00A530A8"/>
    <w:rsid w:val="00A5380A"/>
    <w:rsid w:val="00A54500"/>
    <w:rsid w:val="00A551EC"/>
    <w:rsid w:val="00A554A8"/>
    <w:rsid w:val="00A6028B"/>
    <w:rsid w:val="00A615E3"/>
    <w:rsid w:val="00A63C99"/>
    <w:rsid w:val="00A65E9F"/>
    <w:rsid w:val="00A71936"/>
    <w:rsid w:val="00A73F80"/>
    <w:rsid w:val="00A74952"/>
    <w:rsid w:val="00A74F65"/>
    <w:rsid w:val="00A75C3A"/>
    <w:rsid w:val="00A76294"/>
    <w:rsid w:val="00A76633"/>
    <w:rsid w:val="00A77C74"/>
    <w:rsid w:val="00A80A8B"/>
    <w:rsid w:val="00A80D27"/>
    <w:rsid w:val="00A83613"/>
    <w:rsid w:val="00A84D84"/>
    <w:rsid w:val="00A857A5"/>
    <w:rsid w:val="00A85A59"/>
    <w:rsid w:val="00A9549F"/>
    <w:rsid w:val="00A95BFD"/>
    <w:rsid w:val="00A961A4"/>
    <w:rsid w:val="00AA054C"/>
    <w:rsid w:val="00AA182D"/>
    <w:rsid w:val="00AA203D"/>
    <w:rsid w:val="00AA24C7"/>
    <w:rsid w:val="00AA6D64"/>
    <w:rsid w:val="00AA7650"/>
    <w:rsid w:val="00AB026C"/>
    <w:rsid w:val="00AB039B"/>
    <w:rsid w:val="00AB438F"/>
    <w:rsid w:val="00AB4A44"/>
    <w:rsid w:val="00AB6AAC"/>
    <w:rsid w:val="00AB6F64"/>
    <w:rsid w:val="00AC3124"/>
    <w:rsid w:val="00AC4A09"/>
    <w:rsid w:val="00AC60D4"/>
    <w:rsid w:val="00AC675A"/>
    <w:rsid w:val="00AD241B"/>
    <w:rsid w:val="00AD405A"/>
    <w:rsid w:val="00AD485E"/>
    <w:rsid w:val="00AD7945"/>
    <w:rsid w:val="00AE0C80"/>
    <w:rsid w:val="00AE3310"/>
    <w:rsid w:val="00AE4421"/>
    <w:rsid w:val="00AE7B18"/>
    <w:rsid w:val="00AF0080"/>
    <w:rsid w:val="00AF0D09"/>
    <w:rsid w:val="00AF6E09"/>
    <w:rsid w:val="00AF7475"/>
    <w:rsid w:val="00B00F88"/>
    <w:rsid w:val="00B0438D"/>
    <w:rsid w:val="00B04607"/>
    <w:rsid w:val="00B047D5"/>
    <w:rsid w:val="00B05AFD"/>
    <w:rsid w:val="00B12711"/>
    <w:rsid w:val="00B1333A"/>
    <w:rsid w:val="00B16AD4"/>
    <w:rsid w:val="00B17FB2"/>
    <w:rsid w:val="00B215BB"/>
    <w:rsid w:val="00B21915"/>
    <w:rsid w:val="00B21C52"/>
    <w:rsid w:val="00B23A0F"/>
    <w:rsid w:val="00B24D81"/>
    <w:rsid w:val="00B25216"/>
    <w:rsid w:val="00B252A1"/>
    <w:rsid w:val="00B271A6"/>
    <w:rsid w:val="00B31F65"/>
    <w:rsid w:val="00B33234"/>
    <w:rsid w:val="00B33647"/>
    <w:rsid w:val="00B3624B"/>
    <w:rsid w:val="00B36BA0"/>
    <w:rsid w:val="00B37243"/>
    <w:rsid w:val="00B4305C"/>
    <w:rsid w:val="00B44C7A"/>
    <w:rsid w:val="00B460DD"/>
    <w:rsid w:val="00B474D8"/>
    <w:rsid w:val="00B5269D"/>
    <w:rsid w:val="00B558FB"/>
    <w:rsid w:val="00B606A6"/>
    <w:rsid w:val="00B633EE"/>
    <w:rsid w:val="00B64937"/>
    <w:rsid w:val="00B6636E"/>
    <w:rsid w:val="00B66BD1"/>
    <w:rsid w:val="00B67631"/>
    <w:rsid w:val="00B708E5"/>
    <w:rsid w:val="00B717BB"/>
    <w:rsid w:val="00B739B7"/>
    <w:rsid w:val="00B76613"/>
    <w:rsid w:val="00B8041E"/>
    <w:rsid w:val="00B81F2C"/>
    <w:rsid w:val="00B8320A"/>
    <w:rsid w:val="00B8519C"/>
    <w:rsid w:val="00B8777E"/>
    <w:rsid w:val="00B917BD"/>
    <w:rsid w:val="00B93E91"/>
    <w:rsid w:val="00B94E23"/>
    <w:rsid w:val="00B97485"/>
    <w:rsid w:val="00BA0B27"/>
    <w:rsid w:val="00BA17FA"/>
    <w:rsid w:val="00BA1ACF"/>
    <w:rsid w:val="00BA1FE4"/>
    <w:rsid w:val="00BA27AF"/>
    <w:rsid w:val="00BA30BE"/>
    <w:rsid w:val="00BA6415"/>
    <w:rsid w:val="00BA735D"/>
    <w:rsid w:val="00BA78AC"/>
    <w:rsid w:val="00BB0E80"/>
    <w:rsid w:val="00BB15DC"/>
    <w:rsid w:val="00BB3A7D"/>
    <w:rsid w:val="00BC1163"/>
    <w:rsid w:val="00BC14FD"/>
    <w:rsid w:val="00BC16D6"/>
    <w:rsid w:val="00BC53B8"/>
    <w:rsid w:val="00BC70D4"/>
    <w:rsid w:val="00BD0D16"/>
    <w:rsid w:val="00BD108D"/>
    <w:rsid w:val="00BD2BB4"/>
    <w:rsid w:val="00BD73EB"/>
    <w:rsid w:val="00BD7B89"/>
    <w:rsid w:val="00BD7C5C"/>
    <w:rsid w:val="00BE2CFE"/>
    <w:rsid w:val="00BE4606"/>
    <w:rsid w:val="00BF0147"/>
    <w:rsid w:val="00BF46D0"/>
    <w:rsid w:val="00BF4C7B"/>
    <w:rsid w:val="00BF51B6"/>
    <w:rsid w:val="00C01B47"/>
    <w:rsid w:val="00C0351A"/>
    <w:rsid w:val="00C06ED1"/>
    <w:rsid w:val="00C10BD9"/>
    <w:rsid w:val="00C15E53"/>
    <w:rsid w:val="00C22714"/>
    <w:rsid w:val="00C22EDA"/>
    <w:rsid w:val="00C25022"/>
    <w:rsid w:val="00C268D6"/>
    <w:rsid w:val="00C27A70"/>
    <w:rsid w:val="00C31FE9"/>
    <w:rsid w:val="00C324F4"/>
    <w:rsid w:val="00C3306F"/>
    <w:rsid w:val="00C44667"/>
    <w:rsid w:val="00C4731E"/>
    <w:rsid w:val="00C4764D"/>
    <w:rsid w:val="00C50FDF"/>
    <w:rsid w:val="00C54658"/>
    <w:rsid w:val="00C55E78"/>
    <w:rsid w:val="00C56812"/>
    <w:rsid w:val="00C647D6"/>
    <w:rsid w:val="00C664CD"/>
    <w:rsid w:val="00C66DFF"/>
    <w:rsid w:val="00C71016"/>
    <w:rsid w:val="00C72737"/>
    <w:rsid w:val="00C72789"/>
    <w:rsid w:val="00C74090"/>
    <w:rsid w:val="00C742FC"/>
    <w:rsid w:val="00C75A58"/>
    <w:rsid w:val="00C764DD"/>
    <w:rsid w:val="00C7719A"/>
    <w:rsid w:val="00C85890"/>
    <w:rsid w:val="00C87D09"/>
    <w:rsid w:val="00C90BAF"/>
    <w:rsid w:val="00C9162B"/>
    <w:rsid w:val="00C92EAD"/>
    <w:rsid w:val="00C958CC"/>
    <w:rsid w:val="00CA141D"/>
    <w:rsid w:val="00CA43D6"/>
    <w:rsid w:val="00CA54C0"/>
    <w:rsid w:val="00CA5C60"/>
    <w:rsid w:val="00CA5F0F"/>
    <w:rsid w:val="00CB2E6E"/>
    <w:rsid w:val="00CB3E89"/>
    <w:rsid w:val="00CB3F20"/>
    <w:rsid w:val="00CC0E75"/>
    <w:rsid w:val="00CC256A"/>
    <w:rsid w:val="00CC2886"/>
    <w:rsid w:val="00CC30CB"/>
    <w:rsid w:val="00CC4411"/>
    <w:rsid w:val="00CC584F"/>
    <w:rsid w:val="00CC6E02"/>
    <w:rsid w:val="00CD0154"/>
    <w:rsid w:val="00CD1407"/>
    <w:rsid w:val="00CD2EBB"/>
    <w:rsid w:val="00CD4425"/>
    <w:rsid w:val="00CD5A04"/>
    <w:rsid w:val="00CD65DD"/>
    <w:rsid w:val="00CD6DFF"/>
    <w:rsid w:val="00CD7F47"/>
    <w:rsid w:val="00CE0117"/>
    <w:rsid w:val="00CE303D"/>
    <w:rsid w:val="00CE41B3"/>
    <w:rsid w:val="00CE5651"/>
    <w:rsid w:val="00CE5C3B"/>
    <w:rsid w:val="00CE612B"/>
    <w:rsid w:val="00CE717D"/>
    <w:rsid w:val="00CE7394"/>
    <w:rsid w:val="00CF39E1"/>
    <w:rsid w:val="00D0217E"/>
    <w:rsid w:val="00D060CB"/>
    <w:rsid w:val="00D078DC"/>
    <w:rsid w:val="00D10600"/>
    <w:rsid w:val="00D10E00"/>
    <w:rsid w:val="00D13AD4"/>
    <w:rsid w:val="00D13E64"/>
    <w:rsid w:val="00D14FBF"/>
    <w:rsid w:val="00D1539B"/>
    <w:rsid w:val="00D17638"/>
    <w:rsid w:val="00D25920"/>
    <w:rsid w:val="00D30453"/>
    <w:rsid w:val="00D3097E"/>
    <w:rsid w:val="00D3228D"/>
    <w:rsid w:val="00D36406"/>
    <w:rsid w:val="00D3787B"/>
    <w:rsid w:val="00D43461"/>
    <w:rsid w:val="00D4434C"/>
    <w:rsid w:val="00D44A28"/>
    <w:rsid w:val="00D45E5A"/>
    <w:rsid w:val="00D46792"/>
    <w:rsid w:val="00D5096B"/>
    <w:rsid w:val="00D517D5"/>
    <w:rsid w:val="00D575A7"/>
    <w:rsid w:val="00D57613"/>
    <w:rsid w:val="00D60E05"/>
    <w:rsid w:val="00D61894"/>
    <w:rsid w:val="00D64CF3"/>
    <w:rsid w:val="00D6582B"/>
    <w:rsid w:val="00D66639"/>
    <w:rsid w:val="00D67CFA"/>
    <w:rsid w:val="00D70AFC"/>
    <w:rsid w:val="00D75992"/>
    <w:rsid w:val="00D75F1A"/>
    <w:rsid w:val="00D815C0"/>
    <w:rsid w:val="00D81939"/>
    <w:rsid w:val="00D82E74"/>
    <w:rsid w:val="00D92200"/>
    <w:rsid w:val="00D960F6"/>
    <w:rsid w:val="00DA3765"/>
    <w:rsid w:val="00DA66C2"/>
    <w:rsid w:val="00DB19CD"/>
    <w:rsid w:val="00DB4848"/>
    <w:rsid w:val="00DB53BA"/>
    <w:rsid w:val="00DB72A6"/>
    <w:rsid w:val="00DB7B17"/>
    <w:rsid w:val="00DC02C1"/>
    <w:rsid w:val="00DC27AE"/>
    <w:rsid w:val="00DC6355"/>
    <w:rsid w:val="00DD25A4"/>
    <w:rsid w:val="00DD268A"/>
    <w:rsid w:val="00DE31CA"/>
    <w:rsid w:val="00DE6E1C"/>
    <w:rsid w:val="00DF23B7"/>
    <w:rsid w:val="00DF2903"/>
    <w:rsid w:val="00E00455"/>
    <w:rsid w:val="00E059D2"/>
    <w:rsid w:val="00E07A74"/>
    <w:rsid w:val="00E10156"/>
    <w:rsid w:val="00E14249"/>
    <w:rsid w:val="00E150A9"/>
    <w:rsid w:val="00E22942"/>
    <w:rsid w:val="00E22AB6"/>
    <w:rsid w:val="00E262F2"/>
    <w:rsid w:val="00E26A4F"/>
    <w:rsid w:val="00E27C37"/>
    <w:rsid w:val="00E27D38"/>
    <w:rsid w:val="00E32689"/>
    <w:rsid w:val="00E32908"/>
    <w:rsid w:val="00E32F05"/>
    <w:rsid w:val="00E3526B"/>
    <w:rsid w:val="00E35C47"/>
    <w:rsid w:val="00E377E4"/>
    <w:rsid w:val="00E44DC5"/>
    <w:rsid w:val="00E45D61"/>
    <w:rsid w:val="00E523DE"/>
    <w:rsid w:val="00E54729"/>
    <w:rsid w:val="00E56E33"/>
    <w:rsid w:val="00E60549"/>
    <w:rsid w:val="00E60FB4"/>
    <w:rsid w:val="00E62BC1"/>
    <w:rsid w:val="00E642D5"/>
    <w:rsid w:val="00E677FE"/>
    <w:rsid w:val="00E70166"/>
    <w:rsid w:val="00E70906"/>
    <w:rsid w:val="00E7262F"/>
    <w:rsid w:val="00E747B3"/>
    <w:rsid w:val="00E7731A"/>
    <w:rsid w:val="00E77583"/>
    <w:rsid w:val="00E778C1"/>
    <w:rsid w:val="00E804E7"/>
    <w:rsid w:val="00E82C6B"/>
    <w:rsid w:val="00E82CCA"/>
    <w:rsid w:val="00E82F2A"/>
    <w:rsid w:val="00E85F2B"/>
    <w:rsid w:val="00E87F93"/>
    <w:rsid w:val="00E92EE5"/>
    <w:rsid w:val="00E93EDF"/>
    <w:rsid w:val="00E94111"/>
    <w:rsid w:val="00E96274"/>
    <w:rsid w:val="00EA22B0"/>
    <w:rsid w:val="00EA2623"/>
    <w:rsid w:val="00EA529D"/>
    <w:rsid w:val="00EA5E08"/>
    <w:rsid w:val="00EA7B96"/>
    <w:rsid w:val="00EB1025"/>
    <w:rsid w:val="00EB1F1B"/>
    <w:rsid w:val="00EB31BB"/>
    <w:rsid w:val="00EB408B"/>
    <w:rsid w:val="00EB4EC2"/>
    <w:rsid w:val="00EB63BC"/>
    <w:rsid w:val="00EC4536"/>
    <w:rsid w:val="00EC5A6C"/>
    <w:rsid w:val="00ED0601"/>
    <w:rsid w:val="00ED14CA"/>
    <w:rsid w:val="00ED19A0"/>
    <w:rsid w:val="00ED2272"/>
    <w:rsid w:val="00ED397C"/>
    <w:rsid w:val="00ED42F5"/>
    <w:rsid w:val="00EE373D"/>
    <w:rsid w:val="00EE37AB"/>
    <w:rsid w:val="00EE6595"/>
    <w:rsid w:val="00EF05D0"/>
    <w:rsid w:val="00EF1365"/>
    <w:rsid w:val="00EF1411"/>
    <w:rsid w:val="00EF2F14"/>
    <w:rsid w:val="00EF51B4"/>
    <w:rsid w:val="00EF5FD4"/>
    <w:rsid w:val="00F02227"/>
    <w:rsid w:val="00F042FB"/>
    <w:rsid w:val="00F0454B"/>
    <w:rsid w:val="00F047A2"/>
    <w:rsid w:val="00F06F86"/>
    <w:rsid w:val="00F06FD5"/>
    <w:rsid w:val="00F07CE8"/>
    <w:rsid w:val="00F10206"/>
    <w:rsid w:val="00F115AA"/>
    <w:rsid w:val="00F146CF"/>
    <w:rsid w:val="00F14D4A"/>
    <w:rsid w:val="00F17F6B"/>
    <w:rsid w:val="00F20E07"/>
    <w:rsid w:val="00F21992"/>
    <w:rsid w:val="00F26CA5"/>
    <w:rsid w:val="00F3154C"/>
    <w:rsid w:val="00F32E94"/>
    <w:rsid w:val="00F3377F"/>
    <w:rsid w:val="00F43710"/>
    <w:rsid w:val="00F46353"/>
    <w:rsid w:val="00F506E9"/>
    <w:rsid w:val="00F50E8E"/>
    <w:rsid w:val="00F5153A"/>
    <w:rsid w:val="00F541C4"/>
    <w:rsid w:val="00F54FD4"/>
    <w:rsid w:val="00F5559C"/>
    <w:rsid w:val="00F569F0"/>
    <w:rsid w:val="00F57626"/>
    <w:rsid w:val="00F612B8"/>
    <w:rsid w:val="00F6195A"/>
    <w:rsid w:val="00F62319"/>
    <w:rsid w:val="00F64202"/>
    <w:rsid w:val="00F6794A"/>
    <w:rsid w:val="00F67E61"/>
    <w:rsid w:val="00F7061E"/>
    <w:rsid w:val="00F71736"/>
    <w:rsid w:val="00F72FF2"/>
    <w:rsid w:val="00F73BD7"/>
    <w:rsid w:val="00F74633"/>
    <w:rsid w:val="00F74CA3"/>
    <w:rsid w:val="00F74DD9"/>
    <w:rsid w:val="00F75436"/>
    <w:rsid w:val="00F804B6"/>
    <w:rsid w:val="00F84E66"/>
    <w:rsid w:val="00F8604A"/>
    <w:rsid w:val="00F871AA"/>
    <w:rsid w:val="00F87EE1"/>
    <w:rsid w:val="00F87F09"/>
    <w:rsid w:val="00F90461"/>
    <w:rsid w:val="00F946F2"/>
    <w:rsid w:val="00F97429"/>
    <w:rsid w:val="00FA13FA"/>
    <w:rsid w:val="00FA2857"/>
    <w:rsid w:val="00FA3DCF"/>
    <w:rsid w:val="00FA4F4D"/>
    <w:rsid w:val="00FA7E65"/>
    <w:rsid w:val="00FB0B40"/>
    <w:rsid w:val="00FB0F8A"/>
    <w:rsid w:val="00FB1316"/>
    <w:rsid w:val="00FB27E3"/>
    <w:rsid w:val="00FB6089"/>
    <w:rsid w:val="00FB6763"/>
    <w:rsid w:val="00FB6C82"/>
    <w:rsid w:val="00FC5355"/>
    <w:rsid w:val="00FC6207"/>
    <w:rsid w:val="00FD01D2"/>
    <w:rsid w:val="00FE037C"/>
    <w:rsid w:val="00FE1E57"/>
    <w:rsid w:val="00FE42BF"/>
    <w:rsid w:val="00FE6C3B"/>
    <w:rsid w:val="00FF0BB7"/>
    <w:rsid w:val="00FF141D"/>
    <w:rsid w:val="00FF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948416"/>
  <w15:docId w15:val="{E281345B-9A26-42F6-8191-7742C1A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FA7"/>
  </w:style>
  <w:style w:type="paragraph" w:styleId="Heading1">
    <w:name w:val="heading 1"/>
    <w:basedOn w:val="Normal"/>
    <w:next w:val="Normal"/>
    <w:link w:val="Heading1Char"/>
    <w:uiPriority w:val="9"/>
    <w:qFormat/>
    <w:rsid w:val="00C15E5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5E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67CA7"/>
    <w:pPr>
      <w:keepNext/>
      <w:keepLines/>
      <w:spacing w:before="40" w:after="0"/>
      <w:outlineLvl w:val="2"/>
    </w:pPr>
    <w:rPr>
      <w:rFonts w:asciiTheme="majorHAnsi" w:eastAsiaTheme="majorEastAsia" w:hAnsiTheme="majorHAnsi" w:cstheme="majorBidi"/>
      <w: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429"/>
    <w:pPr>
      <w:ind w:left="720"/>
      <w:contextualSpacing/>
    </w:pPr>
  </w:style>
  <w:style w:type="paragraph" w:styleId="Header">
    <w:name w:val="header"/>
    <w:basedOn w:val="Normal"/>
    <w:link w:val="HeaderChar"/>
    <w:uiPriority w:val="99"/>
    <w:unhideWhenUsed/>
    <w:rsid w:val="00F97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429"/>
  </w:style>
  <w:style w:type="paragraph" w:styleId="Footer">
    <w:name w:val="footer"/>
    <w:basedOn w:val="Normal"/>
    <w:link w:val="FooterChar"/>
    <w:uiPriority w:val="99"/>
    <w:unhideWhenUsed/>
    <w:rsid w:val="00F97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429"/>
  </w:style>
  <w:style w:type="character" w:styleId="Hyperlink">
    <w:name w:val="Hyperlink"/>
    <w:basedOn w:val="DefaultParagraphFont"/>
    <w:uiPriority w:val="99"/>
    <w:unhideWhenUsed/>
    <w:rsid w:val="00F97429"/>
    <w:rPr>
      <w:color w:val="0000FF" w:themeColor="hyperlink"/>
      <w:u w:val="single"/>
    </w:rPr>
  </w:style>
  <w:style w:type="character" w:styleId="CommentReference">
    <w:name w:val="annotation reference"/>
    <w:basedOn w:val="DefaultParagraphFont"/>
    <w:uiPriority w:val="99"/>
    <w:semiHidden/>
    <w:unhideWhenUsed/>
    <w:rsid w:val="00B739B7"/>
    <w:rPr>
      <w:sz w:val="16"/>
      <w:szCs w:val="16"/>
    </w:rPr>
  </w:style>
  <w:style w:type="paragraph" w:styleId="CommentText">
    <w:name w:val="annotation text"/>
    <w:basedOn w:val="Normal"/>
    <w:link w:val="CommentTextChar"/>
    <w:uiPriority w:val="99"/>
    <w:semiHidden/>
    <w:unhideWhenUsed/>
    <w:rsid w:val="00B739B7"/>
    <w:pPr>
      <w:spacing w:line="240" w:lineRule="auto"/>
    </w:pPr>
    <w:rPr>
      <w:sz w:val="20"/>
      <w:szCs w:val="20"/>
    </w:rPr>
  </w:style>
  <w:style w:type="character" w:customStyle="1" w:styleId="CommentTextChar">
    <w:name w:val="Comment Text Char"/>
    <w:basedOn w:val="DefaultParagraphFont"/>
    <w:link w:val="CommentText"/>
    <w:uiPriority w:val="99"/>
    <w:semiHidden/>
    <w:rsid w:val="00B739B7"/>
    <w:rPr>
      <w:sz w:val="20"/>
      <w:szCs w:val="20"/>
    </w:rPr>
  </w:style>
  <w:style w:type="paragraph" w:styleId="CommentSubject">
    <w:name w:val="annotation subject"/>
    <w:basedOn w:val="CommentText"/>
    <w:next w:val="CommentText"/>
    <w:link w:val="CommentSubjectChar"/>
    <w:uiPriority w:val="99"/>
    <w:semiHidden/>
    <w:unhideWhenUsed/>
    <w:rsid w:val="00B739B7"/>
    <w:rPr>
      <w:b/>
      <w:bCs/>
    </w:rPr>
  </w:style>
  <w:style w:type="character" w:customStyle="1" w:styleId="CommentSubjectChar">
    <w:name w:val="Comment Subject Char"/>
    <w:basedOn w:val="CommentTextChar"/>
    <w:link w:val="CommentSubject"/>
    <w:uiPriority w:val="99"/>
    <w:semiHidden/>
    <w:rsid w:val="00B739B7"/>
    <w:rPr>
      <w:b/>
      <w:bCs/>
      <w:sz w:val="20"/>
      <w:szCs w:val="20"/>
    </w:rPr>
  </w:style>
  <w:style w:type="paragraph" w:styleId="BalloonText">
    <w:name w:val="Balloon Text"/>
    <w:basedOn w:val="Normal"/>
    <w:link w:val="BalloonTextChar"/>
    <w:uiPriority w:val="99"/>
    <w:semiHidden/>
    <w:unhideWhenUsed/>
    <w:rsid w:val="00B73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B7"/>
    <w:rPr>
      <w:rFonts w:ascii="Tahoma" w:hAnsi="Tahoma" w:cs="Tahoma"/>
      <w:sz w:val="16"/>
      <w:szCs w:val="16"/>
    </w:rPr>
  </w:style>
  <w:style w:type="table" w:styleId="TableGrid">
    <w:name w:val="Table Grid"/>
    <w:basedOn w:val="TableNormal"/>
    <w:uiPriority w:val="59"/>
    <w:rsid w:val="00E0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47841"/>
    <w:pPr>
      <w:numPr>
        <w:numId w:val="1"/>
      </w:numPr>
      <w:contextualSpacing/>
    </w:pPr>
  </w:style>
  <w:style w:type="character" w:styleId="Strong">
    <w:name w:val="Strong"/>
    <w:basedOn w:val="DefaultParagraphFont"/>
    <w:uiPriority w:val="22"/>
    <w:qFormat/>
    <w:rsid w:val="004F4FBD"/>
    <w:rPr>
      <w:b/>
      <w:bCs/>
    </w:rPr>
  </w:style>
  <w:style w:type="character" w:customStyle="1" w:styleId="Heading1Char">
    <w:name w:val="Heading 1 Char"/>
    <w:basedOn w:val="DefaultParagraphFont"/>
    <w:link w:val="Heading1"/>
    <w:uiPriority w:val="9"/>
    <w:rsid w:val="00C15E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5E53"/>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3F54E7"/>
    <w:pPr>
      <w:spacing w:after="0" w:line="240" w:lineRule="auto"/>
    </w:pPr>
  </w:style>
  <w:style w:type="paragraph" w:styleId="Caption">
    <w:name w:val="caption"/>
    <w:basedOn w:val="Normal"/>
    <w:next w:val="Normal"/>
    <w:uiPriority w:val="35"/>
    <w:unhideWhenUsed/>
    <w:qFormat/>
    <w:rsid w:val="00C8589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A3DCF"/>
    <w:rPr>
      <w:color w:val="800080" w:themeColor="followedHyperlink"/>
      <w:u w:val="single"/>
    </w:rPr>
  </w:style>
  <w:style w:type="character" w:styleId="IntenseEmphasis">
    <w:name w:val="Intense Emphasis"/>
    <w:basedOn w:val="DefaultParagraphFont"/>
    <w:uiPriority w:val="21"/>
    <w:qFormat/>
    <w:rsid w:val="00567CA7"/>
    <w:rPr>
      <w:i/>
      <w:iCs/>
      <w:color w:val="4F81BD" w:themeColor="accent1"/>
    </w:rPr>
  </w:style>
  <w:style w:type="character" w:customStyle="1" w:styleId="Heading3Char">
    <w:name w:val="Heading 3 Char"/>
    <w:basedOn w:val="DefaultParagraphFont"/>
    <w:link w:val="Heading3"/>
    <w:uiPriority w:val="9"/>
    <w:rsid w:val="00567CA7"/>
    <w:rPr>
      <w:rFonts w:asciiTheme="majorHAnsi" w:eastAsiaTheme="majorEastAsia" w:hAnsiTheme="majorHAnsi" w:cstheme="majorBidi"/>
      <w:i/>
      <w:color w:val="243F60" w:themeColor="accent1" w:themeShade="7F"/>
      <w:sz w:val="24"/>
      <w:szCs w:val="24"/>
    </w:rPr>
  </w:style>
  <w:style w:type="character" w:styleId="Emphasis">
    <w:name w:val="Emphasis"/>
    <w:basedOn w:val="DefaultParagraphFont"/>
    <w:uiPriority w:val="20"/>
    <w:qFormat/>
    <w:rsid w:val="00EF2F14"/>
    <w:rPr>
      <w:i/>
      <w:iCs/>
    </w:rPr>
  </w:style>
  <w:style w:type="character" w:customStyle="1" w:styleId="st">
    <w:name w:val="st"/>
    <w:basedOn w:val="DefaultParagraphFont"/>
    <w:rsid w:val="00A65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9294">
      <w:bodyDiv w:val="1"/>
      <w:marLeft w:val="0"/>
      <w:marRight w:val="0"/>
      <w:marTop w:val="0"/>
      <w:marBottom w:val="0"/>
      <w:divBdr>
        <w:top w:val="none" w:sz="0" w:space="0" w:color="auto"/>
        <w:left w:val="none" w:sz="0" w:space="0" w:color="auto"/>
        <w:bottom w:val="none" w:sz="0" w:space="0" w:color="auto"/>
        <w:right w:val="none" w:sz="0" w:space="0" w:color="auto"/>
      </w:divBdr>
    </w:div>
    <w:div w:id="205340903">
      <w:bodyDiv w:val="1"/>
      <w:marLeft w:val="0"/>
      <w:marRight w:val="0"/>
      <w:marTop w:val="0"/>
      <w:marBottom w:val="0"/>
      <w:divBdr>
        <w:top w:val="none" w:sz="0" w:space="0" w:color="auto"/>
        <w:left w:val="none" w:sz="0" w:space="0" w:color="auto"/>
        <w:bottom w:val="none" w:sz="0" w:space="0" w:color="auto"/>
        <w:right w:val="none" w:sz="0" w:space="0" w:color="auto"/>
      </w:divBdr>
    </w:div>
    <w:div w:id="755319325">
      <w:bodyDiv w:val="1"/>
      <w:marLeft w:val="0"/>
      <w:marRight w:val="0"/>
      <w:marTop w:val="0"/>
      <w:marBottom w:val="0"/>
      <w:divBdr>
        <w:top w:val="none" w:sz="0" w:space="0" w:color="auto"/>
        <w:left w:val="none" w:sz="0" w:space="0" w:color="auto"/>
        <w:bottom w:val="none" w:sz="0" w:space="0" w:color="auto"/>
        <w:right w:val="none" w:sz="0" w:space="0" w:color="auto"/>
      </w:divBdr>
    </w:div>
    <w:div w:id="1182089725">
      <w:bodyDiv w:val="1"/>
      <w:marLeft w:val="0"/>
      <w:marRight w:val="0"/>
      <w:marTop w:val="0"/>
      <w:marBottom w:val="0"/>
      <w:divBdr>
        <w:top w:val="none" w:sz="0" w:space="0" w:color="auto"/>
        <w:left w:val="none" w:sz="0" w:space="0" w:color="auto"/>
        <w:bottom w:val="none" w:sz="0" w:space="0" w:color="auto"/>
        <w:right w:val="none" w:sz="0" w:space="0" w:color="auto"/>
      </w:divBdr>
    </w:div>
    <w:div w:id="19827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072F9-AB92-4872-938A-87A8ADF0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Turpel</dc:creator>
  <cp:lastModifiedBy>Evan Lewis</cp:lastModifiedBy>
  <cp:revision>5</cp:revision>
  <cp:lastPrinted>2015-08-07T19:23:00Z</cp:lastPrinted>
  <dcterms:created xsi:type="dcterms:W3CDTF">2015-11-12T02:16:00Z</dcterms:created>
  <dcterms:modified xsi:type="dcterms:W3CDTF">2015-11-14T01:43:00Z</dcterms:modified>
</cp:coreProperties>
</file>