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902F" w14:textId="77777777" w:rsidR="00EB5A13" w:rsidRPr="00A46A5D" w:rsidRDefault="00EB5A13" w:rsidP="00EB5A13">
      <w:pPr>
        <w:pStyle w:val="Heading2"/>
        <w:rPr>
          <w:b w:val="0"/>
          <w:sz w:val="24"/>
          <w:u w:val="none"/>
        </w:rPr>
      </w:pPr>
    </w:p>
    <w:p w14:paraId="3036210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79F08F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9336A3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273D94"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B720E70"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71A0B6F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D97876E" w14:textId="77777777" w:rsidR="00EB5A13" w:rsidRPr="009349D6" w:rsidRDefault="002704FC" w:rsidP="00074A56">
            <w:pPr>
              <w:spacing w:before="40" w:after="40"/>
              <w:rPr>
                <w:rFonts w:ascii="Arial" w:hAnsi="Arial" w:cs="Arial"/>
              </w:rPr>
            </w:pPr>
            <w:r>
              <w:rPr>
                <w:rFonts w:ascii="Arial" w:hAnsi="Arial" w:cs="Arial"/>
              </w:rPr>
              <w:t>Brandi Vena</w:t>
            </w:r>
          </w:p>
        </w:tc>
      </w:tr>
      <w:tr w:rsidR="00EB5A13" w:rsidRPr="009349D6" w14:paraId="47B3CCB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7F99D9"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E3E050D"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5C54C127"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A82D1B4" w14:textId="33738ADA" w:rsidR="00EB5A13" w:rsidRPr="009349D6" w:rsidRDefault="000D0F29" w:rsidP="00074A56">
            <w:pPr>
              <w:spacing w:before="40" w:after="40"/>
              <w:rPr>
                <w:rFonts w:ascii="Arial" w:hAnsi="Arial" w:cs="Arial"/>
              </w:rPr>
            </w:pPr>
            <w:r>
              <w:rPr>
                <w:rFonts w:ascii="Arial" w:hAnsi="Arial" w:cs="Arial"/>
              </w:rPr>
              <w:t>Updated February 6</w:t>
            </w:r>
            <w:r w:rsidR="006E7B65">
              <w:rPr>
                <w:rFonts w:ascii="Arial" w:hAnsi="Arial" w:cs="Arial"/>
              </w:rPr>
              <w:t>, 2019</w:t>
            </w:r>
          </w:p>
        </w:tc>
      </w:tr>
    </w:tbl>
    <w:p w14:paraId="57C27382" w14:textId="77777777" w:rsidR="00C37A37" w:rsidRPr="009864F8" w:rsidRDefault="00C37A37" w:rsidP="00C37A37">
      <w:pPr>
        <w:rPr>
          <w:rFonts w:ascii="Arial" w:hAnsi="Arial" w:cs="Arial"/>
          <w:b/>
          <w:smallCaps/>
          <w:szCs w:val="24"/>
          <w:u w:val="single"/>
        </w:rPr>
      </w:pPr>
    </w:p>
    <w:p w14:paraId="59D61DF0" w14:textId="77777777" w:rsidR="004349B7" w:rsidRDefault="004349B7" w:rsidP="00F31CDD">
      <w:pPr>
        <w:rPr>
          <w:rFonts w:ascii="Arial" w:hAnsi="Arial" w:cs="Arial"/>
          <w:b/>
          <w:smallCaps/>
          <w:szCs w:val="24"/>
          <w:u w:val="single"/>
        </w:rPr>
      </w:pPr>
    </w:p>
    <w:p w14:paraId="0647669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7C387A7C" w14:textId="77777777" w:rsidR="00074A56" w:rsidRDefault="00074A56" w:rsidP="005B478C">
      <w:pPr>
        <w:jc w:val="both"/>
        <w:rPr>
          <w:rFonts w:ascii="Arial" w:hAnsi="Arial" w:cs="Arial"/>
        </w:rPr>
      </w:pPr>
    </w:p>
    <w:p w14:paraId="1DBFE501" w14:textId="77777777" w:rsidR="00C75025" w:rsidRPr="00C75025" w:rsidRDefault="00AE6DA8" w:rsidP="005B478C">
      <w:pPr>
        <w:jc w:val="both"/>
        <w:rPr>
          <w:rFonts w:ascii="Arial" w:hAnsi="Arial" w:cs="Arial"/>
          <w:b/>
          <w:u w:val="single"/>
        </w:rPr>
      </w:pPr>
      <w:r>
        <w:rPr>
          <w:rFonts w:ascii="Arial" w:hAnsi="Arial" w:cs="Arial"/>
        </w:rPr>
        <w:t>Government Structure in the 20 Most Populous U</w:t>
      </w:r>
      <w:r w:rsidR="00BE76D4">
        <w:rPr>
          <w:rFonts w:ascii="Arial" w:hAnsi="Arial" w:cs="Arial"/>
        </w:rPr>
        <w:t>nited States</w:t>
      </w:r>
      <w:r>
        <w:rPr>
          <w:rFonts w:ascii="Arial" w:hAnsi="Arial" w:cs="Arial"/>
        </w:rPr>
        <w:t xml:space="preserve"> Counties.</w:t>
      </w:r>
    </w:p>
    <w:p w14:paraId="65C117E0" w14:textId="77777777" w:rsidR="00C75025" w:rsidRDefault="00C75025" w:rsidP="005B478C">
      <w:pPr>
        <w:jc w:val="both"/>
        <w:rPr>
          <w:rFonts w:ascii="Arial" w:hAnsi="Arial" w:cs="Arial"/>
          <w:b/>
          <w:smallCaps/>
          <w:szCs w:val="24"/>
          <w:u w:val="single"/>
        </w:rPr>
      </w:pPr>
    </w:p>
    <w:p w14:paraId="3BBDD546" w14:textId="77777777" w:rsidR="003E2C13" w:rsidRDefault="003E2C13" w:rsidP="003E2C1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CABC3A8" w14:textId="77777777" w:rsidR="003E2C13" w:rsidRDefault="003E2C13" w:rsidP="003E2C13">
      <w:pPr>
        <w:jc w:val="both"/>
        <w:rPr>
          <w:rFonts w:ascii="Arial" w:hAnsi="Arial" w:cs="Arial"/>
        </w:rPr>
      </w:pPr>
    </w:p>
    <w:p w14:paraId="647DED14" w14:textId="77777777" w:rsidR="00E420D0" w:rsidRDefault="00AE6DA8" w:rsidP="00FC6D55">
      <w:pPr>
        <w:jc w:val="both"/>
        <w:rPr>
          <w:rFonts w:ascii="Arial" w:hAnsi="Arial" w:cs="Arial"/>
        </w:rPr>
      </w:pPr>
      <w:r>
        <w:rPr>
          <w:rFonts w:ascii="Arial" w:hAnsi="Arial" w:cs="Arial"/>
        </w:rPr>
        <w:t>King County Council is currently the thirteenth most populous county in the United States with just over 2.1 million residents</w:t>
      </w:r>
      <w:r>
        <w:rPr>
          <w:rStyle w:val="FootnoteReference"/>
          <w:rFonts w:ascii="Arial" w:hAnsi="Arial" w:cs="Arial"/>
        </w:rPr>
        <w:footnoteReference w:id="1"/>
      </w:r>
      <w:r>
        <w:rPr>
          <w:rFonts w:ascii="Arial" w:hAnsi="Arial" w:cs="Arial"/>
        </w:rPr>
        <w:t xml:space="preserve">.  The county has an elected executive and a nine-member council elected from single-member districts.  Each district represents </w:t>
      </w:r>
      <w:proofErr w:type="gramStart"/>
      <w:r>
        <w:rPr>
          <w:rFonts w:ascii="Arial" w:hAnsi="Arial" w:cs="Arial"/>
        </w:rPr>
        <w:t>approximately</w:t>
      </w:r>
      <w:proofErr w:type="gramEnd"/>
      <w:r>
        <w:rPr>
          <w:rFonts w:ascii="Arial" w:hAnsi="Arial" w:cs="Arial"/>
        </w:rPr>
        <w:t xml:space="preserve"> 240,000 residents.  Councilmembers are elected to four-year terms.</w:t>
      </w:r>
    </w:p>
    <w:p w14:paraId="4DFD0B94" w14:textId="77777777" w:rsidR="00AE6DA8" w:rsidRDefault="00AE6DA8" w:rsidP="00FC6D55">
      <w:pPr>
        <w:jc w:val="both"/>
        <w:rPr>
          <w:rFonts w:ascii="Arial" w:hAnsi="Arial" w:cs="Arial"/>
        </w:rPr>
      </w:pPr>
    </w:p>
    <w:p w14:paraId="7FB21B82" w14:textId="77777777" w:rsidR="00AE6DA8" w:rsidRDefault="00BE76D4" w:rsidP="00FC6D55">
      <w:pPr>
        <w:jc w:val="both"/>
        <w:rPr>
          <w:rFonts w:ascii="Arial" w:hAnsi="Arial" w:cs="Arial"/>
        </w:rPr>
      </w:pPr>
      <w:r>
        <w:rPr>
          <w:rFonts w:ascii="Arial" w:hAnsi="Arial" w:cs="Arial"/>
        </w:rPr>
        <w:t xml:space="preserve">In 1992 voters approved a charter amendment to increase the size of the council from </w:t>
      </w:r>
      <w:r w:rsidR="005E67F5">
        <w:rPr>
          <w:rFonts w:ascii="Arial" w:hAnsi="Arial" w:cs="Arial"/>
        </w:rPr>
        <w:t>nine</w:t>
      </w:r>
      <w:r>
        <w:rPr>
          <w:rFonts w:ascii="Arial" w:hAnsi="Arial" w:cs="Arial"/>
        </w:rPr>
        <w:t xml:space="preserve"> to </w:t>
      </w:r>
      <w:r w:rsidR="005E67F5">
        <w:rPr>
          <w:rFonts w:ascii="Arial" w:hAnsi="Arial" w:cs="Arial"/>
        </w:rPr>
        <w:t>13</w:t>
      </w:r>
      <w:r>
        <w:rPr>
          <w:rFonts w:ascii="Arial" w:hAnsi="Arial" w:cs="Arial"/>
        </w:rPr>
        <w:t>.  I</w:t>
      </w:r>
      <w:r w:rsidR="00AE6DA8" w:rsidRPr="00AE6DA8">
        <w:rPr>
          <w:rFonts w:ascii="Arial" w:hAnsi="Arial" w:cs="Arial"/>
        </w:rPr>
        <w:t xml:space="preserve">n the 2004 general election voters approved a </w:t>
      </w:r>
      <w:r w:rsidR="00AE6DA8">
        <w:rPr>
          <w:rFonts w:ascii="Arial" w:hAnsi="Arial" w:cs="Arial"/>
        </w:rPr>
        <w:t xml:space="preserve">county </w:t>
      </w:r>
      <w:r w:rsidR="00AE6DA8" w:rsidRPr="00AE6DA8">
        <w:rPr>
          <w:rFonts w:ascii="Arial" w:hAnsi="Arial" w:cs="Arial"/>
        </w:rPr>
        <w:t>charter amendment</w:t>
      </w:r>
      <w:r>
        <w:rPr>
          <w:rFonts w:ascii="Arial" w:hAnsi="Arial" w:cs="Arial"/>
        </w:rPr>
        <w:t xml:space="preserve"> introduced via citizen initiative</w:t>
      </w:r>
      <w:r w:rsidR="00AE6DA8" w:rsidRPr="00AE6DA8">
        <w:rPr>
          <w:rFonts w:ascii="Arial" w:hAnsi="Arial" w:cs="Arial"/>
        </w:rPr>
        <w:t xml:space="preserve"> to reduce the size of the council from </w:t>
      </w:r>
      <w:r w:rsidR="005E67F5">
        <w:rPr>
          <w:rFonts w:ascii="Arial" w:hAnsi="Arial" w:cs="Arial"/>
        </w:rPr>
        <w:t>13</w:t>
      </w:r>
      <w:r w:rsidR="00AE6DA8" w:rsidRPr="00AE6DA8">
        <w:rPr>
          <w:rFonts w:ascii="Arial" w:hAnsi="Arial" w:cs="Arial"/>
        </w:rPr>
        <w:t xml:space="preserve"> to nine</w:t>
      </w:r>
      <w:r w:rsidR="00F0281E">
        <w:rPr>
          <w:rStyle w:val="FootnoteReference"/>
          <w:rFonts w:ascii="Arial" w:hAnsi="Arial" w:cs="Arial"/>
        </w:rPr>
        <w:footnoteReference w:id="2"/>
      </w:r>
      <w:r>
        <w:rPr>
          <w:rFonts w:ascii="Arial" w:hAnsi="Arial" w:cs="Arial"/>
        </w:rPr>
        <w:t xml:space="preserve"> the size at which it remains today. </w:t>
      </w:r>
    </w:p>
    <w:p w14:paraId="6ED635E5" w14:textId="77777777" w:rsidR="00BE76D4" w:rsidRDefault="00BE76D4" w:rsidP="00FC6D55">
      <w:pPr>
        <w:jc w:val="both"/>
        <w:rPr>
          <w:rFonts w:ascii="Arial" w:hAnsi="Arial" w:cs="Arial"/>
        </w:rPr>
      </w:pPr>
    </w:p>
    <w:p w14:paraId="2ADE9325" w14:textId="77777777" w:rsidR="00BE76D4" w:rsidRDefault="00BE76D4" w:rsidP="00FC6D55">
      <w:pPr>
        <w:jc w:val="both"/>
        <w:rPr>
          <w:rFonts w:ascii="Arial" w:hAnsi="Arial" w:cs="Arial"/>
        </w:rPr>
      </w:pPr>
      <w:r>
        <w:rPr>
          <w:rFonts w:ascii="Arial" w:hAnsi="Arial" w:cs="Arial"/>
        </w:rPr>
        <w:t>There are several counties across the United States with larger or similar populations to King County with a wide variety of representative governance structures.  Below is a summary of the structures for the top 20 (excluding King County) most populous counties in the United States.</w:t>
      </w:r>
    </w:p>
    <w:p w14:paraId="37BFBD25" w14:textId="77777777" w:rsidR="00FC6D55" w:rsidRDefault="00FC6D55" w:rsidP="00FC6D55">
      <w:pPr>
        <w:jc w:val="both"/>
        <w:rPr>
          <w:rFonts w:ascii="Arial" w:hAnsi="Arial" w:cs="Arial"/>
          <w:b/>
          <w:smallCaps/>
          <w:szCs w:val="24"/>
          <w:u w:val="single"/>
        </w:rPr>
      </w:pPr>
    </w:p>
    <w:p w14:paraId="51C811F3"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03658B7F" w14:textId="77777777" w:rsidR="00074A56" w:rsidRDefault="00074A56" w:rsidP="005B478C">
      <w:pPr>
        <w:jc w:val="both"/>
        <w:rPr>
          <w:rFonts w:ascii="Arial" w:hAnsi="Arial" w:cs="Arial"/>
        </w:rPr>
      </w:pPr>
    </w:p>
    <w:p w14:paraId="69A5300C" w14:textId="77777777" w:rsidR="00BE76D4" w:rsidRDefault="00F0281E" w:rsidP="00F0281E">
      <w:pPr>
        <w:rPr>
          <w:rFonts w:ascii="Arial" w:hAnsi="Arial" w:cs="Arial"/>
        </w:rPr>
      </w:pPr>
      <w:r w:rsidRPr="00BE76D4">
        <w:rPr>
          <w:rFonts w:ascii="Arial" w:hAnsi="Arial" w:cs="Arial"/>
          <w:b/>
          <w:i/>
        </w:rPr>
        <w:t>California</w:t>
      </w:r>
      <w:r w:rsidRPr="00BE76D4">
        <w:rPr>
          <w:rFonts w:ascii="Arial" w:hAnsi="Arial" w:cs="Arial"/>
        </w:rPr>
        <w:t xml:space="preserve">:  </w:t>
      </w:r>
    </w:p>
    <w:p w14:paraId="01311CF2" w14:textId="77777777" w:rsidR="00F0281E" w:rsidRDefault="00F0281E" w:rsidP="00F0281E">
      <w:pPr>
        <w:rPr>
          <w:rFonts w:ascii="Arial" w:hAnsi="Arial" w:cs="Arial"/>
        </w:rPr>
      </w:pPr>
      <w:r w:rsidRPr="00BE76D4">
        <w:rPr>
          <w:rFonts w:ascii="Arial" w:hAnsi="Arial" w:cs="Arial"/>
        </w:rPr>
        <w:t>All counties in California have five-member boards of supervisors as was set out by the state legislature in 1852.  Los Angeles County has a population of 9.8 million.  Each supervisor represents more than two million people. There is no executive branch; the board appoints a Chief Executive Officer for the county</w:t>
      </w:r>
      <w:r w:rsidR="001A2380">
        <w:rPr>
          <w:rStyle w:val="FootnoteReference"/>
          <w:rFonts w:ascii="Arial" w:hAnsi="Arial" w:cs="Arial"/>
        </w:rPr>
        <w:footnoteReference w:id="3"/>
      </w:r>
      <w:r w:rsidRPr="00BE76D4">
        <w:rPr>
          <w:rFonts w:ascii="Arial" w:hAnsi="Arial" w:cs="Arial"/>
        </w:rPr>
        <w:t xml:space="preserve">. </w:t>
      </w:r>
    </w:p>
    <w:p w14:paraId="5430288F" w14:textId="77777777" w:rsidR="001A2380" w:rsidRPr="00BE76D4" w:rsidRDefault="001A2380" w:rsidP="00F0281E">
      <w:pPr>
        <w:rPr>
          <w:rFonts w:ascii="Arial" w:hAnsi="Arial" w:cs="Arial"/>
        </w:rPr>
      </w:pPr>
    </w:p>
    <w:p w14:paraId="5690DC14" w14:textId="77777777" w:rsidR="00F0281E" w:rsidRPr="00BE76D4" w:rsidRDefault="005E67F5" w:rsidP="00F0281E">
      <w:pPr>
        <w:rPr>
          <w:rFonts w:ascii="Arial" w:hAnsi="Arial" w:cs="Arial"/>
        </w:rPr>
      </w:pPr>
      <w:r>
        <w:rPr>
          <w:rFonts w:ascii="Arial" w:hAnsi="Arial" w:cs="Arial"/>
        </w:rPr>
        <w:lastRenderedPageBreak/>
        <w:t xml:space="preserve">San Diego County </w:t>
      </w:r>
      <w:r w:rsidR="00F0281E" w:rsidRPr="00BE76D4">
        <w:rPr>
          <w:rFonts w:ascii="Arial" w:hAnsi="Arial" w:cs="Arial"/>
        </w:rPr>
        <w:t>has a population of 3.</w:t>
      </w:r>
      <w:r w:rsidR="009609D5">
        <w:rPr>
          <w:rFonts w:ascii="Arial" w:hAnsi="Arial" w:cs="Arial"/>
        </w:rPr>
        <w:t>3</w:t>
      </w:r>
      <w:r w:rsidR="00F0281E" w:rsidRPr="00BE76D4">
        <w:rPr>
          <w:rFonts w:ascii="Arial" w:hAnsi="Arial" w:cs="Arial"/>
        </w:rPr>
        <w:t xml:space="preserve"> million</w:t>
      </w:r>
      <w:r w:rsidR="009609D5">
        <w:rPr>
          <w:rStyle w:val="FootnoteReference"/>
          <w:rFonts w:ascii="Arial" w:hAnsi="Arial" w:cs="Arial"/>
        </w:rPr>
        <w:footnoteReference w:id="4"/>
      </w:r>
      <w:r w:rsidR="00F0281E" w:rsidRPr="00BE76D4">
        <w:rPr>
          <w:rFonts w:ascii="Arial" w:hAnsi="Arial" w:cs="Arial"/>
        </w:rPr>
        <w:t>.  The county government is composed of the elected five-member Board of Supervisors which operates in a legislative, executive, and quasi-judicial capacity</w:t>
      </w:r>
      <w:r w:rsidR="001A2380">
        <w:rPr>
          <w:rFonts w:ascii="Arial" w:hAnsi="Arial" w:cs="Arial"/>
        </w:rPr>
        <w:t xml:space="preserve"> and who</w:t>
      </w:r>
      <w:r w:rsidR="009609D5">
        <w:rPr>
          <w:rFonts w:ascii="Arial" w:hAnsi="Arial" w:cs="Arial"/>
        </w:rPr>
        <w:t xml:space="preserve"> each represent approximately 66</w:t>
      </w:r>
      <w:r w:rsidR="001A2380">
        <w:rPr>
          <w:rFonts w:ascii="Arial" w:hAnsi="Arial" w:cs="Arial"/>
        </w:rPr>
        <w:t>0,000 people</w:t>
      </w:r>
      <w:r w:rsidR="00F0281E" w:rsidRPr="00BE76D4">
        <w:rPr>
          <w:rFonts w:ascii="Arial" w:hAnsi="Arial" w:cs="Arial"/>
        </w:rPr>
        <w:t>.  The board appoints a Chief Administrative Officer for the county</w:t>
      </w:r>
      <w:r w:rsidR="001A2380">
        <w:rPr>
          <w:rStyle w:val="FootnoteReference"/>
          <w:rFonts w:ascii="Arial" w:hAnsi="Arial" w:cs="Arial"/>
        </w:rPr>
        <w:footnoteReference w:id="5"/>
      </w:r>
      <w:r w:rsidR="00F0281E" w:rsidRPr="00BE76D4">
        <w:rPr>
          <w:rFonts w:ascii="Arial" w:hAnsi="Arial" w:cs="Arial"/>
        </w:rPr>
        <w:t xml:space="preserve">. </w:t>
      </w:r>
    </w:p>
    <w:p w14:paraId="0E57C050" w14:textId="77777777" w:rsidR="001A2380" w:rsidRDefault="001A2380" w:rsidP="00F0281E">
      <w:pPr>
        <w:rPr>
          <w:rFonts w:ascii="Arial" w:hAnsi="Arial" w:cs="Arial"/>
        </w:rPr>
      </w:pPr>
    </w:p>
    <w:p w14:paraId="577976C2" w14:textId="77777777" w:rsidR="00F0281E" w:rsidRPr="00BE76D4" w:rsidRDefault="00F0281E" w:rsidP="00F0281E">
      <w:pPr>
        <w:rPr>
          <w:rFonts w:ascii="Arial" w:hAnsi="Arial" w:cs="Arial"/>
        </w:rPr>
      </w:pPr>
      <w:r w:rsidRPr="00BE76D4">
        <w:rPr>
          <w:rFonts w:ascii="Arial" w:hAnsi="Arial" w:cs="Arial"/>
        </w:rPr>
        <w:t xml:space="preserve">Orange, Riverside, San </w:t>
      </w:r>
      <w:proofErr w:type="spellStart"/>
      <w:r w:rsidRPr="00BE76D4">
        <w:rPr>
          <w:rFonts w:ascii="Arial" w:hAnsi="Arial" w:cs="Arial"/>
        </w:rPr>
        <w:t>Berna</w:t>
      </w:r>
      <w:r w:rsidR="005E67F5">
        <w:rPr>
          <w:rFonts w:ascii="Arial" w:hAnsi="Arial" w:cs="Arial"/>
        </w:rPr>
        <w:t>dino</w:t>
      </w:r>
      <w:proofErr w:type="spellEnd"/>
      <w:r w:rsidR="005E67F5">
        <w:rPr>
          <w:rFonts w:ascii="Arial" w:hAnsi="Arial" w:cs="Arial"/>
        </w:rPr>
        <w:t xml:space="preserve">, and Santa Clara counties all </w:t>
      </w:r>
      <w:r w:rsidRPr="00BE76D4">
        <w:rPr>
          <w:rFonts w:ascii="Arial" w:hAnsi="Arial" w:cs="Arial"/>
        </w:rPr>
        <w:t>have the same structure as San Diego and Los Angeles counties.  These four counties</w:t>
      </w:r>
      <w:r w:rsidR="00385038">
        <w:rPr>
          <w:rFonts w:ascii="Arial" w:hAnsi="Arial" w:cs="Arial"/>
        </w:rPr>
        <w:t xml:space="preserve"> have populations of between 1.7</w:t>
      </w:r>
      <w:r w:rsidRPr="00BE76D4">
        <w:rPr>
          <w:rFonts w:ascii="Arial" w:hAnsi="Arial" w:cs="Arial"/>
        </w:rPr>
        <w:t xml:space="preserve"> and </w:t>
      </w:r>
      <w:r w:rsidR="00385038">
        <w:rPr>
          <w:rFonts w:ascii="Arial" w:hAnsi="Arial" w:cs="Arial"/>
        </w:rPr>
        <w:t>3</w:t>
      </w:r>
      <w:r w:rsidRPr="00BE76D4">
        <w:rPr>
          <w:rFonts w:ascii="Arial" w:hAnsi="Arial" w:cs="Arial"/>
        </w:rPr>
        <w:t xml:space="preserve"> million</w:t>
      </w:r>
      <w:r w:rsidR="001A2380">
        <w:rPr>
          <w:rFonts w:ascii="Arial" w:hAnsi="Arial" w:cs="Arial"/>
        </w:rPr>
        <w:t xml:space="preserve"> with each </w:t>
      </w:r>
      <w:r w:rsidR="00385038">
        <w:rPr>
          <w:rFonts w:ascii="Arial" w:hAnsi="Arial" w:cs="Arial"/>
        </w:rPr>
        <w:t>district representing between 34</w:t>
      </w:r>
      <w:r w:rsidR="001A2380">
        <w:rPr>
          <w:rFonts w:ascii="Arial" w:hAnsi="Arial" w:cs="Arial"/>
        </w:rPr>
        <w:t xml:space="preserve">0,000 and </w:t>
      </w:r>
      <w:r w:rsidR="00385038">
        <w:rPr>
          <w:rFonts w:ascii="Arial" w:hAnsi="Arial" w:cs="Arial"/>
        </w:rPr>
        <w:t>600</w:t>
      </w:r>
      <w:r w:rsidR="001A2380">
        <w:rPr>
          <w:rFonts w:ascii="Arial" w:hAnsi="Arial" w:cs="Arial"/>
        </w:rPr>
        <w:t>,000 people.</w:t>
      </w:r>
    </w:p>
    <w:p w14:paraId="69CDC512" w14:textId="77777777" w:rsidR="00F0281E" w:rsidRPr="00BE76D4" w:rsidRDefault="00F0281E" w:rsidP="00F0281E">
      <w:pPr>
        <w:rPr>
          <w:rFonts w:ascii="Arial" w:hAnsi="Arial" w:cs="Arial"/>
        </w:rPr>
      </w:pPr>
    </w:p>
    <w:p w14:paraId="160E2027" w14:textId="77777777" w:rsidR="001A2380" w:rsidRPr="001A2380" w:rsidRDefault="001A2380" w:rsidP="00F0281E">
      <w:pPr>
        <w:rPr>
          <w:rFonts w:ascii="Arial" w:hAnsi="Arial" w:cs="Arial"/>
          <w:b/>
          <w:i/>
        </w:rPr>
      </w:pPr>
      <w:r w:rsidRPr="001A2380">
        <w:rPr>
          <w:rFonts w:ascii="Arial" w:hAnsi="Arial" w:cs="Arial"/>
          <w:b/>
          <w:i/>
        </w:rPr>
        <w:t>Illinois:</w:t>
      </w:r>
    </w:p>
    <w:p w14:paraId="36F43F20" w14:textId="77777777" w:rsidR="00F0281E" w:rsidRPr="00BE76D4" w:rsidRDefault="00F0281E" w:rsidP="00F0281E">
      <w:pPr>
        <w:rPr>
          <w:rFonts w:ascii="Arial" w:hAnsi="Arial" w:cs="Arial"/>
        </w:rPr>
      </w:pPr>
      <w:r w:rsidRPr="00BE76D4">
        <w:rPr>
          <w:rFonts w:ascii="Arial" w:hAnsi="Arial" w:cs="Arial"/>
        </w:rPr>
        <w:t>Cook County</w:t>
      </w:r>
      <w:r w:rsidR="005E67F5">
        <w:rPr>
          <w:rFonts w:ascii="Arial" w:hAnsi="Arial" w:cs="Arial"/>
        </w:rPr>
        <w:t xml:space="preserve"> </w:t>
      </w:r>
      <w:r w:rsidRPr="00BE76D4">
        <w:rPr>
          <w:rFonts w:ascii="Arial" w:hAnsi="Arial" w:cs="Arial"/>
        </w:rPr>
        <w:t>has a population of 5.2 million</w:t>
      </w:r>
      <w:r w:rsidR="009609D5">
        <w:rPr>
          <w:rStyle w:val="FootnoteReference"/>
          <w:rFonts w:ascii="Arial" w:hAnsi="Arial" w:cs="Arial"/>
        </w:rPr>
        <w:footnoteReference w:id="6"/>
      </w:r>
      <w:r w:rsidRPr="00BE76D4">
        <w:rPr>
          <w:rFonts w:ascii="Arial" w:hAnsi="Arial" w:cs="Arial"/>
        </w:rPr>
        <w:t>.  The Cook County Board of Commissioners is the legisla</w:t>
      </w:r>
      <w:r w:rsidR="009609D5">
        <w:rPr>
          <w:rFonts w:ascii="Arial" w:hAnsi="Arial" w:cs="Arial"/>
        </w:rPr>
        <w:t xml:space="preserve">tive body of county government.  </w:t>
      </w:r>
      <w:r w:rsidR="009609D5" w:rsidRPr="00BE76D4">
        <w:rPr>
          <w:rFonts w:ascii="Arial" w:hAnsi="Arial" w:cs="Arial"/>
        </w:rPr>
        <w:t xml:space="preserve">The </w:t>
      </w:r>
      <w:r w:rsidR="009609D5">
        <w:rPr>
          <w:rFonts w:ascii="Arial" w:hAnsi="Arial" w:cs="Arial"/>
        </w:rPr>
        <w:t>board</w:t>
      </w:r>
      <w:r w:rsidR="009609D5" w:rsidRPr="00BE76D4">
        <w:rPr>
          <w:rFonts w:ascii="Arial" w:hAnsi="Arial" w:cs="Arial"/>
        </w:rPr>
        <w:t xml:space="preserve"> is comprised of 17 Commissioners, each serving a four-year term and elected from single member districts. Each district represents approximately 300,000 residents</w:t>
      </w:r>
      <w:r w:rsidR="009609D5">
        <w:rPr>
          <w:rStyle w:val="FootnoteReference"/>
          <w:rFonts w:ascii="Arial" w:hAnsi="Arial" w:cs="Arial"/>
        </w:rPr>
        <w:footnoteReference w:id="7"/>
      </w:r>
      <w:r w:rsidR="009609D5" w:rsidRPr="00BE76D4">
        <w:rPr>
          <w:rFonts w:ascii="Arial" w:hAnsi="Arial" w:cs="Arial"/>
        </w:rPr>
        <w:t xml:space="preserve">. </w:t>
      </w:r>
      <w:r w:rsidR="009609D5">
        <w:rPr>
          <w:rFonts w:ascii="Arial" w:hAnsi="Arial" w:cs="Arial"/>
        </w:rPr>
        <w:t>The County Board President is the county’s</w:t>
      </w:r>
      <w:r w:rsidR="001A2380">
        <w:rPr>
          <w:rFonts w:ascii="Arial" w:hAnsi="Arial" w:cs="Arial"/>
        </w:rPr>
        <w:t xml:space="preserve"> c</w:t>
      </w:r>
      <w:r w:rsidRPr="00BE76D4">
        <w:rPr>
          <w:rFonts w:ascii="Arial" w:hAnsi="Arial" w:cs="Arial"/>
        </w:rPr>
        <w:t xml:space="preserve">hief </w:t>
      </w:r>
      <w:r w:rsidR="001A2380">
        <w:rPr>
          <w:rFonts w:ascii="Arial" w:hAnsi="Arial" w:cs="Arial"/>
        </w:rPr>
        <w:t>e</w:t>
      </w:r>
      <w:r w:rsidRPr="00BE76D4">
        <w:rPr>
          <w:rFonts w:ascii="Arial" w:hAnsi="Arial" w:cs="Arial"/>
        </w:rPr>
        <w:t xml:space="preserve">xecutive </w:t>
      </w:r>
      <w:r w:rsidR="001A2380">
        <w:rPr>
          <w:rFonts w:ascii="Arial" w:hAnsi="Arial" w:cs="Arial"/>
        </w:rPr>
        <w:t>o</w:t>
      </w:r>
      <w:r w:rsidRPr="00BE76D4">
        <w:rPr>
          <w:rFonts w:ascii="Arial" w:hAnsi="Arial" w:cs="Arial"/>
        </w:rPr>
        <w:t>fficer</w:t>
      </w:r>
      <w:r w:rsidR="001A2380">
        <w:rPr>
          <w:rFonts w:ascii="Arial" w:hAnsi="Arial" w:cs="Arial"/>
        </w:rPr>
        <w:t>. The p</w:t>
      </w:r>
      <w:r w:rsidRPr="00BE76D4">
        <w:rPr>
          <w:rFonts w:ascii="Arial" w:hAnsi="Arial" w:cs="Arial"/>
        </w:rPr>
        <w:t>resident directly supervises</w:t>
      </w:r>
      <w:r w:rsidR="009609D5">
        <w:rPr>
          <w:rFonts w:ascii="Arial" w:hAnsi="Arial" w:cs="Arial"/>
        </w:rPr>
        <w:t xml:space="preserve"> county</w:t>
      </w:r>
      <w:r w:rsidRPr="00BE76D4">
        <w:rPr>
          <w:rFonts w:ascii="Arial" w:hAnsi="Arial" w:cs="Arial"/>
        </w:rPr>
        <w:t xml:space="preserve"> departments</w:t>
      </w:r>
      <w:r w:rsidR="009609D5">
        <w:rPr>
          <w:rFonts w:ascii="Arial" w:hAnsi="Arial" w:cs="Arial"/>
        </w:rPr>
        <w:t>.</w:t>
      </w:r>
      <w:r w:rsidRPr="00BE76D4">
        <w:rPr>
          <w:rFonts w:ascii="Arial" w:hAnsi="Arial" w:cs="Arial"/>
        </w:rPr>
        <w:t xml:space="preserve"> </w:t>
      </w:r>
      <w:r w:rsidR="001A2380">
        <w:rPr>
          <w:rFonts w:ascii="Arial" w:hAnsi="Arial" w:cs="Arial"/>
        </w:rPr>
        <w:t>The p</w:t>
      </w:r>
      <w:r w:rsidRPr="00BE76D4">
        <w:rPr>
          <w:rFonts w:ascii="Arial" w:hAnsi="Arial" w:cs="Arial"/>
        </w:rPr>
        <w:t xml:space="preserve">resident is elected to a four-year term by the voters of the entire </w:t>
      </w:r>
      <w:r w:rsidR="001A2380">
        <w:rPr>
          <w:rFonts w:ascii="Arial" w:hAnsi="Arial" w:cs="Arial"/>
        </w:rPr>
        <w:t>c</w:t>
      </w:r>
      <w:r w:rsidRPr="00BE76D4">
        <w:rPr>
          <w:rFonts w:ascii="Arial" w:hAnsi="Arial" w:cs="Arial"/>
        </w:rPr>
        <w:t>ounty</w:t>
      </w:r>
      <w:r w:rsidR="009609D5">
        <w:rPr>
          <w:rStyle w:val="FootnoteReference"/>
          <w:rFonts w:ascii="Arial" w:hAnsi="Arial" w:cs="Arial"/>
        </w:rPr>
        <w:footnoteReference w:id="8"/>
      </w:r>
      <w:r w:rsidRPr="00BE76D4">
        <w:rPr>
          <w:rFonts w:ascii="Arial" w:hAnsi="Arial" w:cs="Arial"/>
        </w:rPr>
        <w:t xml:space="preserve">.  </w:t>
      </w:r>
    </w:p>
    <w:p w14:paraId="532688FD" w14:textId="77777777" w:rsidR="00F0281E" w:rsidRPr="00BE76D4" w:rsidRDefault="00F0281E" w:rsidP="00F0281E">
      <w:pPr>
        <w:rPr>
          <w:rFonts w:ascii="Arial" w:hAnsi="Arial" w:cs="Arial"/>
        </w:rPr>
      </w:pPr>
    </w:p>
    <w:p w14:paraId="08622E00" w14:textId="77777777" w:rsidR="001A2380" w:rsidRPr="001A2380" w:rsidRDefault="00F0281E" w:rsidP="00F0281E">
      <w:pPr>
        <w:rPr>
          <w:rFonts w:ascii="Arial" w:hAnsi="Arial" w:cs="Arial"/>
          <w:b/>
          <w:i/>
        </w:rPr>
      </w:pPr>
      <w:r w:rsidRPr="001A2380">
        <w:rPr>
          <w:rFonts w:ascii="Arial" w:hAnsi="Arial" w:cs="Arial"/>
          <w:b/>
          <w:i/>
        </w:rPr>
        <w:t xml:space="preserve">Texas: </w:t>
      </w:r>
    </w:p>
    <w:p w14:paraId="398B728B" w14:textId="77777777" w:rsidR="001A2380" w:rsidRDefault="00F0281E" w:rsidP="00F0281E">
      <w:pPr>
        <w:rPr>
          <w:rFonts w:ascii="Arial" w:hAnsi="Arial" w:cs="Arial"/>
        </w:rPr>
      </w:pPr>
      <w:r w:rsidRPr="00BE76D4">
        <w:rPr>
          <w:rFonts w:ascii="Arial" w:hAnsi="Arial" w:cs="Arial"/>
        </w:rPr>
        <w:t>Harris County</w:t>
      </w:r>
      <w:r w:rsidR="005E67F5">
        <w:rPr>
          <w:rFonts w:ascii="Arial" w:hAnsi="Arial" w:cs="Arial"/>
        </w:rPr>
        <w:t xml:space="preserve"> </w:t>
      </w:r>
      <w:r w:rsidRPr="00BE76D4">
        <w:rPr>
          <w:rFonts w:ascii="Arial" w:hAnsi="Arial" w:cs="Arial"/>
        </w:rPr>
        <w:t>has a popul</w:t>
      </w:r>
      <w:r w:rsidR="007E5186">
        <w:rPr>
          <w:rFonts w:ascii="Arial" w:hAnsi="Arial" w:cs="Arial"/>
        </w:rPr>
        <w:t>ation of 4.6</w:t>
      </w:r>
      <w:r w:rsidRPr="00BE76D4">
        <w:rPr>
          <w:rFonts w:ascii="Arial" w:hAnsi="Arial" w:cs="Arial"/>
        </w:rPr>
        <w:t xml:space="preserve"> million</w:t>
      </w:r>
      <w:r w:rsidR="007E5186">
        <w:rPr>
          <w:rStyle w:val="FootnoteReference"/>
          <w:rFonts w:ascii="Arial" w:hAnsi="Arial" w:cs="Arial"/>
        </w:rPr>
        <w:footnoteReference w:id="9"/>
      </w:r>
      <w:r w:rsidRPr="00BE76D4">
        <w:rPr>
          <w:rFonts w:ascii="Arial" w:hAnsi="Arial" w:cs="Arial"/>
        </w:rPr>
        <w:t xml:space="preserve">.  Counties in Texas are governed by a </w:t>
      </w:r>
      <w:proofErr w:type="gramStart"/>
      <w:r w:rsidRPr="00BE76D4">
        <w:rPr>
          <w:rFonts w:ascii="Arial" w:hAnsi="Arial" w:cs="Arial"/>
        </w:rPr>
        <w:t>commissioners</w:t>
      </w:r>
      <w:proofErr w:type="gramEnd"/>
      <w:r w:rsidRPr="00BE76D4">
        <w:rPr>
          <w:rFonts w:ascii="Arial" w:hAnsi="Arial" w:cs="Arial"/>
        </w:rPr>
        <w:t xml:space="preserve"> court which has five members: the county judge</w:t>
      </w:r>
      <w:r w:rsidR="007E5186">
        <w:rPr>
          <w:rFonts w:ascii="Arial" w:hAnsi="Arial" w:cs="Arial"/>
        </w:rPr>
        <w:t>, who is separately elected and acts as the chief executive officer of the county,</w:t>
      </w:r>
      <w:r w:rsidRPr="00BE76D4">
        <w:rPr>
          <w:rFonts w:ascii="Arial" w:hAnsi="Arial" w:cs="Arial"/>
        </w:rPr>
        <w:t xml:space="preserve"> and four commissioners</w:t>
      </w:r>
      <w:r w:rsidR="007E5186">
        <w:rPr>
          <w:rFonts w:ascii="Arial" w:hAnsi="Arial" w:cs="Arial"/>
        </w:rPr>
        <w:t xml:space="preserve"> elected from single-member precincts</w:t>
      </w:r>
      <w:r w:rsidRPr="00BE76D4">
        <w:rPr>
          <w:rFonts w:ascii="Arial" w:hAnsi="Arial" w:cs="Arial"/>
        </w:rPr>
        <w:t>.</w:t>
      </w:r>
      <w:r w:rsidR="007E5186">
        <w:rPr>
          <w:rFonts w:ascii="Arial" w:hAnsi="Arial" w:cs="Arial"/>
        </w:rPr>
        <w:t xml:space="preserve">  Each commissioner represents over </w:t>
      </w:r>
      <w:r w:rsidR="005E67F5">
        <w:rPr>
          <w:rFonts w:ascii="Arial" w:hAnsi="Arial" w:cs="Arial"/>
        </w:rPr>
        <w:t>one</w:t>
      </w:r>
      <w:r w:rsidR="007E5186">
        <w:rPr>
          <w:rFonts w:ascii="Arial" w:hAnsi="Arial" w:cs="Arial"/>
        </w:rPr>
        <w:t xml:space="preserve"> million people.  </w:t>
      </w:r>
      <w:r w:rsidRPr="00BE76D4">
        <w:rPr>
          <w:rFonts w:ascii="Arial" w:hAnsi="Arial" w:cs="Arial"/>
        </w:rPr>
        <w:t>The commissioners have no term limits</w:t>
      </w:r>
      <w:r w:rsidR="001A2380">
        <w:rPr>
          <w:rStyle w:val="FootnoteReference"/>
          <w:rFonts w:ascii="Arial" w:hAnsi="Arial" w:cs="Arial"/>
        </w:rPr>
        <w:footnoteReference w:id="10"/>
      </w:r>
      <w:r w:rsidRPr="00BE76D4">
        <w:rPr>
          <w:rFonts w:ascii="Arial" w:hAnsi="Arial" w:cs="Arial"/>
        </w:rPr>
        <w:t xml:space="preserve">.  </w:t>
      </w:r>
    </w:p>
    <w:p w14:paraId="35B60F58" w14:textId="77777777" w:rsidR="001A2380" w:rsidRDefault="001A2380" w:rsidP="00F0281E">
      <w:pPr>
        <w:rPr>
          <w:rFonts w:ascii="Arial" w:hAnsi="Arial" w:cs="Arial"/>
        </w:rPr>
      </w:pPr>
    </w:p>
    <w:p w14:paraId="24777C6F" w14:textId="77777777" w:rsidR="00F0281E" w:rsidRPr="00BE76D4" w:rsidRDefault="00F0281E" w:rsidP="00F0281E">
      <w:pPr>
        <w:rPr>
          <w:rFonts w:ascii="Arial" w:hAnsi="Arial" w:cs="Arial"/>
        </w:rPr>
      </w:pPr>
      <w:r w:rsidRPr="00BE76D4">
        <w:rPr>
          <w:rFonts w:ascii="Arial" w:hAnsi="Arial" w:cs="Arial"/>
        </w:rPr>
        <w:t xml:space="preserve">Dallas </w:t>
      </w:r>
      <w:r w:rsidR="007E5186">
        <w:rPr>
          <w:rFonts w:ascii="Arial" w:hAnsi="Arial" w:cs="Arial"/>
        </w:rPr>
        <w:t>County, with a population of 2.6</w:t>
      </w:r>
      <w:r w:rsidRPr="00BE76D4">
        <w:rPr>
          <w:rFonts w:ascii="Arial" w:hAnsi="Arial" w:cs="Arial"/>
        </w:rPr>
        <w:t xml:space="preserve"> million, Tarrant County, with an estimated population of 2 million in 2018, and Bexar County, with an estimated population of 1.9 million</w:t>
      </w:r>
      <w:r w:rsidR="007E5186">
        <w:rPr>
          <w:rStyle w:val="FootnoteReference"/>
          <w:rFonts w:ascii="Arial" w:hAnsi="Arial" w:cs="Arial"/>
        </w:rPr>
        <w:footnoteReference w:id="11"/>
      </w:r>
      <w:r w:rsidR="001A2380">
        <w:rPr>
          <w:rFonts w:ascii="Arial" w:hAnsi="Arial" w:cs="Arial"/>
        </w:rPr>
        <w:t xml:space="preserve">, all </w:t>
      </w:r>
      <w:r w:rsidRPr="00BE76D4">
        <w:rPr>
          <w:rFonts w:ascii="Arial" w:hAnsi="Arial" w:cs="Arial"/>
        </w:rPr>
        <w:t>have the same structure</w:t>
      </w:r>
      <w:r w:rsidR="001A2380">
        <w:rPr>
          <w:rFonts w:ascii="Arial" w:hAnsi="Arial" w:cs="Arial"/>
        </w:rPr>
        <w:t xml:space="preserve"> as Harris County because it is established in state law</w:t>
      </w:r>
      <w:r w:rsidRPr="00BE76D4">
        <w:rPr>
          <w:rFonts w:ascii="Arial" w:hAnsi="Arial" w:cs="Arial"/>
        </w:rPr>
        <w:t>.</w:t>
      </w:r>
      <w:r w:rsidR="007E5186">
        <w:rPr>
          <w:rFonts w:ascii="Arial" w:hAnsi="Arial" w:cs="Arial"/>
        </w:rPr>
        <w:t xml:space="preserve">  Commissioners in those counties represent between 475,000 and 650,000 people. </w:t>
      </w:r>
    </w:p>
    <w:p w14:paraId="16ED8385" w14:textId="77777777" w:rsidR="00F0281E" w:rsidRPr="00BE76D4" w:rsidRDefault="00F0281E" w:rsidP="00F0281E">
      <w:pPr>
        <w:rPr>
          <w:rFonts w:ascii="Arial" w:hAnsi="Arial" w:cs="Arial"/>
        </w:rPr>
      </w:pPr>
    </w:p>
    <w:p w14:paraId="30DB4CF3" w14:textId="77777777" w:rsidR="001A2380" w:rsidRPr="001A2380" w:rsidRDefault="001A2380" w:rsidP="00F0281E">
      <w:pPr>
        <w:rPr>
          <w:rFonts w:ascii="Arial" w:hAnsi="Arial" w:cs="Arial"/>
          <w:b/>
          <w:i/>
        </w:rPr>
      </w:pPr>
      <w:r w:rsidRPr="001A2380">
        <w:rPr>
          <w:rFonts w:ascii="Arial" w:hAnsi="Arial" w:cs="Arial"/>
          <w:b/>
          <w:i/>
        </w:rPr>
        <w:t>Arizona:</w:t>
      </w:r>
    </w:p>
    <w:p w14:paraId="6823D2A1" w14:textId="77777777" w:rsidR="00F0281E" w:rsidRPr="00BE76D4" w:rsidRDefault="00F0281E" w:rsidP="00F0281E">
      <w:pPr>
        <w:rPr>
          <w:rFonts w:ascii="Arial" w:hAnsi="Arial" w:cs="Arial"/>
        </w:rPr>
      </w:pPr>
      <w:r w:rsidRPr="00BE76D4">
        <w:rPr>
          <w:rFonts w:ascii="Arial" w:hAnsi="Arial" w:cs="Arial"/>
        </w:rPr>
        <w:t>Maricop</w:t>
      </w:r>
      <w:r w:rsidR="001A2380">
        <w:rPr>
          <w:rFonts w:ascii="Arial" w:hAnsi="Arial" w:cs="Arial"/>
        </w:rPr>
        <w:t xml:space="preserve">a County </w:t>
      </w:r>
      <w:r w:rsidRPr="00BE76D4">
        <w:rPr>
          <w:rFonts w:ascii="Arial" w:hAnsi="Arial" w:cs="Arial"/>
        </w:rPr>
        <w:t>ha</w:t>
      </w:r>
      <w:r w:rsidR="005E67F5">
        <w:rPr>
          <w:rFonts w:ascii="Arial" w:hAnsi="Arial" w:cs="Arial"/>
        </w:rPr>
        <w:t>s an estimated population of 4.3 million</w:t>
      </w:r>
      <w:r w:rsidR="005E67F5">
        <w:rPr>
          <w:rStyle w:val="FootnoteReference"/>
          <w:rFonts w:ascii="Arial" w:hAnsi="Arial" w:cs="Arial"/>
        </w:rPr>
        <w:footnoteReference w:id="12"/>
      </w:r>
      <w:r w:rsidRPr="00BE76D4">
        <w:rPr>
          <w:rFonts w:ascii="Arial" w:hAnsi="Arial" w:cs="Arial"/>
        </w:rPr>
        <w:t xml:space="preserve">.  The County Board of Supervisors is comprised of five members who </w:t>
      </w:r>
      <w:r w:rsidR="001A2380">
        <w:rPr>
          <w:rFonts w:ascii="Arial" w:hAnsi="Arial" w:cs="Arial"/>
        </w:rPr>
        <w:t xml:space="preserve">are elected to single member </w:t>
      </w:r>
      <w:r w:rsidRPr="00BE76D4">
        <w:rPr>
          <w:rFonts w:ascii="Arial" w:hAnsi="Arial" w:cs="Arial"/>
        </w:rPr>
        <w:t>districts.</w:t>
      </w:r>
      <w:r w:rsidR="001A2380">
        <w:rPr>
          <w:rFonts w:ascii="Arial" w:hAnsi="Arial" w:cs="Arial"/>
        </w:rPr>
        <w:t xml:space="preserve">  Each district represents approximately 820,000 people.</w:t>
      </w:r>
      <w:r w:rsidRPr="00BE76D4">
        <w:rPr>
          <w:rFonts w:ascii="Arial" w:hAnsi="Arial" w:cs="Arial"/>
        </w:rPr>
        <w:t xml:space="preserve">  The positions do not have term limits.  It has a strong-council governance structure with a county manager handling county administrati</w:t>
      </w:r>
      <w:r w:rsidR="001A2380">
        <w:rPr>
          <w:rFonts w:ascii="Arial" w:hAnsi="Arial" w:cs="Arial"/>
        </w:rPr>
        <w:t>on and who is appointed by the b</w:t>
      </w:r>
      <w:r w:rsidRPr="00BE76D4">
        <w:rPr>
          <w:rFonts w:ascii="Arial" w:hAnsi="Arial" w:cs="Arial"/>
        </w:rPr>
        <w:t>oard</w:t>
      </w:r>
      <w:r w:rsidR="001A2380">
        <w:rPr>
          <w:rStyle w:val="FootnoteReference"/>
          <w:rFonts w:ascii="Arial" w:hAnsi="Arial" w:cs="Arial"/>
        </w:rPr>
        <w:footnoteReference w:id="13"/>
      </w:r>
      <w:r w:rsidRPr="00BE76D4">
        <w:rPr>
          <w:rFonts w:ascii="Arial" w:hAnsi="Arial" w:cs="Arial"/>
        </w:rPr>
        <w:t xml:space="preserve">. </w:t>
      </w:r>
    </w:p>
    <w:p w14:paraId="415447D9" w14:textId="77777777" w:rsidR="00F0281E" w:rsidRPr="00BE76D4" w:rsidRDefault="00F0281E" w:rsidP="00F0281E">
      <w:pPr>
        <w:rPr>
          <w:rFonts w:ascii="Arial" w:hAnsi="Arial" w:cs="Arial"/>
        </w:rPr>
      </w:pPr>
    </w:p>
    <w:p w14:paraId="5955361C" w14:textId="77777777" w:rsidR="001A2380" w:rsidRPr="001A2380" w:rsidRDefault="00F0281E" w:rsidP="00F0281E">
      <w:pPr>
        <w:rPr>
          <w:rFonts w:ascii="Arial" w:hAnsi="Arial" w:cs="Arial"/>
          <w:b/>
          <w:i/>
        </w:rPr>
      </w:pPr>
      <w:r w:rsidRPr="001A2380">
        <w:rPr>
          <w:rFonts w:ascii="Arial" w:hAnsi="Arial" w:cs="Arial"/>
          <w:b/>
          <w:i/>
        </w:rPr>
        <w:t xml:space="preserve">Florida: </w:t>
      </w:r>
    </w:p>
    <w:p w14:paraId="3509A7B0" w14:textId="77777777" w:rsidR="00F0281E" w:rsidRPr="00BE76D4" w:rsidRDefault="00F0281E" w:rsidP="00F0281E">
      <w:pPr>
        <w:rPr>
          <w:rFonts w:ascii="Arial" w:hAnsi="Arial" w:cs="Arial"/>
        </w:rPr>
      </w:pPr>
      <w:r w:rsidRPr="00BE76D4">
        <w:rPr>
          <w:rFonts w:ascii="Arial" w:hAnsi="Arial" w:cs="Arial"/>
        </w:rPr>
        <w:t>Miami-Dade County</w:t>
      </w:r>
      <w:r w:rsidR="008C58B1">
        <w:rPr>
          <w:rFonts w:ascii="Arial" w:hAnsi="Arial" w:cs="Arial"/>
        </w:rPr>
        <w:t xml:space="preserve"> </w:t>
      </w:r>
      <w:r w:rsidRPr="00BE76D4">
        <w:rPr>
          <w:rFonts w:ascii="Arial" w:hAnsi="Arial" w:cs="Arial"/>
        </w:rPr>
        <w:t>has a population of 2.75 million as of a 2017 census report</w:t>
      </w:r>
      <w:r w:rsidR="001A2380">
        <w:rPr>
          <w:rStyle w:val="FootnoteReference"/>
          <w:rFonts w:ascii="Arial" w:hAnsi="Arial" w:cs="Arial"/>
        </w:rPr>
        <w:footnoteReference w:id="14"/>
      </w:r>
      <w:r w:rsidRPr="00BE76D4">
        <w:rPr>
          <w:rFonts w:ascii="Arial" w:hAnsi="Arial" w:cs="Arial"/>
        </w:rPr>
        <w:t>. The Board of County Commissioners is the legislative body, consisting of 13 members elected from single-member districts.</w:t>
      </w:r>
      <w:r w:rsidR="008C58B1">
        <w:rPr>
          <w:rFonts w:ascii="Arial" w:hAnsi="Arial" w:cs="Arial"/>
        </w:rPr>
        <w:t xml:space="preserve">  Each district represents just over 200,000 people.</w:t>
      </w:r>
      <w:r w:rsidRPr="00BE76D4">
        <w:rPr>
          <w:rFonts w:ascii="Arial" w:hAnsi="Arial" w:cs="Arial"/>
        </w:rPr>
        <w:t xml:space="preserve"> The Mayor of Miami-Dade County is elected countywide to serve a four-year term and is considered a "strong mayor</w:t>
      </w:r>
      <w:r w:rsidR="008C58B1">
        <w:rPr>
          <w:rStyle w:val="FootnoteReference"/>
          <w:rFonts w:ascii="Arial" w:hAnsi="Arial" w:cs="Arial"/>
        </w:rPr>
        <w:footnoteReference w:id="15"/>
      </w:r>
      <w:r w:rsidRPr="00BE76D4">
        <w:rPr>
          <w:rFonts w:ascii="Arial" w:hAnsi="Arial" w:cs="Arial"/>
        </w:rPr>
        <w:t xml:space="preserve">." </w:t>
      </w:r>
    </w:p>
    <w:p w14:paraId="4E72EAC5" w14:textId="77777777" w:rsidR="008C58B1" w:rsidRDefault="008C58B1" w:rsidP="00F0281E">
      <w:pPr>
        <w:rPr>
          <w:rFonts w:ascii="Arial" w:hAnsi="Arial" w:cs="Arial"/>
        </w:rPr>
      </w:pPr>
    </w:p>
    <w:p w14:paraId="29A56D9F" w14:textId="77777777" w:rsidR="00F0281E" w:rsidRPr="00BE76D4" w:rsidRDefault="00F0281E" w:rsidP="00F0281E">
      <w:pPr>
        <w:rPr>
          <w:rFonts w:ascii="Arial" w:hAnsi="Arial" w:cs="Arial"/>
        </w:rPr>
      </w:pPr>
      <w:r w:rsidRPr="00BE76D4">
        <w:rPr>
          <w:rFonts w:ascii="Arial" w:hAnsi="Arial" w:cs="Arial"/>
        </w:rPr>
        <w:t>Broward County has a 2017 estimated population of 1.9 million</w:t>
      </w:r>
      <w:r w:rsidR="008C58B1">
        <w:rPr>
          <w:rStyle w:val="FootnoteReference"/>
          <w:rFonts w:ascii="Arial" w:hAnsi="Arial" w:cs="Arial"/>
        </w:rPr>
        <w:footnoteReference w:id="16"/>
      </w:r>
      <w:r w:rsidRPr="00BE76D4">
        <w:rPr>
          <w:rFonts w:ascii="Arial" w:hAnsi="Arial" w:cs="Arial"/>
        </w:rPr>
        <w:t xml:space="preserve">.  The Board of County Commissioners is composed of </w:t>
      </w:r>
      <w:r w:rsidR="005E67F5">
        <w:rPr>
          <w:rFonts w:ascii="Arial" w:hAnsi="Arial" w:cs="Arial"/>
        </w:rPr>
        <w:t>nine</w:t>
      </w:r>
      <w:r w:rsidRPr="00BE76D4">
        <w:rPr>
          <w:rFonts w:ascii="Arial" w:hAnsi="Arial" w:cs="Arial"/>
        </w:rPr>
        <w:t xml:space="preserve"> members elected by district. </w:t>
      </w:r>
      <w:r w:rsidR="008C58B1">
        <w:rPr>
          <w:rFonts w:ascii="Arial" w:hAnsi="Arial" w:cs="Arial"/>
        </w:rPr>
        <w:t xml:space="preserve">Each district represents just over 200,000 people.  </w:t>
      </w:r>
      <w:r w:rsidRPr="00BE76D4">
        <w:rPr>
          <w:rFonts w:ascii="Arial" w:hAnsi="Arial" w:cs="Arial"/>
        </w:rPr>
        <w:t>Each year the Commission elects a mayor and vice mayor and appoints the County Administrator, County Attorney, and County Auditor</w:t>
      </w:r>
      <w:r w:rsidR="008C58B1">
        <w:rPr>
          <w:rStyle w:val="FootnoteReference"/>
          <w:rFonts w:ascii="Arial" w:hAnsi="Arial" w:cs="Arial"/>
        </w:rPr>
        <w:footnoteReference w:id="17"/>
      </w:r>
      <w:r w:rsidRPr="00BE76D4">
        <w:rPr>
          <w:rFonts w:ascii="Arial" w:hAnsi="Arial" w:cs="Arial"/>
        </w:rPr>
        <w:t xml:space="preserve">. </w:t>
      </w:r>
    </w:p>
    <w:p w14:paraId="4A6B2F5F" w14:textId="77777777" w:rsidR="00F0281E" w:rsidRPr="00BE76D4" w:rsidRDefault="00F0281E" w:rsidP="00F0281E">
      <w:pPr>
        <w:rPr>
          <w:rFonts w:ascii="Arial" w:hAnsi="Arial" w:cs="Arial"/>
        </w:rPr>
      </w:pPr>
    </w:p>
    <w:p w14:paraId="0D053BB6" w14:textId="77777777" w:rsidR="008C58B1" w:rsidRPr="008C58B1" w:rsidRDefault="00F0281E" w:rsidP="00F0281E">
      <w:pPr>
        <w:rPr>
          <w:rFonts w:ascii="Arial" w:hAnsi="Arial" w:cs="Arial"/>
          <w:b/>
          <w:i/>
        </w:rPr>
      </w:pPr>
      <w:r w:rsidRPr="008C58B1">
        <w:rPr>
          <w:rFonts w:ascii="Arial" w:hAnsi="Arial" w:cs="Arial"/>
          <w:b/>
          <w:i/>
        </w:rPr>
        <w:t xml:space="preserve">New York: </w:t>
      </w:r>
    </w:p>
    <w:p w14:paraId="1CD073AF" w14:textId="77777777" w:rsidR="008C58B1" w:rsidRDefault="008C58B1" w:rsidP="00F0281E">
      <w:pPr>
        <w:rPr>
          <w:rFonts w:ascii="Arial" w:hAnsi="Arial" w:cs="Arial"/>
        </w:rPr>
      </w:pPr>
      <w:r>
        <w:rPr>
          <w:rFonts w:ascii="Arial" w:hAnsi="Arial" w:cs="Arial"/>
        </w:rPr>
        <w:t xml:space="preserve">Kings County </w:t>
      </w:r>
      <w:r w:rsidR="00F0281E" w:rsidRPr="00BE76D4">
        <w:rPr>
          <w:rFonts w:ascii="Arial" w:hAnsi="Arial" w:cs="Arial"/>
        </w:rPr>
        <w:t>has a population of 2.6 million estimated in 2017</w:t>
      </w:r>
      <w:r>
        <w:rPr>
          <w:rStyle w:val="FootnoteReference"/>
          <w:rFonts w:ascii="Arial" w:hAnsi="Arial" w:cs="Arial"/>
        </w:rPr>
        <w:footnoteReference w:id="18"/>
      </w:r>
      <w:r w:rsidR="00F0281E" w:rsidRPr="00BE76D4">
        <w:rPr>
          <w:rFonts w:ascii="Arial" w:hAnsi="Arial" w:cs="Arial"/>
        </w:rPr>
        <w:t>. The county is coterminous with the borough of Brooklyn and was consolidated with New York City in 1898.  As part of the consolidation, all town and county governments within the city were dissolved, and their powers were given to the city and the boroughs.  All five boroughs of New York City are coterminous with their respective counties.  Brooklyn has a borough president who generally acts as an advocate for the borough to mayoral agencies and the city council</w:t>
      </w:r>
      <w:r>
        <w:rPr>
          <w:rStyle w:val="FootnoteReference"/>
          <w:rFonts w:ascii="Arial" w:hAnsi="Arial" w:cs="Arial"/>
        </w:rPr>
        <w:footnoteReference w:id="19"/>
      </w:r>
      <w:r>
        <w:rPr>
          <w:rFonts w:ascii="Arial" w:hAnsi="Arial" w:cs="Arial"/>
        </w:rPr>
        <w:t>.  The borough</w:t>
      </w:r>
      <w:r w:rsidR="00F0281E" w:rsidRPr="00BE76D4">
        <w:rPr>
          <w:rFonts w:ascii="Arial" w:hAnsi="Arial" w:cs="Arial"/>
        </w:rPr>
        <w:t xml:space="preserve"> also has 16 out of 51 of the seats on the New York City Council</w:t>
      </w:r>
      <w:r>
        <w:rPr>
          <w:rStyle w:val="FootnoteReference"/>
          <w:rFonts w:ascii="Arial" w:hAnsi="Arial" w:cs="Arial"/>
        </w:rPr>
        <w:footnoteReference w:id="20"/>
      </w:r>
      <w:r w:rsidR="00F0281E" w:rsidRPr="00BE76D4">
        <w:rPr>
          <w:rFonts w:ascii="Arial" w:hAnsi="Arial" w:cs="Arial"/>
        </w:rPr>
        <w:t>.</w:t>
      </w:r>
      <w:r w:rsidR="00472E53">
        <w:rPr>
          <w:rFonts w:ascii="Arial" w:hAnsi="Arial" w:cs="Arial"/>
        </w:rPr>
        <w:t xml:space="preserve">  Each member from this borough represents approximately 162,000 people.</w:t>
      </w:r>
      <w:r w:rsidR="00F0281E" w:rsidRPr="00BE76D4">
        <w:rPr>
          <w:rFonts w:ascii="Arial" w:hAnsi="Arial" w:cs="Arial"/>
        </w:rPr>
        <w:t xml:space="preserve">  </w:t>
      </w:r>
    </w:p>
    <w:p w14:paraId="03F2CDC1" w14:textId="77777777" w:rsidR="008C58B1" w:rsidRDefault="008C58B1" w:rsidP="00F0281E">
      <w:pPr>
        <w:rPr>
          <w:rFonts w:ascii="Arial" w:hAnsi="Arial" w:cs="Arial"/>
        </w:rPr>
      </w:pPr>
    </w:p>
    <w:p w14:paraId="14CC1C0A" w14:textId="77777777" w:rsidR="00F0281E" w:rsidRPr="00BE76D4" w:rsidRDefault="002E528F" w:rsidP="00F0281E">
      <w:pPr>
        <w:rPr>
          <w:rFonts w:ascii="Arial" w:hAnsi="Arial" w:cs="Arial"/>
        </w:rPr>
      </w:pPr>
      <w:r>
        <w:rPr>
          <w:rFonts w:ascii="Arial" w:hAnsi="Arial" w:cs="Arial"/>
        </w:rPr>
        <w:t xml:space="preserve">Queens County </w:t>
      </w:r>
      <w:r w:rsidR="00F0281E" w:rsidRPr="00BE76D4">
        <w:rPr>
          <w:rFonts w:ascii="Arial" w:hAnsi="Arial" w:cs="Arial"/>
        </w:rPr>
        <w:t>has a population of 2.3 million in 2017</w:t>
      </w:r>
      <w:r w:rsidR="008C58B1">
        <w:rPr>
          <w:rStyle w:val="FootnoteReference"/>
          <w:rFonts w:ascii="Arial" w:hAnsi="Arial" w:cs="Arial"/>
        </w:rPr>
        <w:footnoteReference w:id="21"/>
      </w:r>
      <w:r w:rsidR="00F0281E" w:rsidRPr="00BE76D4">
        <w:rPr>
          <w:rFonts w:ascii="Arial" w:hAnsi="Arial" w:cs="Arial"/>
        </w:rPr>
        <w:t>. It has the same structure as Kings County, but is coterminous with the borough of Queens and has 12 out of 51 seats on the New York City Council</w:t>
      </w:r>
      <w:r w:rsidR="008C58B1">
        <w:rPr>
          <w:rStyle w:val="FootnoteReference"/>
          <w:rFonts w:ascii="Arial" w:hAnsi="Arial" w:cs="Arial"/>
        </w:rPr>
        <w:footnoteReference w:id="22"/>
      </w:r>
      <w:r w:rsidR="00F0281E" w:rsidRPr="00BE76D4">
        <w:rPr>
          <w:rFonts w:ascii="Arial" w:hAnsi="Arial" w:cs="Arial"/>
        </w:rPr>
        <w:t>.</w:t>
      </w:r>
      <w:r w:rsidR="008C58B1">
        <w:rPr>
          <w:rFonts w:ascii="Arial" w:hAnsi="Arial" w:cs="Arial"/>
        </w:rPr>
        <w:t xml:space="preserve"> </w:t>
      </w:r>
      <w:r w:rsidR="00F0281E" w:rsidRPr="00BE76D4">
        <w:rPr>
          <w:rFonts w:ascii="Arial" w:hAnsi="Arial" w:cs="Arial"/>
        </w:rPr>
        <w:t>New York County is coterminous with the borough of Manhattan and has a population of 1.67 million; it has 10 out of 51 seats on the New York City Council</w:t>
      </w:r>
      <w:r w:rsidR="008C58B1">
        <w:rPr>
          <w:rStyle w:val="FootnoteReference"/>
          <w:rFonts w:ascii="Arial" w:hAnsi="Arial" w:cs="Arial"/>
        </w:rPr>
        <w:footnoteReference w:id="23"/>
      </w:r>
      <w:r w:rsidR="00F0281E" w:rsidRPr="00BE76D4">
        <w:rPr>
          <w:rFonts w:ascii="Arial" w:hAnsi="Arial" w:cs="Arial"/>
        </w:rPr>
        <w:t>.</w:t>
      </w:r>
      <w:r w:rsidR="005E67F5">
        <w:rPr>
          <w:rFonts w:ascii="Arial" w:hAnsi="Arial" w:cs="Arial"/>
        </w:rPr>
        <w:t xml:space="preserve">  The councilmembers </w:t>
      </w:r>
      <w:r w:rsidR="00472E53">
        <w:rPr>
          <w:rFonts w:ascii="Arial" w:hAnsi="Arial" w:cs="Arial"/>
        </w:rPr>
        <w:t xml:space="preserve">for these boroughs </w:t>
      </w:r>
      <w:r w:rsidR="005E67F5">
        <w:rPr>
          <w:rFonts w:ascii="Arial" w:hAnsi="Arial" w:cs="Arial"/>
        </w:rPr>
        <w:t xml:space="preserve">each represent between 167,000 and 191,000 people. </w:t>
      </w:r>
    </w:p>
    <w:p w14:paraId="755C6493" w14:textId="77777777" w:rsidR="00F0281E" w:rsidRPr="00BE76D4" w:rsidRDefault="00F0281E" w:rsidP="00F0281E">
      <w:pPr>
        <w:rPr>
          <w:rFonts w:ascii="Arial" w:hAnsi="Arial" w:cs="Arial"/>
        </w:rPr>
      </w:pPr>
    </w:p>
    <w:p w14:paraId="748B5D66" w14:textId="77777777" w:rsidR="008C58B1" w:rsidRPr="008C58B1" w:rsidRDefault="008C58B1" w:rsidP="00F0281E">
      <w:pPr>
        <w:rPr>
          <w:rFonts w:ascii="Arial" w:hAnsi="Arial" w:cs="Arial"/>
          <w:b/>
          <w:i/>
        </w:rPr>
      </w:pPr>
      <w:r w:rsidRPr="008C58B1">
        <w:rPr>
          <w:rFonts w:ascii="Arial" w:hAnsi="Arial" w:cs="Arial"/>
          <w:b/>
          <w:i/>
        </w:rPr>
        <w:t>Nevada:</w:t>
      </w:r>
    </w:p>
    <w:p w14:paraId="218B17F4" w14:textId="77777777" w:rsidR="00F0281E" w:rsidRPr="00BE76D4" w:rsidRDefault="008C58B1" w:rsidP="00F0281E">
      <w:pPr>
        <w:rPr>
          <w:rFonts w:ascii="Arial" w:hAnsi="Arial" w:cs="Arial"/>
        </w:rPr>
      </w:pPr>
      <w:r>
        <w:rPr>
          <w:rFonts w:ascii="Arial" w:hAnsi="Arial" w:cs="Arial"/>
        </w:rPr>
        <w:t xml:space="preserve">Clark County </w:t>
      </w:r>
      <w:r w:rsidR="00F0281E" w:rsidRPr="00BE76D4">
        <w:rPr>
          <w:rFonts w:ascii="Arial" w:hAnsi="Arial" w:cs="Arial"/>
        </w:rPr>
        <w:t xml:space="preserve">has </w:t>
      </w:r>
      <w:r w:rsidR="002E528F">
        <w:rPr>
          <w:rFonts w:ascii="Arial" w:hAnsi="Arial" w:cs="Arial"/>
        </w:rPr>
        <w:t>an</w:t>
      </w:r>
      <w:r w:rsidR="00F0281E" w:rsidRPr="00BE76D4">
        <w:rPr>
          <w:rFonts w:ascii="Arial" w:hAnsi="Arial" w:cs="Arial"/>
        </w:rPr>
        <w:t xml:space="preserve"> estimated population of 2.2 million</w:t>
      </w:r>
      <w:r>
        <w:rPr>
          <w:rStyle w:val="FootnoteReference"/>
          <w:rFonts w:ascii="Arial" w:hAnsi="Arial" w:cs="Arial"/>
        </w:rPr>
        <w:footnoteReference w:id="24"/>
      </w:r>
      <w:r w:rsidR="00F0281E" w:rsidRPr="00BE76D4">
        <w:rPr>
          <w:rFonts w:ascii="Arial" w:hAnsi="Arial" w:cs="Arial"/>
        </w:rPr>
        <w:t xml:space="preserve">. </w:t>
      </w:r>
      <w:r w:rsidR="009609D5">
        <w:rPr>
          <w:rFonts w:ascii="Arial" w:hAnsi="Arial" w:cs="Arial"/>
        </w:rPr>
        <w:t>The county is</w:t>
      </w:r>
      <w:r w:rsidR="00F0281E" w:rsidRPr="00BE76D4">
        <w:rPr>
          <w:rFonts w:ascii="Arial" w:hAnsi="Arial" w:cs="Arial"/>
        </w:rPr>
        <w:t xml:space="preserve"> run by the Clark County Commission which consists of seven members who are elected to serve staggered four-year terms.  A county manager hired by the commission handles day-to-day operations</w:t>
      </w:r>
      <w:r w:rsidR="009609D5">
        <w:rPr>
          <w:rStyle w:val="FootnoteReference"/>
          <w:rFonts w:ascii="Arial" w:hAnsi="Arial" w:cs="Arial"/>
        </w:rPr>
        <w:footnoteReference w:id="25"/>
      </w:r>
      <w:r w:rsidR="00F0281E" w:rsidRPr="00BE76D4">
        <w:rPr>
          <w:rFonts w:ascii="Arial" w:hAnsi="Arial" w:cs="Arial"/>
        </w:rPr>
        <w:t>.</w:t>
      </w:r>
      <w:r w:rsidR="005E67F5">
        <w:rPr>
          <w:rFonts w:ascii="Arial" w:hAnsi="Arial" w:cs="Arial"/>
        </w:rPr>
        <w:t xml:space="preserve">  Commissioners each represent approximately 314,000 people.</w:t>
      </w:r>
      <w:r w:rsidR="00F0281E" w:rsidRPr="00BE76D4">
        <w:rPr>
          <w:rFonts w:ascii="Arial" w:hAnsi="Arial" w:cs="Arial"/>
        </w:rPr>
        <w:t xml:space="preserve"> </w:t>
      </w:r>
    </w:p>
    <w:p w14:paraId="7022B5E4" w14:textId="77777777" w:rsidR="00F0281E" w:rsidRPr="00BE76D4" w:rsidRDefault="00F0281E" w:rsidP="00F0281E">
      <w:pPr>
        <w:rPr>
          <w:rFonts w:ascii="Arial" w:hAnsi="Arial" w:cs="Arial"/>
        </w:rPr>
      </w:pPr>
    </w:p>
    <w:p w14:paraId="7EA8EC40" w14:textId="77777777" w:rsidR="009609D5" w:rsidRPr="009609D5" w:rsidRDefault="009609D5" w:rsidP="00F0281E">
      <w:pPr>
        <w:rPr>
          <w:rFonts w:ascii="Arial" w:hAnsi="Arial" w:cs="Arial"/>
          <w:b/>
          <w:i/>
        </w:rPr>
      </w:pPr>
      <w:r w:rsidRPr="009609D5">
        <w:rPr>
          <w:rFonts w:ascii="Arial" w:hAnsi="Arial" w:cs="Arial"/>
          <w:b/>
          <w:i/>
        </w:rPr>
        <w:lastRenderedPageBreak/>
        <w:t>Michigan:</w:t>
      </w:r>
    </w:p>
    <w:p w14:paraId="317C6057" w14:textId="77777777" w:rsidR="00F0281E" w:rsidRPr="00BE76D4" w:rsidRDefault="00F0281E" w:rsidP="00F0281E">
      <w:pPr>
        <w:rPr>
          <w:rFonts w:ascii="Arial" w:hAnsi="Arial" w:cs="Arial"/>
        </w:rPr>
      </w:pPr>
      <w:r w:rsidRPr="00BE76D4">
        <w:rPr>
          <w:rFonts w:ascii="Arial" w:hAnsi="Arial" w:cs="Arial"/>
        </w:rPr>
        <w:t>Wayne County, with an estimated population of 1.7 million, and has an elected county executive as well as a 15-member county commission elected from single-member districts.  Commissioners are elected every two years in even-year elections</w:t>
      </w:r>
      <w:r w:rsidR="009609D5">
        <w:rPr>
          <w:rStyle w:val="FootnoteReference"/>
          <w:rFonts w:ascii="Arial" w:hAnsi="Arial" w:cs="Arial"/>
        </w:rPr>
        <w:footnoteReference w:id="26"/>
      </w:r>
      <w:r w:rsidRPr="00BE76D4">
        <w:rPr>
          <w:rFonts w:ascii="Arial" w:hAnsi="Arial" w:cs="Arial"/>
        </w:rPr>
        <w:t>.</w:t>
      </w:r>
      <w:r w:rsidR="005E67F5">
        <w:rPr>
          <w:rFonts w:ascii="Arial" w:hAnsi="Arial" w:cs="Arial"/>
        </w:rPr>
        <w:t xml:space="preserve">  They each represent approximately 113,000 people.</w:t>
      </w:r>
      <w:r w:rsidRPr="00BE76D4">
        <w:rPr>
          <w:rFonts w:ascii="Arial" w:hAnsi="Arial" w:cs="Arial"/>
        </w:rPr>
        <w:t xml:space="preserve"> </w:t>
      </w:r>
    </w:p>
    <w:p w14:paraId="0B88C4A6" w14:textId="77777777" w:rsidR="00AE6DA8" w:rsidRDefault="00AE6DA8" w:rsidP="005B478C">
      <w:pPr>
        <w:jc w:val="both"/>
        <w:rPr>
          <w:rFonts w:ascii="Arial" w:hAnsi="Arial" w:cs="Arial"/>
        </w:rPr>
      </w:pPr>
    </w:p>
    <w:p w14:paraId="18ECBC05" w14:textId="77777777" w:rsidR="00AE3B3B" w:rsidRDefault="00AE3B3B" w:rsidP="005B478C">
      <w:pPr>
        <w:jc w:val="both"/>
        <w:rPr>
          <w:rFonts w:ascii="Arial" w:hAnsi="Arial" w:cs="Arial"/>
        </w:rPr>
      </w:pPr>
    </w:p>
    <w:p w14:paraId="4CF5C9A2" w14:textId="77777777" w:rsidR="00AE3B3B" w:rsidRPr="009F4E0C" w:rsidRDefault="00AE3B3B" w:rsidP="005B478C">
      <w:pPr>
        <w:jc w:val="both"/>
        <w:rPr>
          <w:rFonts w:ascii="Arial" w:hAnsi="Arial" w:cs="Arial"/>
          <w:b/>
          <w:i/>
        </w:rPr>
      </w:pPr>
    </w:p>
    <w:p w14:paraId="0C452013" w14:textId="77777777" w:rsidR="00AE3B3B" w:rsidRPr="009F4E0C" w:rsidRDefault="00385038" w:rsidP="005B478C">
      <w:pPr>
        <w:jc w:val="both"/>
        <w:rPr>
          <w:rFonts w:ascii="Arial" w:hAnsi="Arial" w:cs="Arial"/>
          <w:b/>
          <w:i/>
        </w:rPr>
      </w:pPr>
      <w:r w:rsidRPr="009F4E0C">
        <w:rPr>
          <w:rFonts w:ascii="Arial" w:hAnsi="Arial" w:cs="Arial"/>
          <w:b/>
          <w:i/>
        </w:rPr>
        <w:t>Summary Tables</w:t>
      </w:r>
      <w:r w:rsidR="009F4E0C">
        <w:rPr>
          <w:rFonts w:ascii="Arial" w:hAnsi="Arial" w:cs="Arial"/>
          <w:b/>
          <w:i/>
        </w:rPr>
        <w:t>:</w:t>
      </w:r>
    </w:p>
    <w:p w14:paraId="52EC32AC" w14:textId="77777777" w:rsidR="00385038" w:rsidRDefault="00385038" w:rsidP="005B478C">
      <w:pPr>
        <w:jc w:val="both"/>
        <w:rPr>
          <w:rFonts w:ascii="Arial" w:hAnsi="Arial" w:cs="Arial"/>
        </w:rPr>
      </w:pPr>
    </w:p>
    <w:tbl>
      <w:tblPr>
        <w:tblW w:w="9463" w:type="dxa"/>
        <w:tblInd w:w="113" w:type="dxa"/>
        <w:tblLook w:val="04A0" w:firstRow="1" w:lastRow="0" w:firstColumn="1" w:lastColumn="0" w:noHBand="0" w:noVBand="1"/>
      </w:tblPr>
      <w:tblGrid>
        <w:gridCol w:w="2880"/>
        <w:gridCol w:w="1463"/>
        <w:gridCol w:w="5120"/>
      </w:tblGrid>
      <w:tr w:rsidR="00385038" w:rsidRPr="00385038" w14:paraId="66263AB1" w14:textId="77777777" w:rsidTr="00DE4236">
        <w:trPr>
          <w:trHeight w:val="690"/>
        </w:trPr>
        <w:tc>
          <w:tcPr>
            <w:tcW w:w="2880" w:type="dxa"/>
            <w:tcBorders>
              <w:top w:val="single" w:sz="4" w:space="0" w:color="auto"/>
              <w:left w:val="single" w:sz="4" w:space="0" w:color="auto"/>
              <w:bottom w:val="single" w:sz="4" w:space="0" w:color="000000"/>
              <w:right w:val="single" w:sz="4" w:space="0" w:color="auto"/>
            </w:tcBorders>
            <w:shd w:val="clear" w:color="auto" w:fill="95B3D7" w:themeFill="accent1" w:themeFillTint="99"/>
            <w:noWrap/>
            <w:vAlign w:val="center"/>
            <w:hideMark/>
          </w:tcPr>
          <w:p w14:paraId="4A60CC0C" w14:textId="77777777" w:rsidR="00385038" w:rsidRPr="00385038" w:rsidRDefault="00385038" w:rsidP="00385038">
            <w:pPr>
              <w:jc w:val="center"/>
              <w:rPr>
                <w:rFonts w:ascii="Arial" w:hAnsi="Arial" w:cs="Arial"/>
                <w:b/>
                <w:bCs/>
                <w:color w:val="000000"/>
                <w:sz w:val="22"/>
                <w:szCs w:val="22"/>
              </w:rPr>
            </w:pPr>
            <w:r w:rsidRPr="00385038">
              <w:rPr>
                <w:rFonts w:ascii="Arial" w:hAnsi="Arial" w:cs="Arial"/>
                <w:b/>
                <w:bCs/>
                <w:color w:val="000000"/>
                <w:sz w:val="22"/>
                <w:szCs w:val="22"/>
              </w:rPr>
              <w:t>County</w:t>
            </w:r>
          </w:p>
        </w:tc>
        <w:tc>
          <w:tcPr>
            <w:tcW w:w="146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7E80C0D9" w14:textId="77777777" w:rsidR="00385038" w:rsidRPr="007237AA" w:rsidRDefault="00385038" w:rsidP="00385038">
            <w:pPr>
              <w:jc w:val="center"/>
              <w:rPr>
                <w:rFonts w:ascii="Arial" w:hAnsi="Arial" w:cs="Arial"/>
                <w:b/>
                <w:bCs/>
                <w:color w:val="000000"/>
                <w:sz w:val="22"/>
                <w:szCs w:val="22"/>
              </w:rPr>
            </w:pPr>
            <w:r w:rsidRPr="007237AA">
              <w:rPr>
                <w:rFonts w:ascii="Arial" w:hAnsi="Arial" w:cs="Arial"/>
                <w:b/>
                <w:bCs/>
                <w:color w:val="000000"/>
                <w:sz w:val="22"/>
                <w:szCs w:val="22"/>
              </w:rPr>
              <w:t>Population</w:t>
            </w:r>
          </w:p>
          <w:p w14:paraId="2C733287" w14:textId="77777777" w:rsidR="00385038" w:rsidRPr="007237AA" w:rsidRDefault="00385038" w:rsidP="00385038">
            <w:pPr>
              <w:jc w:val="center"/>
              <w:rPr>
                <w:rFonts w:ascii="Arial" w:hAnsi="Arial" w:cs="Arial"/>
                <w:b/>
                <w:bCs/>
                <w:color w:val="000000"/>
                <w:sz w:val="22"/>
                <w:szCs w:val="22"/>
              </w:rPr>
            </w:pPr>
            <w:r w:rsidRPr="007237AA">
              <w:rPr>
                <w:rFonts w:ascii="Arial" w:hAnsi="Arial" w:cs="Arial"/>
                <w:b/>
                <w:bCs/>
                <w:color w:val="000000"/>
                <w:sz w:val="22"/>
                <w:szCs w:val="22"/>
              </w:rPr>
              <w:t>(millions)</w:t>
            </w:r>
          </w:p>
        </w:tc>
        <w:tc>
          <w:tcPr>
            <w:tcW w:w="5120" w:type="dxa"/>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14:paraId="5A663BE2" w14:textId="77777777" w:rsidR="007237AA" w:rsidRPr="007237AA" w:rsidRDefault="00385038" w:rsidP="007237AA">
            <w:pPr>
              <w:jc w:val="center"/>
              <w:rPr>
                <w:rFonts w:ascii="Arial" w:hAnsi="Arial" w:cs="Arial"/>
                <w:b/>
                <w:bCs/>
                <w:color w:val="000000"/>
                <w:sz w:val="22"/>
                <w:szCs w:val="22"/>
              </w:rPr>
            </w:pPr>
            <w:r w:rsidRPr="00385038">
              <w:rPr>
                <w:rFonts w:ascii="Arial" w:hAnsi="Arial" w:cs="Arial"/>
                <w:b/>
                <w:bCs/>
                <w:color w:val="000000"/>
                <w:sz w:val="22"/>
                <w:szCs w:val="22"/>
              </w:rPr>
              <w:t xml:space="preserve">No. of </w:t>
            </w:r>
            <w:r w:rsidR="007237AA" w:rsidRPr="007237AA">
              <w:rPr>
                <w:rFonts w:ascii="Arial" w:hAnsi="Arial" w:cs="Arial"/>
                <w:b/>
                <w:bCs/>
                <w:color w:val="000000"/>
                <w:sz w:val="22"/>
                <w:szCs w:val="22"/>
              </w:rPr>
              <w:t xml:space="preserve">Representatives </w:t>
            </w:r>
          </w:p>
          <w:p w14:paraId="1F143AF3" w14:textId="77777777" w:rsidR="00385038" w:rsidRPr="00385038" w:rsidRDefault="00385038" w:rsidP="007237AA">
            <w:pPr>
              <w:jc w:val="center"/>
              <w:rPr>
                <w:rFonts w:ascii="Arial" w:hAnsi="Arial" w:cs="Arial"/>
                <w:b/>
                <w:bCs/>
                <w:color w:val="000000"/>
                <w:sz w:val="22"/>
                <w:szCs w:val="22"/>
              </w:rPr>
            </w:pPr>
            <w:r w:rsidRPr="00385038">
              <w:rPr>
                <w:rFonts w:ascii="Arial" w:hAnsi="Arial" w:cs="Arial"/>
                <w:b/>
                <w:bCs/>
                <w:color w:val="000000"/>
                <w:sz w:val="22"/>
                <w:szCs w:val="22"/>
              </w:rPr>
              <w:t xml:space="preserve">(From most to </w:t>
            </w:r>
            <w:r w:rsidR="007237AA">
              <w:rPr>
                <w:rFonts w:ascii="Arial" w:hAnsi="Arial" w:cs="Arial"/>
                <w:b/>
                <w:bCs/>
                <w:color w:val="000000"/>
                <w:sz w:val="22"/>
                <w:szCs w:val="22"/>
              </w:rPr>
              <w:t>fewest</w:t>
            </w:r>
            <w:r w:rsidRPr="00385038">
              <w:rPr>
                <w:rFonts w:ascii="Arial" w:hAnsi="Arial" w:cs="Arial"/>
                <w:b/>
                <w:bCs/>
                <w:color w:val="000000"/>
                <w:sz w:val="22"/>
                <w:szCs w:val="22"/>
              </w:rPr>
              <w:t>)</w:t>
            </w:r>
          </w:p>
        </w:tc>
      </w:tr>
      <w:tr w:rsidR="00385038" w:rsidRPr="00385038" w14:paraId="1B12C624"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3A67DE7"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Cook County, IL</w:t>
            </w:r>
          </w:p>
        </w:tc>
        <w:tc>
          <w:tcPr>
            <w:tcW w:w="1463"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538EC73"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5.2</w:t>
            </w:r>
          </w:p>
        </w:tc>
        <w:tc>
          <w:tcPr>
            <w:tcW w:w="51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3D3AFF9"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17</w:t>
            </w:r>
          </w:p>
        </w:tc>
      </w:tr>
      <w:tr w:rsidR="00385038" w:rsidRPr="00385038" w14:paraId="45BA0390"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A480F19"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Kings County, N</w:t>
            </w:r>
            <w:r w:rsidR="007237AA">
              <w:rPr>
                <w:rFonts w:ascii="Arial" w:hAnsi="Arial" w:cs="Arial"/>
                <w:color w:val="000000"/>
                <w:sz w:val="22"/>
                <w:szCs w:val="22"/>
              </w:rPr>
              <w:t>Y</w:t>
            </w:r>
          </w:p>
        </w:tc>
        <w:tc>
          <w:tcPr>
            <w:tcW w:w="1463" w:type="dxa"/>
            <w:tcBorders>
              <w:top w:val="single" w:sz="4" w:space="0" w:color="auto"/>
              <w:left w:val="nil"/>
              <w:bottom w:val="single" w:sz="4" w:space="0" w:color="auto"/>
              <w:right w:val="single" w:sz="4" w:space="0" w:color="auto"/>
            </w:tcBorders>
            <w:shd w:val="clear" w:color="auto" w:fill="EEECE1" w:themeFill="background2"/>
            <w:vAlign w:val="center"/>
          </w:tcPr>
          <w:p w14:paraId="7977F883"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2.6</w:t>
            </w:r>
          </w:p>
        </w:tc>
        <w:tc>
          <w:tcPr>
            <w:tcW w:w="512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A85AFE8"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16</w:t>
            </w:r>
          </w:p>
        </w:tc>
      </w:tr>
      <w:tr w:rsidR="00385038" w:rsidRPr="00385038" w14:paraId="547A61A8"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C279291"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Wayne County, MI</w:t>
            </w:r>
          </w:p>
        </w:tc>
        <w:tc>
          <w:tcPr>
            <w:tcW w:w="1463"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52E83B0"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1.7</w:t>
            </w:r>
          </w:p>
        </w:tc>
        <w:tc>
          <w:tcPr>
            <w:tcW w:w="51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47EEDEC"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15</w:t>
            </w:r>
          </w:p>
        </w:tc>
      </w:tr>
      <w:tr w:rsidR="00385038" w:rsidRPr="00385038" w14:paraId="59BDEBB6"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6014B96"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Miami-Dade County, FL</w:t>
            </w:r>
          </w:p>
        </w:tc>
        <w:tc>
          <w:tcPr>
            <w:tcW w:w="1463" w:type="dxa"/>
            <w:tcBorders>
              <w:top w:val="single" w:sz="4" w:space="0" w:color="auto"/>
              <w:left w:val="nil"/>
              <w:bottom w:val="single" w:sz="4" w:space="0" w:color="auto"/>
              <w:right w:val="single" w:sz="4" w:space="0" w:color="auto"/>
            </w:tcBorders>
            <w:shd w:val="clear" w:color="auto" w:fill="EEECE1" w:themeFill="background2"/>
            <w:vAlign w:val="center"/>
          </w:tcPr>
          <w:p w14:paraId="2ABDA65D"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2.75</w:t>
            </w:r>
          </w:p>
        </w:tc>
        <w:tc>
          <w:tcPr>
            <w:tcW w:w="512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48A414C7"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13</w:t>
            </w:r>
          </w:p>
        </w:tc>
      </w:tr>
      <w:tr w:rsidR="00385038" w:rsidRPr="00385038" w14:paraId="0E3165C3"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60881A7"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Queens County, NY</w:t>
            </w:r>
          </w:p>
        </w:tc>
        <w:tc>
          <w:tcPr>
            <w:tcW w:w="1463"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6F62CA04"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2.3</w:t>
            </w:r>
          </w:p>
        </w:tc>
        <w:tc>
          <w:tcPr>
            <w:tcW w:w="51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BED004D"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12</w:t>
            </w:r>
          </w:p>
        </w:tc>
      </w:tr>
      <w:tr w:rsidR="00385038" w:rsidRPr="00385038" w14:paraId="24255B1B"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819B0E0"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New York County, NY</w:t>
            </w:r>
          </w:p>
        </w:tc>
        <w:tc>
          <w:tcPr>
            <w:tcW w:w="1463" w:type="dxa"/>
            <w:tcBorders>
              <w:top w:val="single" w:sz="4" w:space="0" w:color="auto"/>
              <w:left w:val="nil"/>
              <w:bottom w:val="single" w:sz="4" w:space="0" w:color="auto"/>
              <w:right w:val="single" w:sz="4" w:space="0" w:color="auto"/>
            </w:tcBorders>
            <w:shd w:val="clear" w:color="auto" w:fill="EEECE1" w:themeFill="background2"/>
            <w:vAlign w:val="center"/>
          </w:tcPr>
          <w:p w14:paraId="2CA33C58"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1.67</w:t>
            </w:r>
          </w:p>
        </w:tc>
        <w:tc>
          <w:tcPr>
            <w:tcW w:w="512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D4ED3F0"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10</w:t>
            </w:r>
          </w:p>
        </w:tc>
      </w:tr>
      <w:tr w:rsidR="00385038" w:rsidRPr="00385038" w14:paraId="641160FA" w14:textId="77777777" w:rsidTr="00DE4236">
        <w:trPr>
          <w:trHeight w:val="300"/>
        </w:trPr>
        <w:tc>
          <w:tcPr>
            <w:tcW w:w="2880" w:type="dxa"/>
            <w:tcBorders>
              <w:top w:val="nil"/>
              <w:left w:val="single" w:sz="4" w:space="0" w:color="auto"/>
              <w:bottom w:val="nil"/>
              <w:right w:val="single" w:sz="4" w:space="0" w:color="auto"/>
            </w:tcBorders>
            <w:shd w:val="clear" w:color="auto" w:fill="DBE5F1" w:themeFill="accent1" w:themeFillTint="33"/>
            <w:noWrap/>
            <w:vAlign w:val="bottom"/>
            <w:hideMark/>
          </w:tcPr>
          <w:p w14:paraId="4824E822"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Broward County, FL</w:t>
            </w:r>
          </w:p>
        </w:tc>
        <w:tc>
          <w:tcPr>
            <w:tcW w:w="1463" w:type="dxa"/>
            <w:tcBorders>
              <w:top w:val="single" w:sz="4" w:space="0" w:color="auto"/>
              <w:left w:val="single" w:sz="4" w:space="0" w:color="auto"/>
              <w:right w:val="single" w:sz="4" w:space="0" w:color="auto"/>
            </w:tcBorders>
            <w:shd w:val="clear" w:color="auto" w:fill="DBE5F1" w:themeFill="accent1" w:themeFillTint="33"/>
            <w:vAlign w:val="center"/>
          </w:tcPr>
          <w:p w14:paraId="4AEA4B93"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1.9</w:t>
            </w:r>
          </w:p>
        </w:tc>
        <w:tc>
          <w:tcPr>
            <w:tcW w:w="5120" w:type="dxa"/>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14:paraId="19621D79"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9</w:t>
            </w:r>
          </w:p>
        </w:tc>
      </w:tr>
      <w:tr w:rsidR="00385038" w:rsidRPr="00385038" w14:paraId="1E3DAB04"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09C2559A"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King County, WA</w:t>
            </w:r>
          </w:p>
        </w:tc>
        <w:tc>
          <w:tcPr>
            <w:tcW w:w="1463" w:type="dxa"/>
            <w:tcBorders>
              <w:left w:val="single" w:sz="4" w:space="0" w:color="auto"/>
              <w:bottom w:val="single" w:sz="4" w:space="0" w:color="auto"/>
              <w:right w:val="single" w:sz="4" w:space="0" w:color="auto"/>
            </w:tcBorders>
            <w:shd w:val="clear" w:color="auto" w:fill="DBE5F1" w:themeFill="accent1" w:themeFillTint="33"/>
            <w:vAlign w:val="center"/>
          </w:tcPr>
          <w:p w14:paraId="7F5AB54E"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2.1</w:t>
            </w:r>
          </w:p>
        </w:tc>
        <w:tc>
          <w:tcPr>
            <w:tcW w:w="51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5EA72A9" w14:textId="77777777" w:rsidR="00385038" w:rsidRPr="00385038" w:rsidRDefault="00385038" w:rsidP="00385038">
            <w:pPr>
              <w:rPr>
                <w:rFonts w:ascii="Arial" w:hAnsi="Arial" w:cs="Arial"/>
                <w:color w:val="000000"/>
                <w:sz w:val="22"/>
                <w:szCs w:val="22"/>
              </w:rPr>
            </w:pPr>
          </w:p>
        </w:tc>
      </w:tr>
      <w:tr w:rsidR="00385038" w:rsidRPr="00385038" w14:paraId="13D4041A" w14:textId="77777777" w:rsidTr="00DE4236">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ED68854"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Clark County, NV</w:t>
            </w:r>
          </w:p>
        </w:tc>
        <w:tc>
          <w:tcPr>
            <w:tcW w:w="1463" w:type="dxa"/>
            <w:tcBorders>
              <w:top w:val="single" w:sz="4" w:space="0" w:color="auto"/>
              <w:left w:val="nil"/>
              <w:bottom w:val="single" w:sz="4" w:space="0" w:color="auto"/>
              <w:right w:val="single" w:sz="4" w:space="0" w:color="auto"/>
            </w:tcBorders>
            <w:shd w:val="clear" w:color="auto" w:fill="EEECE1" w:themeFill="background2"/>
            <w:vAlign w:val="center"/>
          </w:tcPr>
          <w:p w14:paraId="4738CA1E"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2.2</w:t>
            </w:r>
          </w:p>
        </w:tc>
        <w:tc>
          <w:tcPr>
            <w:tcW w:w="512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8AEC54D"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7</w:t>
            </w:r>
          </w:p>
        </w:tc>
      </w:tr>
      <w:tr w:rsidR="00385038" w:rsidRPr="00385038" w14:paraId="620A7BC9" w14:textId="77777777" w:rsidTr="00DE4236">
        <w:trPr>
          <w:trHeight w:val="300"/>
        </w:trPr>
        <w:tc>
          <w:tcPr>
            <w:tcW w:w="2880" w:type="dxa"/>
            <w:tcBorders>
              <w:top w:val="single" w:sz="4" w:space="0" w:color="auto"/>
              <w:left w:val="single" w:sz="4" w:space="0" w:color="auto"/>
              <w:bottom w:val="nil"/>
              <w:right w:val="single" w:sz="4" w:space="0" w:color="auto"/>
            </w:tcBorders>
            <w:shd w:val="clear" w:color="auto" w:fill="DBE5F1" w:themeFill="accent1" w:themeFillTint="33"/>
            <w:noWrap/>
            <w:vAlign w:val="bottom"/>
            <w:hideMark/>
          </w:tcPr>
          <w:p w14:paraId="47AE06DA"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Los Angeles County, CA</w:t>
            </w:r>
          </w:p>
        </w:tc>
        <w:tc>
          <w:tcPr>
            <w:tcW w:w="1463" w:type="dxa"/>
            <w:tcBorders>
              <w:top w:val="single" w:sz="4" w:space="0" w:color="auto"/>
              <w:left w:val="single" w:sz="4" w:space="0" w:color="auto"/>
              <w:right w:val="single" w:sz="4" w:space="0" w:color="auto"/>
            </w:tcBorders>
            <w:shd w:val="clear" w:color="auto" w:fill="DBE5F1" w:themeFill="accent1" w:themeFillTint="33"/>
            <w:vAlign w:val="center"/>
          </w:tcPr>
          <w:p w14:paraId="7A49B5E1"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9.8</w:t>
            </w:r>
          </w:p>
        </w:tc>
        <w:tc>
          <w:tcPr>
            <w:tcW w:w="5120" w:type="dxa"/>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14:paraId="78D36D06" w14:textId="77777777" w:rsidR="00385038" w:rsidRPr="00385038" w:rsidRDefault="00385038" w:rsidP="00385038">
            <w:pPr>
              <w:jc w:val="center"/>
              <w:rPr>
                <w:rFonts w:ascii="Arial" w:hAnsi="Arial" w:cs="Arial"/>
                <w:color w:val="FF0000"/>
                <w:sz w:val="22"/>
                <w:szCs w:val="22"/>
              </w:rPr>
            </w:pPr>
            <w:r w:rsidRPr="00385038">
              <w:rPr>
                <w:rFonts w:ascii="Arial" w:hAnsi="Arial" w:cs="Arial"/>
                <w:sz w:val="22"/>
                <w:szCs w:val="22"/>
              </w:rPr>
              <w:t>5</w:t>
            </w:r>
          </w:p>
        </w:tc>
      </w:tr>
      <w:tr w:rsidR="00385038" w:rsidRPr="00385038" w14:paraId="768AAA32" w14:textId="77777777" w:rsidTr="00DE4236">
        <w:trPr>
          <w:trHeight w:val="300"/>
        </w:trPr>
        <w:tc>
          <w:tcPr>
            <w:tcW w:w="2880" w:type="dxa"/>
            <w:tcBorders>
              <w:top w:val="nil"/>
              <w:left w:val="single" w:sz="4" w:space="0" w:color="auto"/>
              <w:bottom w:val="nil"/>
              <w:right w:val="single" w:sz="4" w:space="0" w:color="auto"/>
            </w:tcBorders>
            <w:shd w:val="clear" w:color="auto" w:fill="DBE5F1" w:themeFill="accent1" w:themeFillTint="33"/>
            <w:noWrap/>
            <w:vAlign w:val="bottom"/>
            <w:hideMark/>
          </w:tcPr>
          <w:p w14:paraId="473BAA8E"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San Diego County, CA</w:t>
            </w:r>
          </w:p>
        </w:tc>
        <w:tc>
          <w:tcPr>
            <w:tcW w:w="1463" w:type="dxa"/>
            <w:tcBorders>
              <w:left w:val="single" w:sz="4" w:space="0" w:color="auto"/>
              <w:right w:val="single" w:sz="4" w:space="0" w:color="auto"/>
            </w:tcBorders>
            <w:shd w:val="clear" w:color="auto" w:fill="DBE5F1" w:themeFill="accent1" w:themeFillTint="33"/>
            <w:vAlign w:val="center"/>
          </w:tcPr>
          <w:p w14:paraId="570AEFF0"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3.3</w:t>
            </w:r>
          </w:p>
        </w:tc>
        <w:tc>
          <w:tcPr>
            <w:tcW w:w="51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59A3A8AC" w14:textId="77777777" w:rsidR="00385038" w:rsidRPr="00385038" w:rsidRDefault="00385038" w:rsidP="00385038">
            <w:pPr>
              <w:rPr>
                <w:rFonts w:ascii="Arial" w:hAnsi="Arial" w:cs="Arial"/>
                <w:color w:val="000000"/>
                <w:sz w:val="22"/>
                <w:szCs w:val="22"/>
              </w:rPr>
            </w:pPr>
          </w:p>
        </w:tc>
      </w:tr>
      <w:tr w:rsidR="00385038" w:rsidRPr="00385038" w14:paraId="411C9193" w14:textId="77777777" w:rsidTr="00DE4236">
        <w:trPr>
          <w:trHeight w:val="300"/>
        </w:trPr>
        <w:tc>
          <w:tcPr>
            <w:tcW w:w="2880" w:type="dxa"/>
            <w:tcBorders>
              <w:top w:val="nil"/>
              <w:left w:val="single" w:sz="4" w:space="0" w:color="auto"/>
              <w:bottom w:val="nil"/>
              <w:right w:val="single" w:sz="4" w:space="0" w:color="auto"/>
            </w:tcBorders>
            <w:shd w:val="clear" w:color="auto" w:fill="DBE5F1" w:themeFill="accent1" w:themeFillTint="33"/>
            <w:noWrap/>
            <w:vAlign w:val="bottom"/>
            <w:hideMark/>
          </w:tcPr>
          <w:p w14:paraId="40B02697"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Orange County, CA</w:t>
            </w:r>
          </w:p>
        </w:tc>
        <w:tc>
          <w:tcPr>
            <w:tcW w:w="1463" w:type="dxa"/>
            <w:tcBorders>
              <w:left w:val="single" w:sz="4" w:space="0" w:color="auto"/>
              <w:right w:val="single" w:sz="4" w:space="0" w:color="auto"/>
            </w:tcBorders>
            <w:shd w:val="clear" w:color="auto" w:fill="DBE5F1" w:themeFill="accent1" w:themeFillTint="33"/>
            <w:vAlign w:val="center"/>
          </w:tcPr>
          <w:p w14:paraId="40C55462"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3.0</w:t>
            </w:r>
          </w:p>
        </w:tc>
        <w:tc>
          <w:tcPr>
            <w:tcW w:w="51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6D431229" w14:textId="77777777" w:rsidR="00385038" w:rsidRPr="00385038" w:rsidRDefault="00385038" w:rsidP="00385038">
            <w:pPr>
              <w:rPr>
                <w:rFonts w:ascii="Arial" w:hAnsi="Arial" w:cs="Arial"/>
                <w:color w:val="000000"/>
                <w:sz w:val="22"/>
                <w:szCs w:val="22"/>
              </w:rPr>
            </w:pPr>
          </w:p>
        </w:tc>
      </w:tr>
      <w:tr w:rsidR="00385038" w:rsidRPr="00385038" w14:paraId="6A933794" w14:textId="77777777" w:rsidTr="00DE4236">
        <w:trPr>
          <w:trHeight w:val="300"/>
        </w:trPr>
        <w:tc>
          <w:tcPr>
            <w:tcW w:w="2880" w:type="dxa"/>
            <w:tcBorders>
              <w:top w:val="nil"/>
              <w:left w:val="single" w:sz="4" w:space="0" w:color="auto"/>
              <w:bottom w:val="nil"/>
              <w:right w:val="single" w:sz="4" w:space="0" w:color="auto"/>
            </w:tcBorders>
            <w:shd w:val="clear" w:color="auto" w:fill="DBE5F1" w:themeFill="accent1" w:themeFillTint="33"/>
            <w:noWrap/>
            <w:vAlign w:val="bottom"/>
            <w:hideMark/>
          </w:tcPr>
          <w:p w14:paraId="000996CA"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Riverside County, CA</w:t>
            </w:r>
          </w:p>
        </w:tc>
        <w:tc>
          <w:tcPr>
            <w:tcW w:w="1463" w:type="dxa"/>
            <w:tcBorders>
              <w:left w:val="single" w:sz="4" w:space="0" w:color="auto"/>
              <w:right w:val="single" w:sz="4" w:space="0" w:color="auto"/>
            </w:tcBorders>
            <w:shd w:val="clear" w:color="auto" w:fill="DBE5F1" w:themeFill="accent1" w:themeFillTint="33"/>
            <w:vAlign w:val="center"/>
          </w:tcPr>
          <w:p w14:paraId="0AEA6375"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2.2</w:t>
            </w:r>
          </w:p>
        </w:tc>
        <w:tc>
          <w:tcPr>
            <w:tcW w:w="51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5CF62917" w14:textId="77777777" w:rsidR="00385038" w:rsidRPr="00385038" w:rsidRDefault="00385038" w:rsidP="00385038">
            <w:pPr>
              <w:rPr>
                <w:rFonts w:ascii="Arial" w:hAnsi="Arial" w:cs="Arial"/>
                <w:color w:val="000000"/>
                <w:sz w:val="22"/>
                <w:szCs w:val="22"/>
              </w:rPr>
            </w:pPr>
          </w:p>
        </w:tc>
      </w:tr>
      <w:tr w:rsidR="00385038" w:rsidRPr="00385038" w14:paraId="1EC73AAD" w14:textId="77777777" w:rsidTr="00DE4236">
        <w:trPr>
          <w:trHeight w:val="300"/>
        </w:trPr>
        <w:tc>
          <w:tcPr>
            <w:tcW w:w="2880" w:type="dxa"/>
            <w:tcBorders>
              <w:top w:val="nil"/>
              <w:left w:val="single" w:sz="4" w:space="0" w:color="auto"/>
              <w:bottom w:val="nil"/>
              <w:right w:val="single" w:sz="4" w:space="0" w:color="auto"/>
            </w:tcBorders>
            <w:shd w:val="clear" w:color="auto" w:fill="DBE5F1" w:themeFill="accent1" w:themeFillTint="33"/>
            <w:noWrap/>
            <w:vAlign w:val="bottom"/>
            <w:hideMark/>
          </w:tcPr>
          <w:p w14:paraId="2CC829CB"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 xml:space="preserve">San </w:t>
            </w:r>
            <w:proofErr w:type="spellStart"/>
            <w:r w:rsidRPr="00385038">
              <w:rPr>
                <w:rFonts w:ascii="Arial" w:hAnsi="Arial" w:cs="Arial"/>
                <w:color w:val="000000"/>
                <w:sz w:val="22"/>
                <w:szCs w:val="22"/>
              </w:rPr>
              <w:t>Bernadino</w:t>
            </w:r>
            <w:proofErr w:type="spellEnd"/>
            <w:r w:rsidRPr="00385038">
              <w:rPr>
                <w:rFonts w:ascii="Arial" w:hAnsi="Arial" w:cs="Arial"/>
                <w:color w:val="000000"/>
                <w:sz w:val="22"/>
                <w:szCs w:val="22"/>
              </w:rPr>
              <w:t xml:space="preserve"> County, CA</w:t>
            </w:r>
          </w:p>
        </w:tc>
        <w:tc>
          <w:tcPr>
            <w:tcW w:w="1463" w:type="dxa"/>
            <w:tcBorders>
              <w:left w:val="single" w:sz="4" w:space="0" w:color="auto"/>
              <w:right w:val="single" w:sz="4" w:space="0" w:color="auto"/>
            </w:tcBorders>
            <w:shd w:val="clear" w:color="auto" w:fill="DBE5F1" w:themeFill="accent1" w:themeFillTint="33"/>
            <w:vAlign w:val="center"/>
          </w:tcPr>
          <w:p w14:paraId="15F82259"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2.0</w:t>
            </w:r>
          </w:p>
        </w:tc>
        <w:tc>
          <w:tcPr>
            <w:tcW w:w="51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6B4A5C63" w14:textId="77777777" w:rsidR="00385038" w:rsidRPr="00385038" w:rsidRDefault="00385038" w:rsidP="00385038">
            <w:pPr>
              <w:rPr>
                <w:rFonts w:ascii="Arial" w:hAnsi="Arial" w:cs="Arial"/>
                <w:color w:val="000000"/>
                <w:sz w:val="22"/>
                <w:szCs w:val="22"/>
              </w:rPr>
            </w:pPr>
          </w:p>
        </w:tc>
      </w:tr>
      <w:tr w:rsidR="00385038" w:rsidRPr="00385038" w14:paraId="3BF8D01B" w14:textId="77777777" w:rsidTr="00DE4236">
        <w:trPr>
          <w:trHeight w:val="300"/>
        </w:trPr>
        <w:tc>
          <w:tcPr>
            <w:tcW w:w="2880" w:type="dxa"/>
            <w:tcBorders>
              <w:top w:val="nil"/>
              <w:left w:val="single" w:sz="4" w:space="0" w:color="auto"/>
              <w:bottom w:val="nil"/>
              <w:right w:val="single" w:sz="4" w:space="0" w:color="auto"/>
            </w:tcBorders>
            <w:shd w:val="clear" w:color="auto" w:fill="DBE5F1" w:themeFill="accent1" w:themeFillTint="33"/>
            <w:noWrap/>
            <w:vAlign w:val="bottom"/>
            <w:hideMark/>
          </w:tcPr>
          <w:p w14:paraId="5C22CA4D"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Santa Clara County, CA</w:t>
            </w:r>
          </w:p>
        </w:tc>
        <w:tc>
          <w:tcPr>
            <w:tcW w:w="1463" w:type="dxa"/>
            <w:tcBorders>
              <w:left w:val="single" w:sz="4" w:space="0" w:color="auto"/>
              <w:right w:val="single" w:sz="4" w:space="0" w:color="auto"/>
            </w:tcBorders>
            <w:shd w:val="clear" w:color="auto" w:fill="DBE5F1" w:themeFill="accent1" w:themeFillTint="33"/>
            <w:vAlign w:val="center"/>
          </w:tcPr>
          <w:p w14:paraId="3DB7C271"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1.7</w:t>
            </w:r>
          </w:p>
        </w:tc>
        <w:tc>
          <w:tcPr>
            <w:tcW w:w="51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4DAB340E" w14:textId="77777777" w:rsidR="00385038" w:rsidRPr="00385038" w:rsidRDefault="00385038" w:rsidP="00385038">
            <w:pPr>
              <w:rPr>
                <w:rFonts w:ascii="Arial" w:hAnsi="Arial" w:cs="Arial"/>
                <w:color w:val="000000"/>
                <w:sz w:val="22"/>
                <w:szCs w:val="22"/>
              </w:rPr>
            </w:pPr>
          </w:p>
        </w:tc>
      </w:tr>
      <w:tr w:rsidR="00385038" w:rsidRPr="00385038" w14:paraId="65E892AE"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3547F8A"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Maricopa County, AZ</w:t>
            </w:r>
          </w:p>
        </w:tc>
        <w:tc>
          <w:tcPr>
            <w:tcW w:w="1463" w:type="dxa"/>
            <w:tcBorders>
              <w:left w:val="single" w:sz="4" w:space="0" w:color="auto"/>
              <w:bottom w:val="single" w:sz="4" w:space="0" w:color="auto"/>
              <w:right w:val="single" w:sz="4" w:space="0" w:color="auto"/>
            </w:tcBorders>
            <w:shd w:val="clear" w:color="auto" w:fill="DBE5F1" w:themeFill="accent1" w:themeFillTint="33"/>
            <w:vAlign w:val="center"/>
          </w:tcPr>
          <w:p w14:paraId="6BADA1E7" w14:textId="77777777" w:rsidR="00385038" w:rsidRPr="00385038" w:rsidRDefault="00385038" w:rsidP="00385038">
            <w:pPr>
              <w:jc w:val="center"/>
              <w:rPr>
                <w:rFonts w:ascii="Arial" w:hAnsi="Arial" w:cs="Arial"/>
                <w:color w:val="000000"/>
                <w:sz w:val="22"/>
                <w:szCs w:val="22"/>
              </w:rPr>
            </w:pPr>
            <w:r>
              <w:rPr>
                <w:rFonts w:ascii="Arial" w:hAnsi="Arial" w:cs="Arial"/>
                <w:color w:val="000000"/>
                <w:sz w:val="22"/>
                <w:szCs w:val="22"/>
              </w:rPr>
              <w:t>4.3</w:t>
            </w:r>
          </w:p>
        </w:tc>
        <w:tc>
          <w:tcPr>
            <w:tcW w:w="51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7F2913C6" w14:textId="77777777" w:rsidR="00385038" w:rsidRPr="00385038" w:rsidRDefault="00385038" w:rsidP="00385038">
            <w:pPr>
              <w:rPr>
                <w:rFonts w:ascii="Arial" w:hAnsi="Arial" w:cs="Arial"/>
                <w:color w:val="000000"/>
                <w:sz w:val="22"/>
                <w:szCs w:val="22"/>
              </w:rPr>
            </w:pPr>
          </w:p>
        </w:tc>
      </w:tr>
      <w:tr w:rsidR="00385038" w:rsidRPr="00385038" w14:paraId="672E5F71" w14:textId="77777777" w:rsidTr="00DE4236">
        <w:trPr>
          <w:trHeight w:val="300"/>
        </w:trPr>
        <w:tc>
          <w:tcPr>
            <w:tcW w:w="2880" w:type="dxa"/>
            <w:tcBorders>
              <w:top w:val="nil"/>
              <w:left w:val="single" w:sz="4" w:space="0" w:color="auto"/>
              <w:bottom w:val="nil"/>
              <w:right w:val="single" w:sz="4" w:space="0" w:color="auto"/>
            </w:tcBorders>
            <w:shd w:val="clear" w:color="auto" w:fill="EEECE1" w:themeFill="background2"/>
            <w:noWrap/>
            <w:vAlign w:val="bottom"/>
            <w:hideMark/>
          </w:tcPr>
          <w:p w14:paraId="265011E0"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Harris County, TX</w:t>
            </w:r>
          </w:p>
        </w:tc>
        <w:tc>
          <w:tcPr>
            <w:tcW w:w="1463" w:type="dxa"/>
            <w:tcBorders>
              <w:top w:val="single" w:sz="4" w:space="0" w:color="auto"/>
              <w:left w:val="single" w:sz="4" w:space="0" w:color="auto"/>
              <w:right w:val="single" w:sz="4" w:space="0" w:color="auto"/>
            </w:tcBorders>
            <w:shd w:val="clear" w:color="auto" w:fill="EEECE1" w:themeFill="background2"/>
            <w:vAlign w:val="center"/>
          </w:tcPr>
          <w:p w14:paraId="68CA9118" w14:textId="77777777" w:rsidR="00385038" w:rsidRPr="00385038" w:rsidRDefault="00DE4236" w:rsidP="00385038">
            <w:pPr>
              <w:jc w:val="center"/>
              <w:rPr>
                <w:rFonts w:ascii="Arial" w:hAnsi="Arial" w:cs="Arial"/>
                <w:color w:val="000000"/>
                <w:sz w:val="22"/>
                <w:szCs w:val="22"/>
              </w:rPr>
            </w:pPr>
            <w:r>
              <w:rPr>
                <w:rFonts w:ascii="Arial" w:hAnsi="Arial" w:cs="Arial"/>
                <w:color w:val="000000"/>
                <w:sz w:val="22"/>
                <w:szCs w:val="22"/>
              </w:rPr>
              <w:t>4.6</w:t>
            </w:r>
          </w:p>
        </w:tc>
        <w:tc>
          <w:tcPr>
            <w:tcW w:w="5120" w:type="dxa"/>
            <w:vMerge w:val="restart"/>
            <w:tcBorders>
              <w:top w:val="nil"/>
              <w:left w:val="single" w:sz="4" w:space="0" w:color="auto"/>
              <w:bottom w:val="single" w:sz="4" w:space="0" w:color="000000"/>
              <w:right w:val="single" w:sz="4" w:space="0" w:color="auto"/>
            </w:tcBorders>
            <w:shd w:val="clear" w:color="auto" w:fill="EEECE1" w:themeFill="background2"/>
            <w:noWrap/>
            <w:vAlign w:val="center"/>
            <w:hideMark/>
          </w:tcPr>
          <w:p w14:paraId="3E2D33F0" w14:textId="77777777" w:rsidR="00385038" w:rsidRPr="00385038" w:rsidRDefault="00385038" w:rsidP="00385038">
            <w:pPr>
              <w:jc w:val="center"/>
              <w:rPr>
                <w:rFonts w:ascii="Arial" w:hAnsi="Arial" w:cs="Arial"/>
                <w:color w:val="000000"/>
                <w:sz w:val="22"/>
                <w:szCs w:val="22"/>
              </w:rPr>
            </w:pPr>
            <w:r w:rsidRPr="00385038">
              <w:rPr>
                <w:rFonts w:ascii="Arial" w:hAnsi="Arial" w:cs="Arial"/>
                <w:color w:val="000000"/>
                <w:sz w:val="22"/>
                <w:szCs w:val="22"/>
              </w:rPr>
              <w:t>4</w:t>
            </w:r>
          </w:p>
        </w:tc>
      </w:tr>
      <w:tr w:rsidR="00385038" w:rsidRPr="00385038" w14:paraId="3F2846F2" w14:textId="77777777" w:rsidTr="00DE4236">
        <w:trPr>
          <w:trHeight w:val="300"/>
        </w:trPr>
        <w:tc>
          <w:tcPr>
            <w:tcW w:w="2880" w:type="dxa"/>
            <w:tcBorders>
              <w:top w:val="nil"/>
              <w:left w:val="single" w:sz="4" w:space="0" w:color="auto"/>
              <w:bottom w:val="nil"/>
              <w:right w:val="single" w:sz="4" w:space="0" w:color="auto"/>
            </w:tcBorders>
            <w:shd w:val="clear" w:color="auto" w:fill="EEECE1" w:themeFill="background2"/>
            <w:noWrap/>
            <w:vAlign w:val="bottom"/>
            <w:hideMark/>
          </w:tcPr>
          <w:p w14:paraId="79106969"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Dallas County, TX</w:t>
            </w:r>
          </w:p>
        </w:tc>
        <w:tc>
          <w:tcPr>
            <w:tcW w:w="1463" w:type="dxa"/>
            <w:tcBorders>
              <w:left w:val="single" w:sz="4" w:space="0" w:color="auto"/>
              <w:right w:val="single" w:sz="4" w:space="0" w:color="auto"/>
            </w:tcBorders>
            <w:shd w:val="clear" w:color="auto" w:fill="EEECE1" w:themeFill="background2"/>
            <w:vAlign w:val="center"/>
          </w:tcPr>
          <w:p w14:paraId="05A8C88D" w14:textId="77777777" w:rsidR="00385038" w:rsidRPr="00385038" w:rsidRDefault="00DE4236" w:rsidP="00385038">
            <w:pPr>
              <w:jc w:val="center"/>
              <w:rPr>
                <w:rFonts w:ascii="Arial" w:hAnsi="Arial" w:cs="Arial"/>
                <w:color w:val="000000"/>
                <w:sz w:val="22"/>
                <w:szCs w:val="22"/>
              </w:rPr>
            </w:pPr>
            <w:r>
              <w:rPr>
                <w:rFonts w:ascii="Arial" w:hAnsi="Arial" w:cs="Arial"/>
                <w:color w:val="000000"/>
                <w:sz w:val="22"/>
                <w:szCs w:val="22"/>
              </w:rPr>
              <w:t>2.6</w:t>
            </w:r>
          </w:p>
        </w:tc>
        <w:tc>
          <w:tcPr>
            <w:tcW w:w="5120"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37226FD0" w14:textId="77777777" w:rsidR="00385038" w:rsidRPr="00385038" w:rsidRDefault="00385038" w:rsidP="00385038">
            <w:pPr>
              <w:rPr>
                <w:rFonts w:ascii="Arial" w:hAnsi="Arial" w:cs="Arial"/>
                <w:color w:val="000000"/>
                <w:sz w:val="22"/>
                <w:szCs w:val="22"/>
              </w:rPr>
            </w:pPr>
          </w:p>
        </w:tc>
      </w:tr>
      <w:tr w:rsidR="00385038" w:rsidRPr="00385038" w14:paraId="4BD1E6D0" w14:textId="77777777" w:rsidTr="00DE4236">
        <w:trPr>
          <w:trHeight w:val="300"/>
        </w:trPr>
        <w:tc>
          <w:tcPr>
            <w:tcW w:w="2880" w:type="dxa"/>
            <w:tcBorders>
              <w:top w:val="nil"/>
              <w:left w:val="single" w:sz="4" w:space="0" w:color="auto"/>
              <w:bottom w:val="nil"/>
              <w:right w:val="single" w:sz="4" w:space="0" w:color="auto"/>
            </w:tcBorders>
            <w:shd w:val="clear" w:color="auto" w:fill="EEECE1" w:themeFill="background2"/>
            <w:noWrap/>
            <w:vAlign w:val="bottom"/>
            <w:hideMark/>
          </w:tcPr>
          <w:p w14:paraId="0736773A"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Tarrant County, TX</w:t>
            </w:r>
          </w:p>
        </w:tc>
        <w:tc>
          <w:tcPr>
            <w:tcW w:w="1463" w:type="dxa"/>
            <w:tcBorders>
              <w:left w:val="single" w:sz="4" w:space="0" w:color="auto"/>
              <w:right w:val="single" w:sz="4" w:space="0" w:color="auto"/>
            </w:tcBorders>
            <w:shd w:val="clear" w:color="auto" w:fill="EEECE1" w:themeFill="background2"/>
            <w:vAlign w:val="center"/>
          </w:tcPr>
          <w:p w14:paraId="4F88A038" w14:textId="77777777" w:rsidR="00385038" w:rsidRPr="00385038" w:rsidRDefault="00DE4236" w:rsidP="00385038">
            <w:pPr>
              <w:jc w:val="center"/>
              <w:rPr>
                <w:rFonts w:ascii="Arial" w:hAnsi="Arial" w:cs="Arial"/>
                <w:color w:val="000000"/>
                <w:sz w:val="22"/>
                <w:szCs w:val="22"/>
              </w:rPr>
            </w:pPr>
            <w:r>
              <w:rPr>
                <w:rFonts w:ascii="Arial" w:hAnsi="Arial" w:cs="Arial"/>
                <w:color w:val="000000"/>
                <w:sz w:val="22"/>
                <w:szCs w:val="22"/>
              </w:rPr>
              <w:t>2.0</w:t>
            </w:r>
          </w:p>
        </w:tc>
        <w:tc>
          <w:tcPr>
            <w:tcW w:w="5120"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47776E5E" w14:textId="77777777" w:rsidR="00385038" w:rsidRPr="00385038" w:rsidRDefault="00385038" w:rsidP="00385038">
            <w:pPr>
              <w:rPr>
                <w:rFonts w:ascii="Arial" w:hAnsi="Arial" w:cs="Arial"/>
                <w:color w:val="000000"/>
                <w:sz w:val="22"/>
                <w:szCs w:val="22"/>
              </w:rPr>
            </w:pPr>
          </w:p>
        </w:tc>
      </w:tr>
      <w:tr w:rsidR="00385038" w:rsidRPr="00385038" w14:paraId="39431E4F" w14:textId="77777777" w:rsidTr="00DE4236">
        <w:trPr>
          <w:trHeight w:val="300"/>
        </w:trPr>
        <w:tc>
          <w:tcPr>
            <w:tcW w:w="2880"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4E908B29" w14:textId="77777777" w:rsidR="00385038" w:rsidRPr="00385038" w:rsidRDefault="00385038" w:rsidP="00385038">
            <w:pPr>
              <w:rPr>
                <w:rFonts w:ascii="Arial" w:hAnsi="Arial" w:cs="Arial"/>
                <w:color w:val="000000"/>
                <w:sz w:val="22"/>
                <w:szCs w:val="22"/>
              </w:rPr>
            </w:pPr>
            <w:r w:rsidRPr="00385038">
              <w:rPr>
                <w:rFonts w:ascii="Arial" w:hAnsi="Arial" w:cs="Arial"/>
                <w:color w:val="000000"/>
                <w:sz w:val="22"/>
                <w:szCs w:val="22"/>
              </w:rPr>
              <w:t>Bexar County, TX</w:t>
            </w:r>
          </w:p>
        </w:tc>
        <w:tc>
          <w:tcPr>
            <w:tcW w:w="1463" w:type="dxa"/>
            <w:tcBorders>
              <w:left w:val="single" w:sz="4" w:space="0" w:color="auto"/>
              <w:bottom w:val="single" w:sz="4" w:space="0" w:color="auto"/>
              <w:right w:val="single" w:sz="4" w:space="0" w:color="auto"/>
            </w:tcBorders>
            <w:shd w:val="clear" w:color="auto" w:fill="EEECE1" w:themeFill="background2"/>
            <w:vAlign w:val="center"/>
          </w:tcPr>
          <w:p w14:paraId="1A377651" w14:textId="77777777" w:rsidR="00385038" w:rsidRPr="00385038" w:rsidRDefault="00DE4236" w:rsidP="00385038">
            <w:pPr>
              <w:jc w:val="center"/>
              <w:rPr>
                <w:rFonts w:ascii="Arial" w:hAnsi="Arial" w:cs="Arial"/>
                <w:color w:val="000000"/>
                <w:sz w:val="22"/>
                <w:szCs w:val="22"/>
              </w:rPr>
            </w:pPr>
            <w:r>
              <w:rPr>
                <w:rFonts w:ascii="Arial" w:hAnsi="Arial" w:cs="Arial"/>
                <w:color w:val="000000"/>
                <w:sz w:val="22"/>
                <w:szCs w:val="22"/>
              </w:rPr>
              <w:t>1.9</w:t>
            </w:r>
          </w:p>
        </w:tc>
        <w:tc>
          <w:tcPr>
            <w:tcW w:w="5120"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5CC2D3C5" w14:textId="77777777" w:rsidR="00385038" w:rsidRPr="00385038" w:rsidRDefault="00385038" w:rsidP="00385038">
            <w:pPr>
              <w:rPr>
                <w:rFonts w:ascii="Arial" w:hAnsi="Arial" w:cs="Arial"/>
                <w:color w:val="000000"/>
                <w:sz w:val="22"/>
                <w:szCs w:val="22"/>
              </w:rPr>
            </w:pPr>
          </w:p>
        </w:tc>
      </w:tr>
    </w:tbl>
    <w:p w14:paraId="5EEE8C32" w14:textId="77777777" w:rsidR="00385038" w:rsidRDefault="00385038" w:rsidP="005B478C">
      <w:pPr>
        <w:jc w:val="both"/>
        <w:rPr>
          <w:rFonts w:ascii="Arial" w:hAnsi="Arial" w:cs="Arial"/>
        </w:rPr>
      </w:pPr>
    </w:p>
    <w:p w14:paraId="00854FA8" w14:textId="77777777" w:rsidR="009F4E0C" w:rsidRDefault="009F4E0C" w:rsidP="005B478C">
      <w:pPr>
        <w:jc w:val="both"/>
        <w:rPr>
          <w:rFonts w:ascii="Arial" w:hAnsi="Arial" w:cs="Arial"/>
        </w:rPr>
      </w:pPr>
    </w:p>
    <w:tbl>
      <w:tblPr>
        <w:tblW w:w="0" w:type="auto"/>
        <w:tblInd w:w="113" w:type="dxa"/>
        <w:tblLook w:val="04A0" w:firstRow="1" w:lastRow="0" w:firstColumn="1" w:lastColumn="0" w:noHBand="0" w:noVBand="1"/>
      </w:tblPr>
      <w:tblGrid>
        <w:gridCol w:w="2858"/>
        <w:gridCol w:w="1954"/>
        <w:gridCol w:w="2392"/>
        <w:gridCol w:w="2259"/>
      </w:tblGrid>
      <w:tr w:rsidR="007237AA" w:rsidRPr="009F4E0C" w14:paraId="1DE93169" w14:textId="77777777" w:rsidTr="007237AA">
        <w:trPr>
          <w:trHeight w:val="1000"/>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54D8C51" w14:textId="77777777" w:rsidR="007237AA" w:rsidRPr="009F4E0C" w:rsidRDefault="007237AA" w:rsidP="009F4E0C">
            <w:pPr>
              <w:jc w:val="center"/>
              <w:rPr>
                <w:rFonts w:ascii="Arial" w:hAnsi="Arial" w:cs="Arial"/>
                <w:b/>
                <w:bCs/>
                <w:color w:val="000000"/>
                <w:sz w:val="22"/>
                <w:szCs w:val="22"/>
              </w:rPr>
            </w:pPr>
            <w:r w:rsidRPr="009F4E0C">
              <w:rPr>
                <w:rFonts w:ascii="Arial" w:hAnsi="Arial" w:cs="Arial"/>
                <w:b/>
                <w:bCs/>
                <w:color w:val="000000"/>
                <w:sz w:val="22"/>
                <w:szCs w:val="22"/>
              </w:rPr>
              <w:t>County</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B0CC050" w14:textId="77777777" w:rsidR="007237AA" w:rsidRDefault="007237AA" w:rsidP="007237AA">
            <w:pPr>
              <w:jc w:val="center"/>
              <w:rPr>
                <w:rFonts w:ascii="Arial" w:hAnsi="Arial" w:cs="Arial"/>
                <w:b/>
                <w:bCs/>
                <w:color w:val="000000"/>
                <w:sz w:val="22"/>
                <w:szCs w:val="22"/>
              </w:rPr>
            </w:pPr>
            <w:r>
              <w:rPr>
                <w:rFonts w:ascii="Arial" w:hAnsi="Arial" w:cs="Arial"/>
                <w:b/>
                <w:bCs/>
                <w:color w:val="000000"/>
                <w:sz w:val="22"/>
                <w:szCs w:val="22"/>
              </w:rPr>
              <w:t>No. of Representatives</w:t>
            </w:r>
          </w:p>
          <w:p w14:paraId="133AADF2" w14:textId="77777777" w:rsidR="007237AA" w:rsidRPr="009F4E0C" w:rsidRDefault="007237AA" w:rsidP="007237AA">
            <w:pPr>
              <w:jc w:val="center"/>
              <w:rPr>
                <w:rFonts w:ascii="Arial" w:hAnsi="Arial" w:cs="Arial"/>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D2FD5DC" w14:textId="77777777" w:rsidR="007237AA" w:rsidRPr="009F4E0C" w:rsidRDefault="007237AA" w:rsidP="009F4E0C">
            <w:pPr>
              <w:jc w:val="center"/>
              <w:rPr>
                <w:rFonts w:ascii="Arial" w:hAnsi="Arial" w:cs="Arial"/>
                <w:b/>
                <w:bCs/>
                <w:color w:val="000000"/>
                <w:sz w:val="22"/>
                <w:szCs w:val="22"/>
              </w:rPr>
            </w:pPr>
            <w:r w:rsidRPr="009F4E0C">
              <w:rPr>
                <w:rFonts w:ascii="Arial" w:hAnsi="Arial" w:cs="Arial"/>
                <w:b/>
                <w:bCs/>
                <w:color w:val="000000"/>
                <w:sz w:val="22"/>
                <w:szCs w:val="22"/>
              </w:rPr>
              <w:t>Population (millions)</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F2C348F" w14:textId="77777777" w:rsidR="007237AA" w:rsidRPr="009F4E0C" w:rsidRDefault="007237AA" w:rsidP="009F4E0C">
            <w:pPr>
              <w:jc w:val="center"/>
              <w:rPr>
                <w:rFonts w:ascii="Arial" w:hAnsi="Arial" w:cs="Arial"/>
                <w:b/>
                <w:bCs/>
                <w:color w:val="000000"/>
                <w:sz w:val="22"/>
                <w:szCs w:val="22"/>
              </w:rPr>
            </w:pPr>
            <w:r w:rsidRPr="009F4E0C">
              <w:rPr>
                <w:rFonts w:ascii="Arial" w:hAnsi="Arial" w:cs="Arial"/>
                <w:b/>
                <w:bCs/>
                <w:color w:val="000000"/>
                <w:sz w:val="22"/>
                <w:szCs w:val="22"/>
              </w:rPr>
              <w:t xml:space="preserve">Population Represented by Each Representative                                        </w:t>
            </w:r>
            <w:r w:rsidRPr="009F4E0C">
              <w:rPr>
                <w:rFonts w:ascii="Arial" w:hAnsi="Arial" w:cs="Arial"/>
                <w:b/>
                <w:bCs/>
                <w:color w:val="000000"/>
                <w:sz w:val="18"/>
                <w:szCs w:val="18"/>
              </w:rPr>
              <w:t>(Ranked from most to fewest)</w:t>
            </w:r>
          </w:p>
        </w:tc>
      </w:tr>
      <w:tr w:rsidR="007237AA" w:rsidRPr="009F4E0C" w14:paraId="0DA37100"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6194C5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Los Angeles County, CA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931646"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CCA65C1"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9.8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BAE6D4A"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 million</w:t>
            </w:r>
          </w:p>
        </w:tc>
      </w:tr>
      <w:tr w:rsidR="007237AA" w:rsidRPr="009F4E0C" w14:paraId="57D7D1E4"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232BA8E"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Harris County, TX</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7F2BC435"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D13114D"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4.6</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F8B8E1D"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 million +</w:t>
            </w:r>
          </w:p>
        </w:tc>
      </w:tr>
      <w:tr w:rsidR="007237AA" w:rsidRPr="009F4E0C" w14:paraId="3083D5BD"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D9BEC47"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Maricopa County, AZ</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C4081B"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877C302"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4.3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580FD57"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820,000</w:t>
            </w:r>
          </w:p>
        </w:tc>
      </w:tr>
      <w:tr w:rsidR="007237AA" w:rsidRPr="009F4E0C" w14:paraId="0A885AF2"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CAB730D"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San Diego County, CA</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86986D2"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36622F9"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3.3</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0586785"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660,000</w:t>
            </w:r>
          </w:p>
        </w:tc>
      </w:tr>
      <w:tr w:rsidR="007237AA" w:rsidRPr="009F4E0C" w14:paraId="49932718"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C15B2AF"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Dallas County, TX</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4A2F6"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09CAAD5"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55283B3"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650,000</w:t>
            </w:r>
          </w:p>
        </w:tc>
      </w:tr>
      <w:tr w:rsidR="007237AA" w:rsidRPr="009F4E0C" w14:paraId="06087575"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D4F9EF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lastRenderedPageBreak/>
              <w:t>Orange County, CA</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292E629"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894B113"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B59FB3F"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600,000</w:t>
            </w:r>
          </w:p>
        </w:tc>
      </w:tr>
      <w:tr w:rsidR="007237AA" w:rsidRPr="009F4E0C" w14:paraId="04405889"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D8ECD9E"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Tarrant County TX</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72DE25"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3C110A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0A99185"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500,000</w:t>
            </w:r>
          </w:p>
        </w:tc>
      </w:tr>
      <w:tr w:rsidR="007237AA" w:rsidRPr="009F4E0C" w14:paraId="2108A31A"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391429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Bexar County, TX</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66B51A8B"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CC82611"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5693AF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475,000</w:t>
            </w:r>
          </w:p>
        </w:tc>
      </w:tr>
      <w:tr w:rsidR="007237AA" w:rsidRPr="009F4E0C" w14:paraId="49FA2B00"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365CFD8"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Riverside County, CA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E38289"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A139F47"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DD25B02"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440,000</w:t>
            </w:r>
          </w:p>
        </w:tc>
      </w:tr>
      <w:tr w:rsidR="007237AA" w:rsidRPr="009F4E0C" w14:paraId="72912E6F"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D507F9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 xml:space="preserve">San </w:t>
            </w:r>
            <w:proofErr w:type="spellStart"/>
            <w:r w:rsidRPr="009F4E0C">
              <w:rPr>
                <w:rFonts w:ascii="Arial" w:hAnsi="Arial" w:cs="Arial"/>
                <w:color w:val="000000"/>
                <w:sz w:val="22"/>
                <w:szCs w:val="22"/>
              </w:rPr>
              <w:t>Bernadino</w:t>
            </w:r>
            <w:proofErr w:type="spellEnd"/>
            <w:r w:rsidRPr="009F4E0C">
              <w:rPr>
                <w:rFonts w:ascii="Arial" w:hAnsi="Arial" w:cs="Arial"/>
                <w:color w:val="000000"/>
                <w:sz w:val="22"/>
                <w:szCs w:val="22"/>
              </w:rPr>
              <w:t xml:space="preserve"> County, CA</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343B5624"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36462D7"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D30C20D"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400,000</w:t>
            </w:r>
          </w:p>
        </w:tc>
      </w:tr>
      <w:tr w:rsidR="007237AA" w:rsidRPr="009F4E0C" w14:paraId="12EBE072"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6AF3DA1"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Santa Clara County, CA</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DC1324"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4D73B1F"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003F571"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340,000</w:t>
            </w:r>
          </w:p>
        </w:tc>
      </w:tr>
      <w:tr w:rsidR="007237AA" w:rsidRPr="009F4E0C" w14:paraId="23AAE2B5"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E0E3A92"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Clark County, NV</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02E9E5FC"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2289A3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AB1D7A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314,000</w:t>
            </w:r>
          </w:p>
        </w:tc>
      </w:tr>
      <w:tr w:rsidR="007237AA" w:rsidRPr="009F4E0C" w14:paraId="280A961C"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DC806B4"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Cook County, IL</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61623"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D7C022D"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5.2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96C3A6F"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300,000</w:t>
            </w:r>
          </w:p>
        </w:tc>
      </w:tr>
      <w:tr w:rsidR="007237AA" w:rsidRPr="009F4E0C" w14:paraId="746C1DF8"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92D6539"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King County, WA</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1D910643"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FAA07E9"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8FE721A"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240,000</w:t>
            </w:r>
          </w:p>
        </w:tc>
      </w:tr>
      <w:tr w:rsidR="007237AA" w:rsidRPr="009F4E0C" w14:paraId="69AF0CCE"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2C69AB8"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Miami-Dade County, FL</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2A66C6"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DB5A35B"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C48A35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211,000</w:t>
            </w:r>
          </w:p>
        </w:tc>
      </w:tr>
      <w:tr w:rsidR="007237AA" w:rsidRPr="009F4E0C" w14:paraId="2CF2019D"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B8B309F"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Broward County, FL</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25D53248"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EF6CAFF"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CD6867B"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211,000</w:t>
            </w:r>
          </w:p>
        </w:tc>
      </w:tr>
      <w:tr w:rsidR="007237AA" w:rsidRPr="009F4E0C" w14:paraId="1A9A4537"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B34B13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Queens County, NY</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7F41E8"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0101A3B"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2.3</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4CAFEB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191,000</w:t>
            </w:r>
          </w:p>
        </w:tc>
      </w:tr>
      <w:tr w:rsidR="007237AA" w:rsidRPr="009F4E0C" w14:paraId="4C220EB5"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B5E1231"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New York County, NY</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52ECB904"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E82B8C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7F77A77"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167,000</w:t>
            </w:r>
          </w:p>
        </w:tc>
      </w:tr>
      <w:tr w:rsidR="007237AA" w:rsidRPr="009F4E0C" w14:paraId="168FBBB8"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19B09AC"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Kings County, NY</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CEF61C"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5C455DA"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81E898E"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162,000</w:t>
            </w:r>
          </w:p>
        </w:tc>
      </w:tr>
      <w:tr w:rsidR="007237AA" w:rsidRPr="009F4E0C" w14:paraId="05315B3F" w14:textId="77777777" w:rsidTr="007237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3213EFD"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Wayne County, MI</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14:paraId="4D7A2BC7" w14:textId="77777777" w:rsidR="007237AA" w:rsidRPr="009F4E0C" w:rsidRDefault="007237AA" w:rsidP="009F4E0C">
            <w:pPr>
              <w:jc w:val="center"/>
              <w:rPr>
                <w:rFonts w:ascii="Arial" w:hAnsi="Arial" w:cs="Arial"/>
                <w:color w:val="000000"/>
                <w:sz w:val="22"/>
                <w:szCs w:val="22"/>
              </w:rPr>
            </w:pPr>
            <w:r>
              <w:rPr>
                <w:rFonts w:ascii="Arial" w:hAnsi="Arial"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2EE5026"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B85C05B" w14:textId="77777777" w:rsidR="007237AA" w:rsidRPr="009F4E0C" w:rsidRDefault="007237AA" w:rsidP="009F4E0C">
            <w:pPr>
              <w:jc w:val="center"/>
              <w:rPr>
                <w:rFonts w:ascii="Arial" w:hAnsi="Arial" w:cs="Arial"/>
                <w:color w:val="000000"/>
                <w:sz w:val="22"/>
                <w:szCs w:val="22"/>
              </w:rPr>
            </w:pPr>
            <w:r w:rsidRPr="009F4E0C">
              <w:rPr>
                <w:rFonts w:ascii="Arial" w:hAnsi="Arial" w:cs="Arial"/>
                <w:color w:val="000000"/>
                <w:sz w:val="22"/>
                <w:szCs w:val="22"/>
              </w:rPr>
              <w:t>113,000</w:t>
            </w:r>
          </w:p>
        </w:tc>
      </w:tr>
    </w:tbl>
    <w:p w14:paraId="518640D9" w14:textId="1587CDFE" w:rsidR="009F4E0C" w:rsidRDefault="009F4E0C" w:rsidP="005B478C">
      <w:pPr>
        <w:jc w:val="both"/>
        <w:rPr>
          <w:rFonts w:ascii="Arial" w:hAnsi="Arial" w:cs="Arial"/>
        </w:rPr>
      </w:pPr>
    </w:p>
    <w:p w14:paraId="15F63FC0" w14:textId="399EF376" w:rsidR="006E7B65" w:rsidRDefault="006E7B65" w:rsidP="005B478C">
      <w:pPr>
        <w:jc w:val="both"/>
        <w:rPr>
          <w:rFonts w:ascii="Arial" w:hAnsi="Arial" w:cs="Arial"/>
        </w:rPr>
      </w:pPr>
    </w:p>
    <w:p w14:paraId="21EECE36" w14:textId="2E6CE117" w:rsidR="006E7B65" w:rsidRDefault="006E7B65" w:rsidP="005B478C">
      <w:pPr>
        <w:jc w:val="both"/>
        <w:rPr>
          <w:rFonts w:ascii="Arial" w:hAnsi="Arial" w:cs="Arial"/>
        </w:rPr>
      </w:pPr>
    </w:p>
    <w:p w14:paraId="659A99DC" w14:textId="69C16C22" w:rsidR="006E7B65" w:rsidRDefault="006E7B65" w:rsidP="006E7B65">
      <w:pPr>
        <w:jc w:val="both"/>
        <w:rPr>
          <w:rFonts w:ascii="Arial" w:hAnsi="Arial" w:cs="Arial"/>
          <w:b/>
          <w:i/>
        </w:rPr>
      </w:pPr>
      <w:r>
        <w:rPr>
          <w:rFonts w:ascii="Arial" w:hAnsi="Arial" w:cs="Arial"/>
          <w:b/>
          <w:i/>
        </w:rPr>
        <w:t>Updates since January 23, 2019 meeting:</w:t>
      </w:r>
    </w:p>
    <w:p w14:paraId="3C5E396E" w14:textId="05CE0C14" w:rsidR="006E7B65" w:rsidRDefault="006E7B65" w:rsidP="006E7B65">
      <w:pPr>
        <w:jc w:val="both"/>
        <w:rPr>
          <w:rFonts w:ascii="Arial" w:hAnsi="Arial" w:cs="Arial"/>
          <w:b/>
          <w:i/>
        </w:rPr>
      </w:pPr>
    </w:p>
    <w:p w14:paraId="4CB209F2" w14:textId="06719641" w:rsidR="006E7B65" w:rsidRDefault="006E7B65" w:rsidP="006E7B65">
      <w:pPr>
        <w:jc w:val="both"/>
        <w:rPr>
          <w:rFonts w:ascii="Arial" w:hAnsi="Arial" w:cs="Arial"/>
        </w:rPr>
      </w:pPr>
      <w:r>
        <w:rPr>
          <w:rFonts w:ascii="Arial" w:hAnsi="Arial" w:cs="Arial"/>
        </w:rPr>
        <w:t>The Charter Review Commission asked staff to look into whether there are studies providing qualitative measurement of resident satisfaction with their county government structure.  While there are several studies and surveys measuring resident satisfaction with county and local government provision of services, there does not seem to be a body of work measuring satisfaction with the structure of county government.</w:t>
      </w:r>
      <w:r w:rsidR="00AC2C79">
        <w:rPr>
          <w:rFonts w:ascii="Arial" w:hAnsi="Arial" w:cs="Arial"/>
        </w:rPr>
        <w:t xml:space="preserve">  Much of the </w:t>
      </w:r>
      <w:r w:rsidR="00683FBB">
        <w:rPr>
          <w:rFonts w:ascii="Arial" w:hAnsi="Arial" w:cs="Arial"/>
        </w:rPr>
        <w:t xml:space="preserve">research available focuses on what the size of a city or county council means in terms of representation of minority groups, whether a larger or smaller council </w:t>
      </w:r>
      <w:r w:rsidR="00D94F5D">
        <w:rPr>
          <w:rFonts w:ascii="Arial" w:hAnsi="Arial" w:cs="Arial"/>
        </w:rPr>
        <w:t>better represents residents living in poverty, and whether council size has an impact on voter engagement</w:t>
      </w:r>
      <w:r w:rsidR="00D94F5D">
        <w:rPr>
          <w:rStyle w:val="FootnoteReference"/>
          <w:rFonts w:ascii="Arial" w:hAnsi="Arial" w:cs="Arial"/>
        </w:rPr>
        <w:footnoteReference w:id="27"/>
      </w:r>
      <w:r w:rsidR="00D94F5D">
        <w:rPr>
          <w:rFonts w:ascii="Arial" w:hAnsi="Arial" w:cs="Arial"/>
        </w:rPr>
        <w:t>.</w:t>
      </w:r>
      <w:r w:rsidR="00BA6489">
        <w:rPr>
          <w:rFonts w:ascii="Arial" w:hAnsi="Arial" w:cs="Arial"/>
        </w:rPr>
        <w:t xml:space="preserve">  The results of many of these studies are inconclusive</w:t>
      </w:r>
      <w:r w:rsidR="00BA6489">
        <w:rPr>
          <w:rStyle w:val="FootnoteReference"/>
          <w:rFonts w:ascii="Arial" w:hAnsi="Arial" w:cs="Arial"/>
        </w:rPr>
        <w:footnoteReference w:id="28"/>
      </w:r>
      <w:r w:rsidR="00BA6489">
        <w:rPr>
          <w:rFonts w:ascii="Arial" w:hAnsi="Arial" w:cs="Arial"/>
        </w:rPr>
        <w:t xml:space="preserve">. </w:t>
      </w:r>
    </w:p>
    <w:p w14:paraId="4E9DE499" w14:textId="400843D5" w:rsidR="00BA6489" w:rsidRDefault="00BA6489" w:rsidP="006E7B65">
      <w:pPr>
        <w:jc w:val="both"/>
        <w:rPr>
          <w:rFonts w:ascii="Arial" w:hAnsi="Arial" w:cs="Arial"/>
        </w:rPr>
      </w:pPr>
    </w:p>
    <w:p w14:paraId="7D6F734A" w14:textId="77777777" w:rsidR="00BA6489" w:rsidRDefault="00BA6489" w:rsidP="00BA6489">
      <w:pPr>
        <w:jc w:val="both"/>
        <w:rPr>
          <w:rFonts w:ascii="Arial" w:hAnsi="Arial" w:cs="Arial"/>
          <w:szCs w:val="24"/>
        </w:rPr>
      </w:pPr>
      <w:r>
        <w:rPr>
          <w:rFonts w:ascii="Arial" w:hAnsi="Arial" w:cs="Arial"/>
          <w:szCs w:val="24"/>
        </w:rPr>
        <w:t>The King County Charter Review Commission has the following options going forward:</w:t>
      </w:r>
    </w:p>
    <w:p w14:paraId="37A6E68E" w14:textId="77777777" w:rsidR="00BA6489" w:rsidRDefault="00BA6489" w:rsidP="00BA6489">
      <w:pPr>
        <w:jc w:val="both"/>
        <w:rPr>
          <w:rFonts w:ascii="Arial" w:hAnsi="Arial" w:cs="Arial"/>
          <w:szCs w:val="24"/>
        </w:rPr>
      </w:pPr>
    </w:p>
    <w:p w14:paraId="18E7950E" w14:textId="3484F1EB" w:rsidR="00BA6489" w:rsidRPr="00596AC3" w:rsidRDefault="00BA6489" w:rsidP="00596AC3">
      <w:pPr>
        <w:pStyle w:val="ListParagraph0"/>
        <w:numPr>
          <w:ilvl w:val="0"/>
          <w:numId w:val="50"/>
        </w:numPr>
        <w:jc w:val="both"/>
        <w:rPr>
          <w:rFonts w:ascii="Arial" w:hAnsi="Arial" w:cs="Arial"/>
        </w:rPr>
      </w:pPr>
      <w:r w:rsidRPr="00596AC3">
        <w:rPr>
          <w:rFonts w:ascii="Arial" w:hAnsi="Arial" w:cs="Arial"/>
        </w:rPr>
        <w:t>Take no action with regards to making a recommendation as to council size; or</w:t>
      </w:r>
    </w:p>
    <w:p w14:paraId="074DE7CC" w14:textId="4A586E28" w:rsidR="00BA6489" w:rsidRDefault="00BA6489" w:rsidP="00BA6489">
      <w:pPr>
        <w:pStyle w:val="ListParagraph0"/>
        <w:numPr>
          <w:ilvl w:val="0"/>
          <w:numId w:val="50"/>
        </w:numPr>
        <w:jc w:val="both"/>
        <w:rPr>
          <w:rFonts w:ascii="Arial" w:hAnsi="Arial" w:cs="Arial"/>
        </w:rPr>
      </w:pPr>
      <w:r>
        <w:rPr>
          <w:rFonts w:ascii="Arial" w:hAnsi="Arial" w:cs="Arial"/>
        </w:rPr>
        <w:t>Direct sta</w:t>
      </w:r>
      <w:r w:rsidR="00596AC3">
        <w:rPr>
          <w:rFonts w:ascii="Arial" w:hAnsi="Arial" w:cs="Arial"/>
        </w:rPr>
        <w:t>ff to draft a charter amendment</w:t>
      </w:r>
      <w:r>
        <w:rPr>
          <w:rFonts w:ascii="Arial" w:hAnsi="Arial" w:cs="Arial"/>
        </w:rPr>
        <w:t xml:space="preserve"> that would </w:t>
      </w:r>
      <w:r w:rsidR="00596AC3">
        <w:rPr>
          <w:rFonts w:ascii="Arial" w:hAnsi="Arial" w:cs="Arial"/>
        </w:rPr>
        <w:t xml:space="preserve">do one of the following to </w:t>
      </w:r>
      <w:r>
        <w:rPr>
          <w:rFonts w:ascii="Arial" w:hAnsi="Arial" w:cs="Arial"/>
        </w:rPr>
        <w:t>the number of mem</w:t>
      </w:r>
      <w:r w:rsidR="00596AC3">
        <w:rPr>
          <w:rFonts w:ascii="Arial" w:hAnsi="Arial" w:cs="Arial"/>
        </w:rPr>
        <w:t>bers of the King County Council</w:t>
      </w:r>
    </w:p>
    <w:p w14:paraId="3D86C8FA" w14:textId="47737558" w:rsidR="00596AC3" w:rsidRDefault="00596AC3" w:rsidP="00596AC3">
      <w:pPr>
        <w:pStyle w:val="ListParagraph0"/>
        <w:numPr>
          <w:ilvl w:val="1"/>
          <w:numId w:val="50"/>
        </w:numPr>
        <w:jc w:val="both"/>
        <w:rPr>
          <w:rFonts w:ascii="Arial" w:hAnsi="Arial" w:cs="Arial"/>
        </w:rPr>
      </w:pPr>
      <w:r>
        <w:rPr>
          <w:rFonts w:ascii="Arial" w:hAnsi="Arial" w:cs="Arial"/>
        </w:rPr>
        <w:t>Increase(decrease) the number</w:t>
      </w:r>
    </w:p>
    <w:p w14:paraId="6688D5ED" w14:textId="58CC1F97" w:rsidR="00596AC3" w:rsidRDefault="00596AC3" w:rsidP="00596AC3">
      <w:pPr>
        <w:pStyle w:val="ListParagraph0"/>
        <w:numPr>
          <w:ilvl w:val="1"/>
          <w:numId w:val="50"/>
        </w:numPr>
        <w:jc w:val="both"/>
        <w:rPr>
          <w:rFonts w:ascii="Arial" w:hAnsi="Arial" w:cs="Arial"/>
        </w:rPr>
      </w:pPr>
      <w:bookmarkStart w:id="0" w:name="_GoBack"/>
      <w:bookmarkEnd w:id="0"/>
      <w:r>
        <w:rPr>
          <w:rFonts w:ascii="Arial" w:hAnsi="Arial" w:cs="Arial"/>
        </w:rPr>
        <w:t>Add at-large members</w:t>
      </w:r>
    </w:p>
    <w:p w14:paraId="181F19F9" w14:textId="77777777" w:rsidR="00BA6489" w:rsidRPr="006E7B65" w:rsidRDefault="00BA6489" w:rsidP="006E7B65">
      <w:pPr>
        <w:jc w:val="both"/>
        <w:rPr>
          <w:rFonts w:ascii="Arial" w:hAnsi="Arial" w:cs="Arial"/>
        </w:rPr>
      </w:pPr>
    </w:p>
    <w:p w14:paraId="52DB0406" w14:textId="61C995E6" w:rsidR="00AC2C79" w:rsidRDefault="00AC2C79" w:rsidP="005B478C">
      <w:pPr>
        <w:jc w:val="both"/>
        <w:rPr>
          <w:rFonts w:ascii="Arial" w:hAnsi="Arial" w:cs="Arial"/>
        </w:rPr>
      </w:pPr>
    </w:p>
    <w:sectPr w:rsidR="00AC2C7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A470" w14:textId="77777777" w:rsidR="007E53C7" w:rsidRDefault="007E53C7">
      <w:r>
        <w:separator/>
      </w:r>
    </w:p>
  </w:endnote>
  <w:endnote w:type="continuationSeparator" w:id="0">
    <w:p w14:paraId="37C6ECFD" w14:textId="77777777" w:rsidR="007E53C7" w:rsidRDefault="007E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909B" w14:textId="77777777" w:rsidR="007E53C7" w:rsidRDefault="007E53C7">
      <w:r>
        <w:separator/>
      </w:r>
    </w:p>
  </w:footnote>
  <w:footnote w:type="continuationSeparator" w:id="0">
    <w:p w14:paraId="6B8A2952" w14:textId="77777777" w:rsidR="007E53C7" w:rsidRDefault="007E53C7">
      <w:r>
        <w:continuationSeparator/>
      </w:r>
    </w:p>
  </w:footnote>
  <w:footnote w:id="1">
    <w:p w14:paraId="754CA942" w14:textId="77777777" w:rsidR="00AE6DA8" w:rsidRPr="008C58B1" w:rsidRDefault="00AE6DA8">
      <w:pPr>
        <w:pStyle w:val="FootnoteText"/>
      </w:pPr>
      <w:r w:rsidRPr="008C58B1">
        <w:rPr>
          <w:rStyle w:val="FootnoteReference"/>
        </w:rPr>
        <w:footnoteRef/>
      </w:r>
      <w:r w:rsidRPr="008C58B1">
        <w:t xml:space="preserve"> URL: </w:t>
      </w:r>
      <w:hyperlink r:id="rId1" w:history="1">
        <w:r w:rsidR="009609D5" w:rsidRPr="00927F31">
          <w:rPr>
            <w:rStyle w:val="Hyperlink"/>
          </w:rPr>
          <w:t>https://www.census.gov/quickfacts/fact/table/kingcountywashington,miamidadecountyflorida,US/PST045218</w:t>
        </w:r>
      </w:hyperlink>
      <w:r w:rsidR="009609D5">
        <w:t xml:space="preserve"> </w:t>
      </w:r>
    </w:p>
  </w:footnote>
  <w:footnote w:id="2">
    <w:p w14:paraId="190648E2" w14:textId="77777777" w:rsidR="00F0281E" w:rsidRPr="008C58B1" w:rsidRDefault="00F0281E">
      <w:pPr>
        <w:pStyle w:val="FootnoteText"/>
      </w:pPr>
      <w:r w:rsidRPr="008C58B1">
        <w:rPr>
          <w:rStyle w:val="FootnoteReference"/>
        </w:rPr>
        <w:footnoteRef/>
      </w:r>
      <w:r w:rsidRPr="008C58B1">
        <w:t xml:space="preserve"> URL: </w:t>
      </w:r>
      <w:hyperlink r:id="rId2" w:history="1">
        <w:r w:rsidRPr="008C58B1">
          <w:rPr>
            <w:rStyle w:val="Hyperlink"/>
          </w:rPr>
          <w:t>https://www.kingcounty.gov/independent/charter-review-commission/about/history.aspx</w:t>
        </w:r>
      </w:hyperlink>
      <w:r w:rsidRPr="008C58B1">
        <w:t xml:space="preserve"> </w:t>
      </w:r>
    </w:p>
  </w:footnote>
  <w:footnote w:id="3">
    <w:p w14:paraId="2126BBFA" w14:textId="77777777" w:rsidR="001A2380" w:rsidRDefault="001A2380" w:rsidP="001A2380">
      <w:pPr>
        <w:pStyle w:val="FootnoteText"/>
      </w:pPr>
      <w:r w:rsidRPr="008C58B1">
        <w:rPr>
          <w:rStyle w:val="FootnoteReference"/>
        </w:rPr>
        <w:footnoteRef/>
      </w:r>
      <w:r w:rsidRPr="008C58B1">
        <w:t xml:space="preserve"> URL: </w:t>
      </w:r>
      <w:hyperlink r:id="rId3" w:history="1">
        <w:r w:rsidRPr="008C58B1">
          <w:rPr>
            <w:rStyle w:val="Hyperlink"/>
          </w:rPr>
          <w:t>http://www.lacounty.gov/government/supervisors/</w:t>
        </w:r>
      </w:hyperlink>
      <w:r>
        <w:rPr>
          <w:rStyle w:val="Hyperlink"/>
          <w:rFonts w:ascii="Arial" w:hAnsi="Arial" w:cs="Arial"/>
        </w:rPr>
        <w:t xml:space="preserve"> </w:t>
      </w:r>
    </w:p>
  </w:footnote>
  <w:footnote w:id="4">
    <w:p w14:paraId="6606304C" w14:textId="77777777" w:rsidR="009609D5" w:rsidRDefault="009609D5">
      <w:pPr>
        <w:pStyle w:val="FootnoteText"/>
      </w:pPr>
      <w:r>
        <w:rPr>
          <w:rStyle w:val="FootnoteReference"/>
        </w:rPr>
        <w:footnoteRef/>
      </w:r>
      <w:r>
        <w:t xml:space="preserve"> URL: </w:t>
      </w:r>
      <w:hyperlink r:id="rId4" w:history="1">
        <w:r w:rsidR="005E67F5" w:rsidRPr="00927F31">
          <w:rPr>
            <w:rStyle w:val="Hyperlink"/>
          </w:rPr>
          <w:t>https://www.census.gov/quickfacts/fact/table/sandiegocountycalifornia,US/PST045218</w:t>
        </w:r>
      </w:hyperlink>
      <w:r w:rsidR="005E67F5">
        <w:t xml:space="preserve"> </w:t>
      </w:r>
    </w:p>
  </w:footnote>
  <w:footnote w:id="5">
    <w:p w14:paraId="1677C295" w14:textId="77777777" w:rsidR="001A2380" w:rsidRPr="008C58B1" w:rsidRDefault="001A2380" w:rsidP="001A2380">
      <w:pPr>
        <w:pStyle w:val="FootnoteText"/>
      </w:pPr>
      <w:r w:rsidRPr="008C58B1">
        <w:rPr>
          <w:rStyle w:val="FootnoteReference"/>
        </w:rPr>
        <w:footnoteRef/>
      </w:r>
      <w:r w:rsidRPr="008C58B1">
        <w:t xml:space="preserve"> URL: </w:t>
      </w:r>
      <w:hyperlink r:id="rId5" w:history="1">
        <w:r w:rsidRPr="008C58B1">
          <w:rPr>
            <w:rStyle w:val="Hyperlink"/>
          </w:rPr>
          <w:t>https://www.sandiegocounty.gov/content/sdc/home.html</w:t>
        </w:r>
      </w:hyperlink>
    </w:p>
  </w:footnote>
  <w:footnote w:id="6">
    <w:p w14:paraId="0B7081FC" w14:textId="77777777" w:rsidR="009609D5" w:rsidRDefault="009609D5">
      <w:pPr>
        <w:pStyle w:val="FootnoteText"/>
      </w:pPr>
      <w:r>
        <w:rPr>
          <w:rStyle w:val="FootnoteReference"/>
        </w:rPr>
        <w:footnoteRef/>
      </w:r>
      <w:r>
        <w:t xml:space="preserve"> URL: </w:t>
      </w:r>
      <w:hyperlink r:id="rId6" w:history="1">
        <w:r w:rsidR="007E5186" w:rsidRPr="00927F31">
          <w:rPr>
            <w:rStyle w:val="Hyperlink"/>
          </w:rPr>
          <w:t>https://www.census.gov/quickfacts/fact/table/cookcountyillinois,US/PST045218</w:t>
        </w:r>
      </w:hyperlink>
      <w:r w:rsidR="007E5186">
        <w:t xml:space="preserve"> </w:t>
      </w:r>
    </w:p>
  </w:footnote>
  <w:footnote w:id="7">
    <w:p w14:paraId="76374855" w14:textId="77777777" w:rsidR="009609D5" w:rsidRPr="008C58B1" w:rsidRDefault="009609D5" w:rsidP="009609D5">
      <w:pPr>
        <w:pStyle w:val="FootnoteText"/>
      </w:pPr>
      <w:r w:rsidRPr="008C58B1">
        <w:rPr>
          <w:rStyle w:val="FootnoteReference"/>
        </w:rPr>
        <w:footnoteRef/>
      </w:r>
      <w:r w:rsidRPr="008C58B1">
        <w:t xml:space="preserve"> URL: </w:t>
      </w:r>
      <w:hyperlink r:id="rId7" w:history="1">
        <w:r w:rsidRPr="00927F31">
          <w:rPr>
            <w:rStyle w:val="Hyperlink"/>
          </w:rPr>
          <w:t>https://www.cookcountyil.gov/content/about-cook-county</w:t>
        </w:r>
      </w:hyperlink>
      <w:r>
        <w:t xml:space="preserve"> </w:t>
      </w:r>
    </w:p>
  </w:footnote>
  <w:footnote w:id="8">
    <w:p w14:paraId="41DED007" w14:textId="77777777" w:rsidR="009609D5" w:rsidRDefault="009609D5">
      <w:pPr>
        <w:pStyle w:val="FootnoteText"/>
      </w:pPr>
      <w:r>
        <w:rPr>
          <w:rStyle w:val="FootnoteReference"/>
        </w:rPr>
        <w:footnoteRef/>
      </w:r>
      <w:r>
        <w:t xml:space="preserve"> URL: </w:t>
      </w:r>
      <w:hyperlink r:id="rId8" w:history="1">
        <w:r w:rsidRPr="00927F31">
          <w:rPr>
            <w:rStyle w:val="Hyperlink"/>
          </w:rPr>
          <w:t>https://www.cookcountyil.gov/agency/office-president-0</w:t>
        </w:r>
      </w:hyperlink>
      <w:r>
        <w:t xml:space="preserve"> </w:t>
      </w:r>
    </w:p>
  </w:footnote>
  <w:footnote w:id="9">
    <w:p w14:paraId="1BDF6CCB" w14:textId="77777777" w:rsidR="007E5186" w:rsidRDefault="007E5186">
      <w:pPr>
        <w:pStyle w:val="FootnoteText"/>
      </w:pPr>
      <w:r>
        <w:rPr>
          <w:rStyle w:val="FootnoteReference"/>
        </w:rPr>
        <w:footnoteRef/>
      </w:r>
      <w:r>
        <w:t xml:space="preserve"> URL: </w:t>
      </w:r>
      <w:hyperlink r:id="rId9" w:history="1">
        <w:r w:rsidRPr="00927F31">
          <w:rPr>
            <w:rStyle w:val="Hyperlink"/>
          </w:rPr>
          <w:t>https://www.census.gov/quickfacts/fact/table/harriscountytexas,US/PST045218</w:t>
        </w:r>
      </w:hyperlink>
      <w:r>
        <w:t xml:space="preserve"> </w:t>
      </w:r>
    </w:p>
  </w:footnote>
  <w:footnote w:id="10">
    <w:p w14:paraId="655D6FD3" w14:textId="77777777" w:rsidR="001A2380" w:rsidRPr="008C58B1" w:rsidRDefault="001A2380">
      <w:pPr>
        <w:pStyle w:val="FootnoteText"/>
      </w:pPr>
      <w:r w:rsidRPr="008C58B1">
        <w:rPr>
          <w:rStyle w:val="FootnoteReference"/>
        </w:rPr>
        <w:footnoteRef/>
      </w:r>
      <w:r w:rsidRPr="008C58B1">
        <w:t xml:space="preserve"> URL: </w:t>
      </w:r>
      <w:r w:rsidR="007E5186">
        <w:t xml:space="preserve">Katharine </w:t>
      </w:r>
      <w:proofErr w:type="spellStart"/>
      <w:r w:rsidR="007E5186">
        <w:t>Shilcutt</w:t>
      </w:r>
      <w:proofErr w:type="spellEnd"/>
      <w:r w:rsidR="007E5186">
        <w:t xml:space="preserve">, </w:t>
      </w:r>
      <w:r w:rsidR="007E5186" w:rsidRPr="007E5186">
        <w:rPr>
          <w:i/>
        </w:rPr>
        <w:t>So, What Exactly Is the Harris County Commissioners Court</w:t>
      </w:r>
      <w:r w:rsidR="007E5186">
        <w:rPr>
          <w:i/>
        </w:rPr>
        <w:t>?</w:t>
      </w:r>
      <w:r w:rsidR="007E5186">
        <w:t xml:space="preserve">, </w:t>
      </w:r>
      <w:proofErr w:type="spellStart"/>
      <w:r w:rsidR="007E5186">
        <w:t>Houstonia</w:t>
      </w:r>
      <w:proofErr w:type="spellEnd"/>
      <w:r w:rsidR="007E5186">
        <w:t xml:space="preserve">, March 31, 2016, available at </w:t>
      </w:r>
      <w:hyperlink r:id="rId10" w:history="1">
        <w:r w:rsidRPr="008C58B1">
          <w:rPr>
            <w:rStyle w:val="Hyperlink"/>
          </w:rPr>
          <w:t>https://www.houstoniamag.com/articles/2016/3/31/peoples-court-harris-country-commissioners-court-april-2016</w:t>
        </w:r>
      </w:hyperlink>
    </w:p>
  </w:footnote>
  <w:footnote w:id="11">
    <w:p w14:paraId="4C97E7D0" w14:textId="77777777" w:rsidR="007E5186" w:rsidRDefault="007E5186">
      <w:pPr>
        <w:pStyle w:val="FootnoteText"/>
      </w:pPr>
      <w:r>
        <w:rPr>
          <w:rStyle w:val="FootnoteReference"/>
        </w:rPr>
        <w:footnoteRef/>
      </w:r>
      <w:r>
        <w:t xml:space="preserve"> URL: </w:t>
      </w:r>
      <w:hyperlink r:id="rId11" w:history="1">
        <w:r w:rsidRPr="00927F31">
          <w:rPr>
            <w:rStyle w:val="Hyperlink"/>
          </w:rPr>
          <w:t>https://www.census.gov/quickfacts/fact/table/bexarcountytexas,tarrantcountytexas,dallascountytexas,US/PST045218</w:t>
        </w:r>
      </w:hyperlink>
      <w:r>
        <w:t xml:space="preserve"> </w:t>
      </w:r>
    </w:p>
  </w:footnote>
  <w:footnote w:id="12">
    <w:p w14:paraId="7AA5018F" w14:textId="77777777" w:rsidR="005E67F5" w:rsidRDefault="005E67F5">
      <w:pPr>
        <w:pStyle w:val="FootnoteText"/>
      </w:pPr>
      <w:r>
        <w:rPr>
          <w:rStyle w:val="FootnoteReference"/>
        </w:rPr>
        <w:footnoteRef/>
      </w:r>
      <w:r>
        <w:t xml:space="preserve"> URL: </w:t>
      </w:r>
      <w:hyperlink r:id="rId12" w:history="1">
        <w:r w:rsidRPr="00927F31">
          <w:rPr>
            <w:rStyle w:val="Hyperlink"/>
          </w:rPr>
          <w:t>https://www.census.gov/quickfacts/fact/table/maricopacountyarizona,US/PST045218</w:t>
        </w:r>
      </w:hyperlink>
      <w:r>
        <w:t xml:space="preserve"> </w:t>
      </w:r>
    </w:p>
  </w:footnote>
  <w:footnote w:id="13">
    <w:p w14:paraId="2739B37A" w14:textId="77777777" w:rsidR="001A2380" w:rsidRDefault="001A2380" w:rsidP="001A2380">
      <w:pPr>
        <w:pStyle w:val="FootnoteText"/>
      </w:pPr>
      <w:r w:rsidRPr="008C58B1">
        <w:rPr>
          <w:rStyle w:val="FootnoteReference"/>
        </w:rPr>
        <w:footnoteRef/>
      </w:r>
      <w:r w:rsidRPr="008C58B1">
        <w:t xml:space="preserve"> URL: </w:t>
      </w:r>
      <w:hyperlink r:id="rId13" w:history="1">
        <w:r w:rsidRPr="008C58B1">
          <w:rPr>
            <w:rStyle w:val="Hyperlink"/>
          </w:rPr>
          <w:t>https://www.maricopa.gov/3598/About-Maricopa-County</w:t>
        </w:r>
      </w:hyperlink>
    </w:p>
  </w:footnote>
  <w:footnote w:id="14">
    <w:p w14:paraId="6BA711C8" w14:textId="77777777" w:rsidR="001A2380" w:rsidRDefault="001A2380">
      <w:pPr>
        <w:pStyle w:val="FootnoteText"/>
      </w:pPr>
      <w:r>
        <w:rPr>
          <w:rStyle w:val="FootnoteReference"/>
        </w:rPr>
        <w:footnoteRef/>
      </w:r>
      <w:r>
        <w:t xml:space="preserve"> URL: </w:t>
      </w:r>
      <w:hyperlink r:id="rId14" w:history="1">
        <w:r w:rsidRPr="00927F31">
          <w:rPr>
            <w:rStyle w:val="Hyperlink"/>
          </w:rPr>
          <w:t>https://www.census.gov/quickfacts/fact/table/miamidadecountyflorida,US/PST045218</w:t>
        </w:r>
      </w:hyperlink>
      <w:r>
        <w:t xml:space="preserve"> </w:t>
      </w:r>
    </w:p>
  </w:footnote>
  <w:footnote w:id="15">
    <w:p w14:paraId="036203EC" w14:textId="77777777" w:rsidR="008C58B1" w:rsidRPr="008C58B1" w:rsidRDefault="008C58B1" w:rsidP="008C58B1">
      <w:pPr>
        <w:pStyle w:val="FootnoteText"/>
      </w:pPr>
      <w:r>
        <w:rPr>
          <w:rStyle w:val="FootnoteReference"/>
        </w:rPr>
        <w:footnoteRef/>
      </w:r>
      <w:r>
        <w:t xml:space="preserve"> URL: </w:t>
      </w:r>
      <w:hyperlink r:id="rId15" w:history="1">
        <w:r w:rsidRPr="00927F31">
          <w:rPr>
            <w:rStyle w:val="Hyperlink"/>
          </w:rPr>
          <w:t>https://www8.miamidade.gov/global/disclaimer/about-miami-dade-county.page</w:t>
        </w:r>
      </w:hyperlink>
      <w:r>
        <w:t xml:space="preserve"> </w:t>
      </w:r>
    </w:p>
  </w:footnote>
  <w:footnote w:id="16">
    <w:p w14:paraId="623D1554" w14:textId="77777777" w:rsidR="008C58B1" w:rsidRDefault="008C58B1">
      <w:pPr>
        <w:pStyle w:val="FootnoteText"/>
      </w:pPr>
      <w:r>
        <w:rPr>
          <w:rStyle w:val="FootnoteReference"/>
        </w:rPr>
        <w:footnoteRef/>
      </w:r>
      <w:r>
        <w:t xml:space="preserve"> URL: </w:t>
      </w:r>
      <w:hyperlink r:id="rId16" w:history="1">
        <w:r w:rsidRPr="00927F31">
          <w:rPr>
            <w:rStyle w:val="Hyperlink"/>
          </w:rPr>
          <w:t>https://www.census.gov/quickfacts/browardcountyflorida</w:t>
        </w:r>
      </w:hyperlink>
      <w:r>
        <w:t xml:space="preserve"> </w:t>
      </w:r>
    </w:p>
  </w:footnote>
  <w:footnote w:id="17">
    <w:p w14:paraId="5C6811E1" w14:textId="77777777" w:rsidR="008C58B1" w:rsidRPr="008C58B1" w:rsidRDefault="008C58B1" w:rsidP="008C58B1">
      <w:pPr>
        <w:pStyle w:val="FootnoteText"/>
      </w:pPr>
      <w:r>
        <w:rPr>
          <w:rStyle w:val="FootnoteReference"/>
        </w:rPr>
        <w:footnoteRef/>
      </w:r>
      <w:r>
        <w:t xml:space="preserve"> URL: </w:t>
      </w:r>
      <w:hyperlink r:id="rId17" w:history="1">
        <w:r w:rsidRPr="00927F31">
          <w:rPr>
            <w:rStyle w:val="Hyperlink"/>
          </w:rPr>
          <w:t>https://www.broward.org/Commission/Pages/default.aspx</w:t>
        </w:r>
      </w:hyperlink>
      <w:r>
        <w:t xml:space="preserve"> </w:t>
      </w:r>
    </w:p>
  </w:footnote>
  <w:footnote w:id="18">
    <w:p w14:paraId="1F82C0D4" w14:textId="77777777" w:rsidR="008C58B1" w:rsidRDefault="008C58B1">
      <w:pPr>
        <w:pStyle w:val="FootnoteText"/>
      </w:pPr>
      <w:r>
        <w:rPr>
          <w:rStyle w:val="FootnoteReference"/>
        </w:rPr>
        <w:footnoteRef/>
      </w:r>
      <w:r>
        <w:t xml:space="preserve"> URL: </w:t>
      </w:r>
      <w:hyperlink r:id="rId18" w:history="1">
        <w:r w:rsidRPr="00927F31">
          <w:rPr>
            <w:rStyle w:val="Hyperlink"/>
          </w:rPr>
          <w:t>https://www.census.gov/quickfacts/fact/table/kingscountybrooklynboroughnewyork,US/PST045218</w:t>
        </w:r>
      </w:hyperlink>
      <w:r>
        <w:t xml:space="preserve"> </w:t>
      </w:r>
    </w:p>
  </w:footnote>
  <w:footnote w:id="19">
    <w:p w14:paraId="762C418E" w14:textId="77777777" w:rsidR="008C58B1" w:rsidRDefault="008C58B1">
      <w:pPr>
        <w:pStyle w:val="FootnoteText"/>
      </w:pPr>
      <w:r>
        <w:rPr>
          <w:rStyle w:val="FootnoteReference"/>
        </w:rPr>
        <w:footnoteRef/>
      </w:r>
      <w:r>
        <w:t xml:space="preserve"> URL: </w:t>
      </w:r>
      <w:hyperlink r:id="rId19" w:history="1">
        <w:r w:rsidRPr="00927F31">
          <w:rPr>
            <w:rStyle w:val="Hyperlink"/>
          </w:rPr>
          <w:t>https://council.nyc.gov/about/</w:t>
        </w:r>
      </w:hyperlink>
      <w:r>
        <w:t xml:space="preserve"> </w:t>
      </w:r>
    </w:p>
  </w:footnote>
  <w:footnote w:id="20">
    <w:p w14:paraId="1ADBDBCD" w14:textId="77777777" w:rsidR="008C58B1" w:rsidRDefault="008C58B1">
      <w:pPr>
        <w:pStyle w:val="FootnoteText"/>
      </w:pPr>
      <w:r>
        <w:rPr>
          <w:rStyle w:val="FootnoteReference"/>
        </w:rPr>
        <w:footnoteRef/>
      </w:r>
      <w:r>
        <w:t xml:space="preserve"> </w:t>
      </w:r>
      <w:r w:rsidRPr="008C58B1">
        <w:rPr>
          <w:i/>
        </w:rPr>
        <w:t>Id</w:t>
      </w:r>
      <w:r>
        <w:t>.</w:t>
      </w:r>
    </w:p>
  </w:footnote>
  <w:footnote w:id="21">
    <w:p w14:paraId="7F8BFAA5" w14:textId="77777777" w:rsidR="008C58B1" w:rsidRDefault="008C58B1">
      <w:pPr>
        <w:pStyle w:val="FootnoteText"/>
      </w:pPr>
      <w:r>
        <w:rPr>
          <w:rStyle w:val="FootnoteReference"/>
        </w:rPr>
        <w:footnoteRef/>
      </w:r>
      <w:r>
        <w:t xml:space="preserve"> URL: </w:t>
      </w:r>
      <w:hyperlink r:id="rId20" w:history="1">
        <w:r w:rsidRPr="00927F31">
          <w:rPr>
            <w:rStyle w:val="Hyperlink"/>
          </w:rPr>
          <w:t>https://www1.nyc.gov/site/planning/data-maps/nyc-population/current-future-populations.page</w:t>
        </w:r>
      </w:hyperlink>
      <w:r>
        <w:t xml:space="preserve"> </w:t>
      </w:r>
    </w:p>
  </w:footnote>
  <w:footnote w:id="22">
    <w:p w14:paraId="381B8E78" w14:textId="77777777" w:rsidR="008C58B1" w:rsidRDefault="008C58B1">
      <w:pPr>
        <w:pStyle w:val="FootnoteText"/>
      </w:pPr>
      <w:r>
        <w:rPr>
          <w:rStyle w:val="FootnoteReference"/>
        </w:rPr>
        <w:footnoteRef/>
      </w:r>
      <w:r>
        <w:t xml:space="preserve"> URL: </w:t>
      </w:r>
      <w:hyperlink r:id="rId21" w:history="1">
        <w:r w:rsidRPr="00927F31">
          <w:rPr>
            <w:rStyle w:val="Hyperlink"/>
          </w:rPr>
          <w:t>https://council.nyc.gov/about/</w:t>
        </w:r>
      </w:hyperlink>
      <w:r>
        <w:t xml:space="preserve"> </w:t>
      </w:r>
      <w:r w:rsidRPr="008C58B1">
        <w:t xml:space="preserve"> </w:t>
      </w:r>
      <w:r>
        <w:t xml:space="preserve"> </w:t>
      </w:r>
      <w:r w:rsidRPr="008C58B1">
        <w:t xml:space="preserve"> </w:t>
      </w:r>
      <w:r>
        <w:t xml:space="preserve"> </w:t>
      </w:r>
    </w:p>
  </w:footnote>
  <w:footnote w:id="23">
    <w:p w14:paraId="14355542" w14:textId="77777777" w:rsidR="008C58B1" w:rsidRDefault="008C58B1">
      <w:pPr>
        <w:pStyle w:val="FootnoteText"/>
      </w:pPr>
      <w:r>
        <w:rPr>
          <w:rStyle w:val="FootnoteReference"/>
        </w:rPr>
        <w:footnoteRef/>
      </w:r>
      <w:r>
        <w:t xml:space="preserve"> </w:t>
      </w:r>
      <w:r w:rsidRPr="008C58B1">
        <w:rPr>
          <w:i/>
        </w:rPr>
        <w:t>Id</w:t>
      </w:r>
      <w:r>
        <w:t>.</w:t>
      </w:r>
    </w:p>
  </w:footnote>
  <w:footnote w:id="24">
    <w:p w14:paraId="5D147946" w14:textId="77777777" w:rsidR="008C58B1" w:rsidRPr="008C58B1" w:rsidRDefault="008C58B1" w:rsidP="008C58B1">
      <w:pPr>
        <w:pStyle w:val="FootnoteText"/>
      </w:pPr>
      <w:r>
        <w:rPr>
          <w:rStyle w:val="FootnoteReference"/>
        </w:rPr>
        <w:footnoteRef/>
      </w:r>
      <w:r>
        <w:t xml:space="preserve"> URL: </w:t>
      </w:r>
      <w:hyperlink r:id="rId22" w:history="1">
        <w:r w:rsidRPr="00927F31">
          <w:rPr>
            <w:rStyle w:val="Hyperlink"/>
          </w:rPr>
          <w:t>https://factfinder.census.gov/faces/tableservices/jsf/pages/productview.xhtml?src=bkmk</w:t>
        </w:r>
      </w:hyperlink>
      <w:r>
        <w:t xml:space="preserve"> </w:t>
      </w:r>
    </w:p>
  </w:footnote>
  <w:footnote w:id="25">
    <w:p w14:paraId="757D6A63" w14:textId="77777777" w:rsidR="009609D5" w:rsidRPr="009609D5" w:rsidRDefault="009609D5" w:rsidP="009609D5">
      <w:pPr>
        <w:pStyle w:val="FootnoteText"/>
      </w:pPr>
      <w:r>
        <w:rPr>
          <w:rStyle w:val="FootnoteReference"/>
        </w:rPr>
        <w:footnoteRef/>
      </w:r>
      <w:r>
        <w:t xml:space="preserve"> URL: </w:t>
      </w:r>
      <w:hyperlink r:id="rId23" w:history="1">
        <w:r w:rsidRPr="00927F31">
          <w:rPr>
            <w:rStyle w:val="Hyperlink"/>
          </w:rPr>
          <w:t>https://www.clarkcountynv.gov/county-commissioners/Pages/default.aspx</w:t>
        </w:r>
      </w:hyperlink>
      <w:r>
        <w:t xml:space="preserve"> </w:t>
      </w:r>
    </w:p>
  </w:footnote>
  <w:footnote w:id="26">
    <w:p w14:paraId="676750BF" w14:textId="77777777" w:rsidR="009609D5" w:rsidRDefault="009609D5">
      <w:pPr>
        <w:pStyle w:val="FootnoteText"/>
      </w:pPr>
      <w:r>
        <w:rPr>
          <w:rStyle w:val="FootnoteReference"/>
        </w:rPr>
        <w:footnoteRef/>
      </w:r>
      <w:r>
        <w:t xml:space="preserve"> URL: </w:t>
      </w:r>
      <w:hyperlink r:id="rId24" w:history="1">
        <w:r w:rsidRPr="00927F31">
          <w:rPr>
            <w:rStyle w:val="Hyperlink"/>
          </w:rPr>
          <w:t>https://www.waynecounty.com/elected/commission/home.aspx</w:t>
        </w:r>
      </w:hyperlink>
      <w:r>
        <w:t xml:space="preserve"> </w:t>
      </w:r>
    </w:p>
  </w:footnote>
  <w:footnote w:id="27">
    <w:p w14:paraId="3CFB82A5" w14:textId="6F68AEDB" w:rsidR="00D94F5D" w:rsidRDefault="00D94F5D">
      <w:pPr>
        <w:pStyle w:val="FootnoteText"/>
      </w:pPr>
      <w:r>
        <w:rPr>
          <w:rStyle w:val="FootnoteReference"/>
        </w:rPr>
        <w:footnoteRef/>
      </w:r>
      <w:r>
        <w:t xml:space="preserve"> Aaron A. Moore, The potential and consequences of municipal electoral reform, 2017, available at </w:t>
      </w:r>
      <w:hyperlink r:id="rId25" w:history="1">
        <w:r w:rsidRPr="00FA5B8D">
          <w:rPr>
            <w:rStyle w:val="Hyperlink"/>
          </w:rPr>
          <w:t>https://tspace.library.utoronto.ca/bitstream/1807/78793/1/IMFG_perspectives_20_electoral_reform_AaronMoore_Oct_17_2017.pdf</w:t>
        </w:r>
      </w:hyperlink>
      <w:r>
        <w:t xml:space="preserve"> </w:t>
      </w:r>
    </w:p>
  </w:footnote>
  <w:footnote w:id="28">
    <w:p w14:paraId="1C004D09" w14:textId="5CA773AB" w:rsidR="00BA6489" w:rsidRDefault="00BA6489">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9E60" w14:textId="77777777" w:rsidR="00C75025" w:rsidRDefault="00C75025" w:rsidP="00C75025">
    <w:pPr>
      <w:jc w:val="center"/>
    </w:pPr>
    <w:r>
      <w:rPr>
        <w:noProof/>
      </w:rPr>
      <w:drawing>
        <wp:inline distT="0" distB="0" distL="0" distR="0" wp14:anchorId="53B71F88" wp14:editId="3341906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409D05" w14:textId="77777777" w:rsidR="00C75025" w:rsidRPr="003B03EF" w:rsidRDefault="00C75025" w:rsidP="00C75025">
    <w:pPr>
      <w:jc w:val="center"/>
      <w:rPr>
        <w:rFonts w:ascii="Arial" w:hAnsi="Arial"/>
        <w:szCs w:val="22"/>
      </w:rPr>
    </w:pPr>
  </w:p>
  <w:p w14:paraId="5BD4A1FB"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756F9DF" w14:textId="77777777" w:rsidR="00C75025" w:rsidRPr="004A1D48" w:rsidRDefault="002704FC" w:rsidP="00C75025">
    <w:pPr>
      <w:jc w:val="center"/>
      <w:rPr>
        <w:rFonts w:ascii="Verdana" w:hAnsi="Verdana"/>
        <w:b/>
        <w:sz w:val="28"/>
        <w:szCs w:val="28"/>
      </w:rPr>
    </w:pPr>
    <w:r>
      <w:rPr>
        <w:rFonts w:ascii="Verdana" w:hAnsi="Verdana"/>
        <w:b/>
        <w:sz w:val="28"/>
        <w:szCs w:val="28"/>
      </w:rPr>
      <w:t>Charter Review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1267"/>
    <w:multiLevelType w:val="hybridMultilevel"/>
    <w:tmpl w:val="791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544975"/>
    <w:multiLevelType w:val="hybridMultilevel"/>
    <w:tmpl w:val="C78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0874D4"/>
    <w:multiLevelType w:val="hybridMultilevel"/>
    <w:tmpl w:val="D6809F4E"/>
    <w:lvl w:ilvl="0" w:tplc="24EA695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F50B1"/>
    <w:multiLevelType w:val="hybridMultilevel"/>
    <w:tmpl w:val="C87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AF6EC9"/>
    <w:multiLevelType w:val="hybridMultilevel"/>
    <w:tmpl w:val="B3B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658E4"/>
    <w:multiLevelType w:val="hybridMultilevel"/>
    <w:tmpl w:val="C5E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D143D"/>
    <w:multiLevelType w:val="hybridMultilevel"/>
    <w:tmpl w:val="5B62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3"/>
  </w:num>
  <w:num w:numId="4">
    <w:abstractNumId w:val="49"/>
  </w:num>
  <w:num w:numId="5">
    <w:abstractNumId w:val="46"/>
  </w:num>
  <w:num w:numId="6">
    <w:abstractNumId w:val="14"/>
  </w:num>
  <w:num w:numId="7">
    <w:abstractNumId w:val="47"/>
  </w:num>
  <w:num w:numId="8">
    <w:abstractNumId w:val="16"/>
  </w:num>
  <w:num w:numId="9">
    <w:abstractNumId w:val="4"/>
  </w:num>
  <w:num w:numId="10">
    <w:abstractNumId w:val="48"/>
  </w:num>
  <w:num w:numId="11">
    <w:abstractNumId w:val="3"/>
  </w:num>
  <w:num w:numId="12">
    <w:abstractNumId w:val="21"/>
  </w:num>
  <w:num w:numId="13">
    <w:abstractNumId w:val="25"/>
  </w:num>
  <w:num w:numId="14">
    <w:abstractNumId w:val="19"/>
  </w:num>
  <w:num w:numId="15">
    <w:abstractNumId w:val="27"/>
  </w:num>
  <w:num w:numId="16">
    <w:abstractNumId w:val="17"/>
  </w:num>
  <w:num w:numId="17">
    <w:abstractNumId w:val="41"/>
  </w:num>
  <w:num w:numId="18">
    <w:abstractNumId w:val="26"/>
  </w:num>
  <w:num w:numId="19">
    <w:abstractNumId w:val="34"/>
  </w:num>
  <w:num w:numId="20">
    <w:abstractNumId w:val="28"/>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4"/>
  </w:num>
  <w:num w:numId="28">
    <w:abstractNumId w:val="11"/>
  </w:num>
  <w:num w:numId="29">
    <w:abstractNumId w:val="30"/>
  </w:num>
  <w:num w:numId="30">
    <w:abstractNumId w:val="2"/>
  </w:num>
  <w:num w:numId="31">
    <w:abstractNumId w:val="36"/>
  </w:num>
  <w:num w:numId="32">
    <w:abstractNumId w:val="42"/>
  </w:num>
  <w:num w:numId="33">
    <w:abstractNumId w:val="15"/>
  </w:num>
  <w:num w:numId="34">
    <w:abstractNumId w:val="12"/>
  </w:num>
  <w:num w:numId="35">
    <w:abstractNumId w:val="8"/>
  </w:num>
  <w:num w:numId="36">
    <w:abstractNumId w:val="29"/>
  </w:num>
  <w:num w:numId="37">
    <w:abstractNumId w:val="43"/>
  </w:num>
  <w:num w:numId="38">
    <w:abstractNumId w:val="22"/>
  </w:num>
  <w:num w:numId="39">
    <w:abstractNumId w:val="35"/>
  </w:num>
  <w:num w:numId="40">
    <w:abstractNumId w:val="31"/>
  </w:num>
  <w:num w:numId="41">
    <w:abstractNumId w:val="44"/>
  </w:num>
  <w:num w:numId="42">
    <w:abstractNumId w:val="38"/>
  </w:num>
  <w:num w:numId="43">
    <w:abstractNumId w:val="20"/>
  </w:num>
  <w:num w:numId="44">
    <w:abstractNumId w:val="37"/>
  </w:num>
  <w:num w:numId="45">
    <w:abstractNumId w:val="39"/>
  </w:num>
  <w:num w:numId="46">
    <w:abstractNumId w:val="40"/>
  </w:num>
  <w:num w:numId="47">
    <w:abstractNumId w:val="18"/>
  </w:num>
  <w:num w:numId="48">
    <w:abstractNumId w:val="33"/>
  </w:num>
  <w:num w:numId="49">
    <w:abstractNumId w:val="1"/>
  </w:num>
  <w:num w:numId="5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7CC"/>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29"/>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380"/>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5CF"/>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4FC"/>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528F"/>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160"/>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038"/>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2C13"/>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52EB"/>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2E53"/>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234"/>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3"/>
    <w:rsid w:val="00596ACA"/>
    <w:rsid w:val="005A1377"/>
    <w:rsid w:val="005A2AE5"/>
    <w:rsid w:val="005A2BC9"/>
    <w:rsid w:val="005A3602"/>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67F5"/>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288"/>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3FBB"/>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77C"/>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674D"/>
    <w:rsid w:val="006E7771"/>
    <w:rsid w:val="006E7B65"/>
    <w:rsid w:val="006F0FB6"/>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7AA"/>
    <w:rsid w:val="007244A4"/>
    <w:rsid w:val="00724D34"/>
    <w:rsid w:val="007260A1"/>
    <w:rsid w:val="0072654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5186"/>
    <w:rsid w:val="007E53C7"/>
    <w:rsid w:val="007F0F9A"/>
    <w:rsid w:val="007F2EFD"/>
    <w:rsid w:val="007F566F"/>
    <w:rsid w:val="0080188E"/>
    <w:rsid w:val="0080247D"/>
    <w:rsid w:val="008028FF"/>
    <w:rsid w:val="008029E9"/>
    <w:rsid w:val="00803ADB"/>
    <w:rsid w:val="0080466D"/>
    <w:rsid w:val="008054C0"/>
    <w:rsid w:val="008059C1"/>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61B"/>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650"/>
    <w:rsid w:val="008A0A01"/>
    <w:rsid w:val="008A1766"/>
    <w:rsid w:val="008A2B57"/>
    <w:rsid w:val="008A5B27"/>
    <w:rsid w:val="008A706A"/>
    <w:rsid w:val="008A7AA7"/>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8B1"/>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46E"/>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09D5"/>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A8F"/>
    <w:rsid w:val="009C3B05"/>
    <w:rsid w:val="009C516E"/>
    <w:rsid w:val="009C597F"/>
    <w:rsid w:val="009C69CB"/>
    <w:rsid w:val="009C7DC6"/>
    <w:rsid w:val="009D19AD"/>
    <w:rsid w:val="009D2DE6"/>
    <w:rsid w:val="009D3133"/>
    <w:rsid w:val="009D48A1"/>
    <w:rsid w:val="009D48CE"/>
    <w:rsid w:val="009D4FCF"/>
    <w:rsid w:val="009D55BB"/>
    <w:rsid w:val="009E3F80"/>
    <w:rsid w:val="009E3FF6"/>
    <w:rsid w:val="009E652E"/>
    <w:rsid w:val="009F356D"/>
    <w:rsid w:val="009F4E0C"/>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3E4"/>
    <w:rsid w:val="00A32FF8"/>
    <w:rsid w:val="00A34277"/>
    <w:rsid w:val="00A347A7"/>
    <w:rsid w:val="00A35E0F"/>
    <w:rsid w:val="00A3643F"/>
    <w:rsid w:val="00A40E9F"/>
    <w:rsid w:val="00A415A9"/>
    <w:rsid w:val="00A41E39"/>
    <w:rsid w:val="00A41F85"/>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C79"/>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3B3B"/>
    <w:rsid w:val="00AE4AD5"/>
    <w:rsid w:val="00AE6101"/>
    <w:rsid w:val="00AE69C3"/>
    <w:rsid w:val="00AE6DA8"/>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489"/>
    <w:rsid w:val="00BA7B02"/>
    <w:rsid w:val="00BB0831"/>
    <w:rsid w:val="00BB0D89"/>
    <w:rsid w:val="00BB2DDA"/>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76D4"/>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245D"/>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7A"/>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7C18"/>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5D"/>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6EEF"/>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236"/>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0D0"/>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AD4"/>
    <w:rsid w:val="00E63B4A"/>
    <w:rsid w:val="00E64C83"/>
    <w:rsid w:val="00E65064"/>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E63D3"/>
    <w:rsid w:val="00EF0F70"/>
    <w:rsid w:val="00EF2157"/>
    <w:rsid w:val="00EF2C25"/>
    <w:rsid w:val="00EF340E"/>
    <w:rsid w:val="00EF47FF"/>
    <w:rsid w:val="00EF73AB"/>
    <w:rsid w:val="00EF74E2"/>
    <w:rsid w:val="00F01092"/>
    <w:rsid w:val="00F0281E"/>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77BB"/>
    <w:rsid w:val="00F50181"/>
    <w:rsid w:val="00F51C8A"/>
    <w:rsid w:val="00F53584"/>
    <w:rsid w:val="00F53D51"/>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2E71"/>
    <w:rsid w:val="00FA594E"/>
    <w:rsid w:val="00FA7679"/>
    <w:rsid w:val="00FB2A39"/>
    <w:rsid w:val="00FB4D01"/>
    <w:rsid w:val="00FB500C"/>
    <w:rsid w:val="00FB574A"/>
    <w:rsid w:val="00FB66FD"/>
    <w:rsid w:val="00FB684A"/>
    <w:rsid w:val="00FC09F4"/>
    <w:rsid w:val="00FC3DA6"/>
    <w:rsid w:val="00FC69EC"/>
    <w:rsid w:val="00FC6D55"/>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DF13A"/>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38061781">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44330302">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okcountyil.gov/agency/office-president-0" TargetMode="External"/><Relationship Id="rId13" Type="http://schemas.openxmlformats.org/officeDocument/2006/relationships/hyperlink" Target="https://www.maricopa.gov/3598/About-Maricopa-County" TargetMode="External"/><Relationship Id="rId18" Type="http://schemas.openxmlformats.org/officeDocument/2006/relationships/hyperlink" Target="https://www.census.gov/quickfacts/fact/table/kingscountybrooklynboroughnewyork,US/PST045218" TargetMode="External"/><Relationship Id="rId3" Type="http://schemas.openxmlformats.org/officeDocument/2006/relationships/hyperlink" Target="http://www.lacounty.gov/government/supervisors/" TargetMode="External"/><Relationship Id="rId21" Type="http://schemas.openxmlformats.org/officeDocument/2006/relationships/hyperlink" Target="https://council.nyc.gov/about/" TargetMode="External"/><Relationship Id="rId7" Type="http://schemas.openxmlformats.org/officeDocument/2006/relationships/hyperlink" Target="https://www.cookcountyil.gov/content/about-cook-county" TargetMode="External"/><Relationship Id="rId12" Type="http://schemas.openxmlformats.org/officeDocument/2006/relationships/hyperlink" Target="https://www.census.gov/quickfacts/fact/table/maricopacountyarizona,US/PST045218" TargetMode="External"/><Relationship Id="rId17" Type="http://schemas.openxmlformats.org/officeDocument/2006/relationships/hyperlink" Target="https://www.broward.org/Commission/Pages/default.aspx" TargetMode="External"/><Relationship Id="rId25" Type="http://schemas.openxmlformats.org/officeDocument/2006/relationships/hyperlink" Target="https://tspace.library.utoronto.ca/bitstream/1807/78793/1/IMFG_perspectives_20_electoral_reform_AaronMoore_Oct_17_2017.pdf" TargetMode="External"/><Relationship Id="rId2" Type="http://schemas.openxmlformats.org/officeDocument/2006/relationships/hyperlink" Target="https://www.kingcounty.gov/independent/charter-review-commission/about/history.aspx" TargetMode="External"/><Relationship Id="rId16" Type="http://schemas.openxmlformats.org/officeDocument/2006/relationships/hyperlink" Target="https://www.census.gov/quickfacts/browardcountyflorida" TargetMode="External"/><Relationship Id="rId20" Type="http://schemas.openxmlformats.org/officeDocument/2006/relationships/hyperlink" Target="https://www1.nyc.gov/site/planning/data-maps/nyc-population/current-future-populations.page" TargetMode="External"/><Relationship Id="rId1" Type="http://schemas.openxmlformats.org/officeDocument/2006/relationships/hyperlink" Target="https://www.census.gov/quickfacts/fact/table/kingcountywashington,miamidadecountyflorida,US/PST045218" TargetMode="External"/><Relationship Id="rId6" Type="http://schemas.openxmlformats.org/officeDocument/2006/relationships/hyperlink" Target="https://www.census.gov/quickfacts/fact/table/cookcountyillinois,US/PST045218" TargetMode="External"/><Relationship Id="rId11" Type="http://schemas.openxmlformats.org/officeDocument/2006/relationships/hyperlink" Target="https://www.census.gov/quickfacts/fact/table/bexarcountytexas,tarrantcountytexas,dallascountytexas,US/PST045218" TargetMode="External"/><Relationship Id="rId24" Type="http://schemas.openxmlformats.org/officeDocument/2006/relationships/hyperlink" Target="https://www.waynecounty.com/elected/commission/home.aspx" TargetMode="External"/><Relationship Id="rId5" Type="http://schemas.openxmlformats.org/officeDocument/2006/relationships/hyperlink" Target="https://www.sandiegocounty.gov/content/sdc/home.html" TargetMode="External"/><Relationship Id="rId15" Type="http://schemas.openxmlformats.org/officeDocument/2006/relationships/hyperlink" Target="https://www8.miamidade.gov/global/disclaimer/about-miami-dade-county.page" TargetMode="External"/><Relationship Id="rId23" Type="http://schemas.openxmlformats.org/officeDocument/2006/relationships/hyperlink" Target="https://www.clarkcountynv.gov/county-commissioners/Pages/default.aspx" TargetMode="External"/><Relationship Id="rId10" Type="http://schemas.openxmlformats.org/officeDocument/2006/relationships/hyperlink" Target="https://www.houstoniamag.com/articles/2016/3/31/peoples-court-harris-country-commissioners-court-april-2016" TargetMode="External"/><Relationship Id="rId19" Type="http://schemas.openxmlformats.org/officeDocument/2006/relationships/hyperlink" Target="https://council.nyc.gov/about/" TargetMode="External"/><Relationship Id="rId4" Type="http://schemas.openxmlformats.org/officeDocument/2006/relationships/hyperlink" Target="https://www.census.gov/quickfacts/fact/table/sandiegocountycalifornia,US/PST045218" TargetMode="External"/><Relationship Id="rId9" Type="http://schemas.openxmlformats.org/officeDocument/2006/relationships/hyperlink" Target="https://www.census.gov/quickfacts/fact/table/harriscountytexas,US/PST045218" TargetMode="External"/><Relationship Id="rId14" Type="http://schemas.openxmlformats.org/officeDocument/2006/relationships/hyperlink" Target="https://www.census.gov/quickfacts/fact/table/miamidadecountyflorida,US/PST045218" TargetMode="External"/><Relationship Id="rId22" Type="http://schemas.openxmlformats.org/officeDocument/2006/relationships/hyperlink" Target="https://factfinder.census.gov/faces/tableservices/jsf/pages/productview.xhtml?src=bk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A118-6C17-4700-8948-32FB96D5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Hamacher, Pat</cp:lastModifiedBy>
  <cp:revision>2</cp:revision>
  <cp:lastPrinted>2019-01-10T18:17:00Z</cp:lastPrinted>
  <dcterms:created xsi:type="dcterms:W3CDTF">2019-02-16T12:53:00Z</dcterms:created>
  <dcterms:modified xsi:type="dcterms:W3CDTF">2019-02-16T12:53:00Z</dcterms:modified>
</cp:coreProperties>
</file>