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EE" w:rsidRDefault="00204CEE" w:rsidP="00E654B9">
      <w:pPr>
        <w:widowControl/>
        <w:tabs>
          <w:tab w:val="left" w:pos="960"/>
        </w:tabs>
        <w:rPr>
          <w:rFonts w:ascii="CG Times (W1)" w:hAnsi="CG Times (W1)"/>
          <w:sz w:val="22"/>
          <w:szCs w:val="22"/>
        </w:rPr>
      </w:pPr>
    </w:p>
    <w:p w:rsidR="00204CEE" w:rsidRDefault="00204CEE" w:rsidP="00E654B9">
      <w:pPr>
        <w:widowControl/>
        <w:tabs>
          <w:tab w:val="left" w:pos="960"/>
        </w:tabs>
        <w:rPr>
          <w:rFonts w:ascii="CG Times (W1)" w:hAnsi="CG Times (W1)"/>
          <w:sz w:val="22"/>
          <w:szCs w:val="22"/>
        </w:rPr>
      </w:pPr>
      <w:r>
        <w:rPr>
          <w:rFonts w:ascii="CG Times (W1)" w:hAnsi="CG Times (W1)"/>
          <w:sz w:val="22"/>
          <w:szCs w:val="22"/>
        </w:rPr>
        <w:t>ISSUE:</w:t>
      </w:r>
      <w:r>
        <w:rPr>
          <w:rFonts w:ascii="CG Times (W1)" w:hAnsi="CG Times (W1)"/>
          <w:sz w:val="22"/>
          <w:szCs w:val="22"/>
        </w:rPr>
        <w:tab/>
      </w:r>
      <w:r>
        <w:rPr>
          <w:rFonts w:ascii="CG Times (W1)" w:hAnsi="CG Times (W1)"/>
          <w:sz w:val="22"/>
          <w:szCs w:val="22"/>
        </w:rPr>
        <w:tab/>
        <w:t xml:space="preserve">No. </w:t>
      </w:r>
      <w:r w:rsidR="002E720F">
        <w:rPr>
          <w:rFonts w:ascii="CG Times (W1)" w:hAnsi="CG Times (W1)"/>
          <w:sz w:val="22"/>
          <w:szCs w:val="22"/>
        </w:rPr>
        <w:t>1</w:t>
      </w:r>
      <w:r w:rsidR="007B4811">
        <w:rPr>
          <w:rFonts w:ascii="CG Times (W1)" w:hAnsi="CG Times (W1)"/>
          <w:sz w:val="22"/>
          <w:szCs w:val="22"/>
        </w:rPr>
        <w:t>1</w:t>
      </w:r>
    </w:p>
    <w:p w:rsidR="00915616" w:rsidRPr="007104A7" w:rsidRDefault="00F23269" w:rsidP="00E654B9">
      <w:pPr>
        <w:widowControl/>
        <w:tabs>
          <w:tab w:val="left" w:pos="960"/>
        </w:tabs>
        <w:rPr>
          <w:rFonts w:ascii="CG Times (W1)" w:hAnsi="CG Times (W1)"/>
          <w:sz w:val="22"/>
          <w:szCs w:val="22"/>
        </w:rPr>
      </w:pPr>
      <w:r w:rsidRPr="007104A7">
        <w:rPr>
          <w:rFonts w:ascii="CG Times (W1)" w:hAnsi="CG Times (W1)"/>
          <w:sz w:val="22"/>
          <w:szCs w:val="22"/>
        </w:rPr>
        <w:t>D</w:t>
      </w:r>
      <w:r w:rsidR="00915616" w:rsidRPr="007104A7">
        <w:rPr>
          <w:rFonts w:ascii="CG Times (W1)" w:hAnsi="CG Times (W1)"/>
          <w:sz w:val="22"/>
          <w:szCs w:val="22"/>
        </w:rPr>
        <w:t>ATE:</w:t>
      </w:r>
      <w:r w:rsidR="00915616" w:rsidRPr="007104A7">
        <w:rPr>
          <w:rFonts w:ascii="CG Times (W1)" w:hAnsi="CG Times (W1)"/>
          <w:sz w:val="22"/>
          <w:szCs w:val="22"/>
        </w:rPr>
        <w:tab/>
      </w:r>
      <w:r w:rsidR="00915616" w:rsidRPr="007104A7">
        <w:rPr>
          <w:rFonts w:ascii="CG Times (W1)" w:hAnsi="CG Times (W1)"/>
          <w:sz w:val="22"/>
          <w:szCs w:val="22"/>
        </w:rPr>
        <w:tab/>
      </w:r>
      <w:r w:rsidR="009D7A2D">
        <w:rPr>
          <w:rFonts w:ascii="CG Times (W1)" w:hAnsi="CG Times (W1)"/>
          <w:sz w:val="22"/>
          <w:szCs w:val="22"/>
        </w:rPr>
        <w:t>May</w:t>
      </w:r>
      <w:r w:rsidR="00E85884">
        <w:rPr>
          <w:rFonts w:ascii="CG Times (W1)" w:hAnsi="CG Times (W1)"/>
          <w:sz w:val="22"/>
          <w:szCs w:val="22"/>
        </w:rPr>
        <w:t xml:space="preserve"> </w:t>
      </w:r>
      <w:r w:rsidR="007B4811">
        <w:rPr>
          <w:rFonts w:ascii="CG Times (W1)" w:hAnsi="CG Times (W1)"/>
          <w:sz w:val="22"/>
          <w:szCs w:val="22"/>
        </w:rPr>
        <w:t>21</w:t>
      </w:r>
      <w:r w:rsidR="009A105D">
        <w:rPr>
          <w:rFonts w:ascii="CG Times (W1)" w:hAnsi="CG Times (W1)"/>
          <w:sz w:val="22"/>
          <w:szCs w:val="22"/>
        </w:rPr>
        <w:t>,</w:t>
      </w:r>
      <w:r w:rsidR="003042AA">
        <w:rPr>
          <w:rFonts w:ascii="CG Times (W1)" w:hAnsi="CG Times (W1)"/>
          <w:sz w:val="22"/>
          <w:szCs w:val="22"/>
        </w:rPr>
        <w:t xml:space="preserve"> </w:t>
      </w:r>
      <w:r w:rsidR="00F74303">
        <w:rPr>
          <w:rFonts w:ascii="CG Times (W1)" w:hAnsi="CG Times (W1)"/>
          <w:sz w:val="22"/>
          <w:szCs w:val="22"/>
        </w:rPr>
        <w:t>20</w:t>
      </w:r>
      <w:r w:rsidR="007C46F0">
        <w:rPr>
          <w:rFonts w:ascii="CG Times (W1)" w:hAnsi="CG Times (W1)"/>
          <w:sz w:val="22"/>
          <w:szCs w:val="22"/>
        </w:rPr>
        <w:t>20</w:t>
      </w:r>
    </w:p>
    <w:p w:rsidR="00915616" w:rsidRPr="007104A7" w:rsidRDefault="00915616" w:rsidP="00915616">
      <w:pPr>
        <w:widowControl/>
        <w:ind w:left="432" w:right="432"/>
        <w:rPr>
          <w:rFonts w:ascii="CG Times (W1)" w:hAnsi="CG Times (W1)"/>
          <w:sz w:val="22"/>
          <w:szCs w:val="22"/>
        </w:rPr>
      </w:pPr>
    </w:p>
    <w:p w:rsidR="00B76FF0" w:rsidRPr="00B76FF0" w:rsidRDefault="00B76FF0" w:rsidP="009F51D4">
      <w:pPr>
        <w:widowControl/>
        <w:pBdr>
          <w:bottom w:val="single" w:sz="12" w:space="1" w:color="auto"/>
        </w:pBdr>
        <w:ind w:right="432"/>
      </w:pPr>
      <w:r>
        <w:t xml:space="preserve">Period: </w:t>
      </w:r>
      <w:r w:rsidR="002E720F">
        <w:t>May</w:t>
      </w:r>
      <w:r w:rsidR="00976BB4">
        <w:t xml:space="preserve"> </w:t>
      </w:r>
      <w:r w:rsidR="007B4811">
        <w:t>10</w:t>
      </w:r>
      <w:r>
        <w:t xml:space="preserve">, 2020 to </w:t>
      </w:r>
      <w:r w:rsidR="009D7A2D">
        <w:t xml:space="preserve">May </w:t>
      </w:r>
      <w:r w:rsidR="007B4811">
        <w:t>16</w:t>
      </w:r>
      <w:r>
        <w:t>, 2020</w:t>
      </w:r>
    </w:p>
    <w:p w:rsidR="002C6242" w:rsidRDefault="002C6242" w:rsidP="00212C39"/>
    <w:p w:rsidR="0078701A" w:rsidRDefault="00770600" w:rsidP="00AA647E">
      <w:r>
        <w:t>The Governor</w:t>
      </w:r>
      <w:r w:rsidR="00E95268">
        <w:t xml:space="preserve"> </w:t>
      </w:r>
      <w:r w:rsidR="0078701A">
        <w:t xml:space="preserve">continued to </w:t>
      </w:r>
      <w:r w:rsidR="00F71A93">
        <w:t xml:space="preserve">provide additional guidance this week on the four phase “Safe Start” plan for re-opening. Additional guidance was provided for </w:t>
      </w:r>
      <w:r w:rsidR="00C948C3">
        <w:t>Phase 1 recreation and the restart of all medical services and for Phase 2</w:t>
      </w:r>
      <w:r w:rsidR="002416AE">
        <w:t xml:space="preserve"> activities;</w:t>
      </w:r>
      <w:r w:rsidR="00C948C3">
        <w:t xml:space="preserve"> further guidance on recreation, construction, pet grooming, </w:t>
      </w:r>
      <w:r w:rsidR="00676D49">
        <w:t xml:space="preserve">fitness services and the overall criteria for which counties are able to move to Phase 2. Currently, 10 counties are in Phase 2 and 12 more are eligible. The Governor also revised guidance on the </w:t>
      </w:r>
      <w:r w:rsidR="002416AE">
        <w:t xml:space="preserve">requirement that </w:t>
      </w:r>
      <w:r w:rsidR="00676D49">
        <w:t>restaurant</w:t>
      </w:r>
      <w:r w:rsidR="002416AE">
        <w:t>s keep a</w:t>
      </w:r>
      <w:r w:rsidR="00676D49">
        <w:t xml:space="preserve"> log</w:t>
      </w:r>
      <w:r w:rsidR="002416AE">
        <w:t xml:space="preserve"> of patrons </w:t>
      </w:r>
      <w:r w:rsidR="00676D49">
        <w:t xml:space="preserve">to make it voluntary. </w:t>
      </w:r>
    </w:p>
    <w:p w:rsidR="00F71A93" w:rsidRDefault="00F71A93" w:rsidP="00AA647E"/>
    <w:p w:rsidR="00F71A93" w:rsidRDefault="00F71A93" w:rsidP="00AA647E">
      <w:r>
        <w:t>The Governor</w:t>
      </w:r>
      <w:r w:rsidR="00676D49">
        <w:t xml:space="preserve">’s </w:t>
      </w:r>
      <w:r w:rsidR="00567722">
        <w:t>risk assessment dashboard update</w:t>
      </w:r>
      <w:r w:rsidR="00676D49">
        <w:t xml:space="preserve"> yesterday showed generally steady or slightly improved values for the five different indicators which include </w:t>
      </w:r>
      <w:r w:rsidR="00567722">
        <w:t xml:space="preserve">Covid-19 disease activity, testing capacity and availability, case and contact investigations, risk to vulnerable populations and health care system readiness. The least favorable metric at this time </w:t>
      </w:r>
      <w:r w:rsidR="00676D49">
        <w:t>continues to be</w:t>
      </w:r>
      <w:r w:rsidR="00567722">
        <w:t xml:space="preserve"> testing capacity and availability.</w:t>
      </w:r>
    </w:p>
    <w:p w:rsidR="000063E0" w:rsidRDefault="000063E0" w:rsidP="00567722"/>
    <w:p w:rsidR="002975F9" w:rsidRDefault="00676D49" w:rsidP="002975F9">
      <w:r>
        <w:t xml:space="preserve">Phase 1 continues </w:t>
      </w:r>
      <w:r w:rsidR="00567722">
        <w:t xml:space="preserve">in King County but </w:t>
      </w:r>
      <w:r w:rsidR="00172783">
        <w:t xml:space="preserve">we are </w:t>
      </w:r>
      <w:r w:rsidR="00567722">
        <w:t>still at low levels and the stay at home order remains in place</w:t>
      </w:r>
      <w:r>
        <w:t xml:space="preserve">, which continues to mean significant economic impacts and </w:t>
      </w:r>
      <w:r w:rsidR="003E1B93">
        <w:t xml:space="preserve">additional impact in coming months tied to </w:t>
      </w:r>
      <w:r w:rsidR="00A649B6">
        <w:t xml:space="preserve">the virus path, </w:t>
      </w:r>
      <w:r w:rsidR="000063E0">
        <w:t xml:space="preserve">how fast consumer demand </w:t>
      </w:r>
      <w:r w:rsidR="001753E1">
        <w:t xml:space="preserve">returns </w:t>
      </w:r>
      <w:r w:rsidR="000063E0">
        <w:t xml:space="preserve">and how social distancing measures impact the economy. </w:t>
      </w:r>
      <w:r w:rsidR="00172783">
        <w:t xml:space="preserve">The state coronavirus response website indicates </w:t>
      </w:r>
      <w:r w:rsidR="00843C39">
        <w:t xml:space="preserve">a minimum of three weeks is required to </w:t>
      </w:r>
      <w:r w:rsidR="00CC729B">
        <w:t xml:space="preserve">pass before moving to the next phase </w:t>
      </w:r>
      <w:r w:rsidR="00843C39">
        <w:t>and the health metrics w</w:t>
      </w:r>
      <w:r w:rsidR="00CC729B">
        <w:t>ill</w:t>
      </w:r>
      <w:r w:rsidR="00843C39">
        <w:t xml:space="preserve"> have to be satisfactory before </w:t>
      </w:r>
      <w:r w:rsidR="00172783">
        <w:t>we will see statewide movement to Phase 2</w:t>
      </w:r>
      <w:r w:rsidR="00843C39">
        <w:t xml:space="preserve">. A new directive from </w:t>
      </w:r>
      <w:r w:rsidR="002975F9" w:rsidRPr="00167FB6">
        <w:t>King County</w:t>
      </w:r>
      <w:r w:rsidR="00843C39">
        <w:t xml:space="preserve"> to wear face coverings was initiated this week. </w:t>
      </w:r>
    </w:p>
    <w:p w:rsidR="00567722" w:rsidRDefault="00567722" w:rsidP="000063E0"/>
    <w:p w:rsidR="00601B5E" w:rsidRPr="00C47E11" w:rsidRDefault="00470892" w:rsidP="00E6343E">
      <w:pPr>
        <w:jc w:val="center"/>
        <w:rPr>
          <w:b/>
        </w:rPr>
      </w:pPr>
      <w:r w:rsidRPr="00C47E11">
        <w:rPr>
          <w:b/>
        </w:rPr>
        <w:t xml:space="preserve">Significant King County Covid-19 </w:t>
      </w:r>
      <w:r w:rsidR="00E6343E" w:rsidRPr="00C47E11">
        <w:rPr>
          <w:b/>
        </w:rPr>
        <w:t>Economic</w:t>
      </w:r>
      <w:r w:rsidRPr="00C47E11">
        <w:rPr>
          <w:b/>
        </w:rPr>
        <w:t xml:space="preserve"> Events</w:t>
      </w:r>
    </w:p>
    <w:tbl>
      <w:tblPr>
        <w:tblStyle w:val="TableGrid"/>
        <w:tblW w:w="0" w:type="auto"/>
        <w:tblLook w:val="04A0" w:firstRow="1" w:lastRow="0" w:firstColumn="1" w:lastColumn="0" w:noHBand="0" w:noVBand="1"/>
      </w:tblPr>
      <w:tblGrid>
        <w:gridCol w:w="1075"/>
        <w:gridCol w:w="3330"/>
        <w:gridCol w:w="4945"/>
      </w:tblGrid>
      <w:tr w:rsidR="00312A83" w:rsidTr="008B5C2A">
        <w:tc>
          <w:tcPr>
            <w:tcW w:w="1075" w:type="dxa"/>
          </w:tcPr>
          <w:p w:rsidR="00312A83" w:rsidRPr="00312A83" w:rsidRDefault="00312A83" w:rsidP="001753E1">
            <w:pPr>
              <w:jc w:val="center"/>
              <w:rPr>
                <w:u w:val="single"/>
              </w:rPr>
            </w:pPr>
            <w:r w:rsidRPr="00312A83">
              <w:rPr>
                <w:u w:val="single"/>
              </w:rPr>
              <w:t>Week</w:t>
            </w:r>
          </w:p>
        </w:tc>
        <w:tc>
          <w:tcPr>
            <w:tcW w:w="3330" w:type="dxa"/>
          </w:tcPr>
          <w:p w:rsidR="00312A83" w:rsidRPr="00312A83" w:rsidRDefault="00312A83" w:rsidP="00312A83">
            <w:pPr>
              <w:jc w:val="center"/>
              <w:rPr>
                <w:u w:val="single"/>
              </w:rPr>
            </w:pPr>
            <w:r w:rsidRPr="00312A83">
              <w:rPr>
                <w:u w:val="single"/>
              </w:rPr>
              <w:t>Item</w:t>
            </w:r>
          </w:p>
        </w:tc>
        <w:tc>
          <w:tcPr>
            <w:tcW w:w="4945" w:type="dxa"/>
          </w:tcPr>
          <w:p w:rsidR="00312A83" w:rsidRPr="00312A83" w:rsidRDefault="00312A83" w:rsidP="00312A83">
            <w:pPr>
              <w:jc w:val="center"/>
              <w:rPr>
                <w:u w:val="single"/>
              </w:rPr>
            </w:pPr>
            <w:r w:rsidRPr="00312A83">
              <w:rPr>
                <w:u w:val="single"/>
              </w:rPr>
              <w:t>Notes</w:t>
            </w:r>
          </w:p>
        </w:tc>
      </w:tr>
      <w:tr w:rsidR="00312A83" w:rsidTr="008B5C2A">
        <w:tc>
          <w:tcPr>
            <w:tcW w:w="1075" w:type="dxa"/>
          </w:tcPr>
          <w:p w:rsidR="00312A83" w:rsidRDefault="00312A83" w:rsidP="00770600">
            <w:r>
              <w:t>3/22/20</w:t>
            </w:r>
          </w:p>
          <w:p w:rsidR="00312A83" w:rsidRDefault="00312A83" w:rsidP="00770600"/>
        </w:tc>
        <w:tc>
          <w:tcPr>
            <w:tcW w:w="3330" w:type="dxa"/>
          </w:tcPr>
          <w:p w:rsidR="00312A83" w:rsidRDefault="00312A83" w:rsidP="00770600">
            <w:r>
              <w:t>Governor announces stay home order-people to stay home, non-essential businesses to close</w:t>
            </w:r>
          </w:p>
        </w:tc>
        <w:tc>
          <w:tcPr>
            <w:tcW w:w="4945" w:type="dxa"/>
          </w:tcPr>
          <w:p w:rsidR="00312A83" w:rsidRDefault="00312A83" w:rsidP="00D375AA">
            <w:r>
              <w:t>Essential workers: healthcare, emergency services, public works, food/ag, energy, transport/logistics, communications/IT, others (hotels, construction, rental cars), critical manufacturing, financial services, chemical</w:t>
            </w:r>
          </w:p>
        </w:tc>
      </w:tr>
      <w:tr w:rsidR="00312A83" w:rsidTr="008B5C2A">
        <w:tc>
          <w:tcPr>
            <w:tcW w:w="1075" w:type="dxa"/>
          </w:tcPr>
          <w:p w:rsidR="00312A83" w:rsidRDefault="00D375AA" w:rsidP="00770600">
            <w:r>
              <w:t>4/19/20</w:t>
            </w:r>
          </w:p>
          <w:p w:rsidR="00D375AA" w:rsidRDefault="00D375AA" w:rsidP="00770600"/>
        </w:tc>
        <w:tc>
          <w:tcPr>
            <w:tcW w:w="3330" w:type="dxa"/>
          </w:tcPr>
          <w:p w:rsidR="00312A83" w:rsidRDefault="00D375AA" w:rsidP="00770600">
            <w:r>
              <w:lastRenderedPageBreak/>
              <w:t>Governor allows re-start of low-</w:t>
            </w:r>
            <w:r>
              <w:lastRenderedPageBreak/>
              <w:t>risk construction</w:t>
            </w:r>
            <w:r w:rsidR="009D7A2D">
              <w:t xml:space="preserve"> on existing facilities</w:t>
            </w:r>
          </w:p>
        </w:tc>
        <w:tc>
          <w:tcPr>
            <w:tcW w:w="4945" w:type="dxa"/>
          </w:tcPr>
          <w:p w:rsidR="00312A83" w:rsidRDefault="00D375AA" w:rsidP="00770600">
            <w:r>
              <w:lastRenderedPageBreak/>
              <w:t xml:space="preserve">Must have a plan, social distance and monitor </w:t>
            </w:r>
            <w:r>
              <w:lastRenderedPageBreak/>
              <w:t>employees</w:t>
            </w:r>
          </w:p>
        </w:tc>
      </w:tr>
      <w:tr w:rsidR="00D375AA" w:rsidTr="008B5C2A">
        <w:tc>
          <w:tcPr>
            <w:tcW w:w="1075" w:type="dxa"/>
          </w:tcPr>
          <w:p w:rsidR="00D375AA" w:rsidRDefault="00D375AA" w:rsidP="00D375AA">
            <w:r>
              <w:lastRenderedPageBreak/>
              <w:t>4/26/20</w:t>
            </w:r>
          </w:p>
        </w:tc>
        <w:tc>
          <w:tcPr>
            <w:tcW w:w="3330" w:type="dxa"/>
          </w:tcPr>
          <w:p w:rsidR="00D375AA" w:rsidRDefault="00D375AA" w:rsidP="00770600">
            <w:r>
              <w:t>Governor eases outdoor recreation and elective surgery requirements</w:t>
            </w:r>
          </w:p>
        </w:tc>
        <w:tc>
          <w:tcPr>
            <w:tcW w:w="4945" w:type="dxa"/>
          </w:tcPr>
          <w:p w:rsidR="00D375AA" w:rsidRDefault="00D375AA" w:rsidP="001753E1">
            <w:r>
              <w:t>State parks/lands open for day use, golf open, Some surgeries get the go ahead</w:t>
            </w:r>
          </w:p>
        </w:tc>
      </w:tr>
      <w:tr w:rsidR="00BF6A97" w:rsidTr="008B5C2A">
        <w:tc>
          <w:tcPr>
            <w:tcW w:w="1075" w:type="dxa"/>
          </w:tcPr>
          <w:p w:rsidR="00BF6A97" w:rsidRDefault="00BF6A97" w:rsidP="001753E1">
            <w:r>
              <w:t>5/</w:t>
            </w:r>
            <w:r w:rsidR="00843C39">
              <w:t>5</w:t>
            </w:r>
            <w:r>
              <w:t>/20</w:t>
            </w:r>
          </w:p>
        </w:tc>
        <w:tc>
          <w:tcPr>
            <w:tcW w:w="3330" w:type="dxa"/>
          </w:tcPr>
          <w:p w:rsidR="009D7A2D" w:rsidRDefault="00812AD3" w:rsidP="009D7A2D">
            <w:r>
              <w:t xml:space="preserve">Phase 1 </w:t>
            </w:r>
            <w:r w:rsidR="001753E1">
              <w:t xml:space="preserve">of Re-opening </w:t>
            </w:r>
            <w:r w:rsidR="009D7A2D">
              <w:t>S</w:t>
            </w:r>
            <w:r>
              <w:t>tarts:</w:t>
            </w:r>
          </w:p>
          <w:p w:rsidR="009D7A2D" w:rsidRDefault="009D7A2D" w:rsidP="009D7A2D">
            <w:r>
              <w:t>Essential businesses open</w:t>
            </w:r>
          </w:p>
          <w:p w:rsidR="009D7A2D" w:rsidRDefault="009D7A2D" w:rsidP="009D7A2D">
            <w:r>
              <w:t>State p</w:t>
            </w:r>
            <w:r w:rsidR="00BF6A97">
              <w:t>arks open</w:t>
            </w:r>
          </w:p>
          <w:p w:rsidR="009D7A2D" w:rsidRDefault="009D7A2D" w:rsidP="009D7A2D">
            <w:r>
              <w:t>Following activities allowed:</w:t>
            </w:r>
          </w:p>
          <w:p w:rsidR="009D7A2D" w:rsidRDefault="00812AD3" w:rsidP="009D7A2D">
            <w:r>
              <w:t>landscaping and lawn care  vehicle/vessel sales</w:t>
            </w:r>
          </w:p>
          <w:p w:rsidR="009D7A2D" w:rsidRDefault="00812AD3" w:rsidP="009D7A2D">
            <w:r>
              <w:t>pet walking</w:t>
            </w:r>
          </w:p>
          <w:p w:rsidR="009D7A2D" w:rsidRDefault="00812AD3" w:rsidP="009D7A2D">
            <w:r>
              <w:t>retail (curb-side)</w:t>
            </w:r>
          </w:p>
          <w:p w:rsidR="00812AD3" w:rsidRDefault="00812AD3" w:rsidP="009D7A2D">
            <w:r>
              <w:t>car washes</w:t>
            </w:r>
          </w:p>
        </w:tc>
        <w:tc>
          <w:tcPr>
            <w:tcW w:w="4945" w:type="dxa"/>
          </w:tcPr>
          <w:p w:rsidR="00BF6A97" w:rsidRDefault="00812AD3" w:rsidP="00D375AA">
            <w:r>
              <w:t xml:space="preserve">Phase 1 </w:t>
            </w:r>
            <w:r w:rsidR="009D7A2D">
              <w:t xml:space="preserve">started 5/5/20 and </w:t>
            </w:r>
            <w:r>
              <w:t>will last at least three weeks</w:t>
            </w:r>
            <w:r w:rsidR="009D7A2D">
              <w:t>. Only essential travel allowed.</w:t>
            </w:r>
          </w:p>
        </w:tc>
      </w:tr>
      <w:tr w:rsidR="00467FD0" w:rsidTr="008B5C2A">
        <w:tc>
          <w:tcPr>
            <w:tcW w:w="1075" w:type="dxa"/>
          </w:tcPr>
          <w:p w:rsidR="00467FD0" w:rsidRDefault="00467FD0" w:rsidP="00D375AA">
            <w:r>
              <w:t>5/18/20</w:t>
            </w:r>
          </w:p>
        </w:tc>
        <w:tc>
          <w:tcPr>
            <w:tcW w:w="3330" w:type="dxa"/>
          </w:tcPr>
          <w:p w:rsidR="00467FD0" w:rsidRDefault="00467FD0" w:rsidP="00467FD0">
            <w:r>
              <w:t>Ban on non-critical medical and dental procedures expires</w:t>
            </w:r>
          </w:p>
        </w:tc>
        <w:tc>
          <w:tcPr>
            <w:tcW w:w="4945" w:type="dxa"/>
          </w:tcPr>
          <w:p w:rsidR="00467FD0" w:rsidRDefault="007E3BF5" w:rsidP="00CC729B">
            <w:r>
              <w:t>Some providers re-open</w:t>
            </w:r>
            <w:r w:rsidR="00CC729B">
              <w:t>ed</w:t>
            </w:r>
          </w:p>
        </w:tc>
      </w:tr>
      <w:tr w:rsidR="00653FAF" w:rsidTr="008B5C2A">
        <w:tc>
          <w:tcPr>
            <w:tcW w:w="1075" w:type="dxa"/>
          </w:tcPr>
          <w:p w:rsidR="00653FAF" w:rsidRDefault="00653FAF" w:rsidP="00D375AA">
            <w:r>
              <w:t>?</w:t>
            </w:r>
          </w:p>
        </w:tc>
        <w:tc>
          <w:tcPr>
            <w:tcW w:w="3330" w:type="dxa"/>
          </w:tcPr>
          <w:p w:rsidR="00E476B0" w:rsidRDefault="00653FAF" w:rsidP="00812AD3">
            <w:r>
              <w:t>Phase 2</w:t>
            </w:r>
            <w:r w:rsidR="00E476B0">
              <w:t>-activit</w:t>
            </w:r>
            <w:r w:rsidR="005A7735">
              <w:t>i</w:t>
            </w:r>
            <w:r w:rsidR="00E476B0">
              <w:t>es allowed:</w:t>
            </w:r>
          </w:p>
          <w:p w:rsidR="00E476B0" w:rsidRDefault="00E476B0" w:rsidP="00812AD3">
            <w:r>
              <w:t>Everything in phase 1 plus;</w:t>
            </w:r>
          </w:p>
          <w:p w:rsidR="00E476B0" w:rsidRDefault="00E476B0" w:rsidP="00812AD3">
            <w:r w:rsidRPr="00E476B0">
              <w:t>Restaurants to 50% capacity table size no larger than 5</w:t>
            </w:r>
          </w:p>
          <w:p w:rsidR="00E476B0" w:rsidRDefault="00653FAF" w:rsidP="00812AD3">
            <w:r>
              <w:t>All manufacturing open</w:t>
            </w:r>
          </w:p>
          <w:p w:rsidR="00E476B0" w:rsidRDefault="00E476B0" w:rsidP="00E476B0">
            <w:r>
              <w:t>N</w:t>
            </w:r>
            <w:r w:rsidR="00653FAF">
              <w:t>ew construction</w:t>
            </w:r>
          </w:p>
          <w:p w:rsidR="00E476B0" w:rsidRDefault="00E476B0" w:rsidP="00E476B0">
            <w:r>
              <w:t>In home/domestic services</w:t>
            </w:r>
          </w:p>
          <w:p w:rsidR="00E476B0" w:rsidRDefault="00E476B0" w:rsidP="00E476B0">
            <w:r>
              <w:t>R</w:t>
            </w:r>
            <w:r w:rsidR="00653FAF">
              <w:t>etail (w/restrictions)</w:t>
            </w:r>
          </w:p>
          <w:p w:rsidR="00E476B0" w:rsidRDefault="00E476B0" w:rsidP="00E476B0">
            <w:r>
              <w:t>R</w:t>
            </w:r>
            <w:r w:rsidR="00653FAF">
              <w:t>eal estate</w:t>
            </w:r>
          </w:p>
          <w:p w:rsidR="00E476B0" w:rsidRDefault="00E476B0" w:rsidP="00E476B0">
            <w:r>
              <w:t>Of</w:t>
            </w:r>
            <w:r w:rsidR="00653FAF">
              <w:t>fice based business</w:t>
            </w:r>
            <w:r>
              <w:t>es</w:t>
            </w:r>
          </w:p>
          <w:p w:rsidR="00653FAF" w:rsidRDefault="00E476B0" w:rsidP="00E476B0">
            <w:r>
              <w:t>S</w:t>
            </w:r>
            <w:r w:rsidR="00653FAF">
              <w:t>alons/barbers</w:t>
            </w:r>
          </w:p>
        </w:tc>
        <w:tc>
          <w:tcPr>
            <w:tcW w:w="4945" w:type="dxa"/>
          </w:tcPr>
          <w:p w:rsidR="00653FAF" w:rsidRDefault="009D7A2D" w:rsidP="00D375AA">
            <w:r>
              <w:t xml:space="preserve">Earliest date for Phase 2 is </w:t>
            </w:r>
            <w:r w:rsidR="00843C39">
              <w:t xml:space="preserve">listed as </w:t>
            </w:r>
            <w:r w:rsidR="00172783">
              <w:t>6/1</w:t>
            </w:r>
            <w:r>
              <w:t>/20 and it will last for at least three weeks.</w:t>
            </w:r>
            <w:r w:rsidR="00E476B0">
              <w:t xml:space="preserve"> Limited non-essential travel near home allowed and socializing with up to 5 people.</w:t>
            </w:r>
          </w:p>
          <w:p w:rsidR="00E476B0" w:rsidRDefault="00E476B0" w:rsidP="00D375AA">
            <w:r>
              <w:t>-All goods production (resources, construction and manufacturing) in operation (~180K jobs)</w:t>
            </w:r>
          </w:p>
          <w:p w:rsidR="00E476B0" w:rsidRDefault="00E476B0" w:rsidP="00D375AA">
            <w:r>
              <w:t>-Majority of services operating</w:t>
            </w:r>
          </w:p>
          <w:p w:rsidR="00843C39" w:rsidRDefault="00843C39" w:rsidP="00D375AA">
            <w:r>
              <w:t>Currently 10 counties in Phase 2 and 12 more eligible this week</w:t>
            </w:r>
          </w:p>
        </w:tc>
      </w:tr>
      <w:tr w:rsidR="00653FAF" w:rsidTr="008B5C2A">
        <w:tc>
          <w:tcPr>
            <w:tcW w:w="1075" w:type="dxa"/>
          </w:tcPr>
          <w:p w:rsidR="00653FAF" w:rsidRDefault="00653FAF" w:rsidP="00D375AA">
            <w:r>
              <w:t>?</w:t>
            </w:r>
          </w:p>
        </w:tc>
        <w:tc>
          <w:tcPr>
            <w:tcW w:w="3330" w:type="dxa"/>
          </w:tcPr>
          <w:p w:rsidR="00E476B0" w:rsidRDefault="00653FAF" w:rsidP="00812AD3">
            <w:r>
              <w:t>Phase 3</w:t>
            </w:r>
            <w:r w:rsidR="00E476B0">
              <w:t>-activities allowed:</w:t>
            </w:r>
          </w:p>
          <w:p w:rsidR="00E476B0" w:rsidRDefault="00E476B0" w:rsidP="00812AD3">
            <w:r>
              <w:t>Everything in phase 2</w:t>
            </w:r>
            <w:r w:rsidRPr="00E476B0">
              <w:t xml:space="preserve"> plus;</w:t>
            </w:r>
          </w:p>
          <w:p w:rsidR="00E476B0" w:rsidRDefault="00653FAF" w:rsidP="00E476B0">
            <w:r>
              <w:t>Restaurants</w:t>
            </w:r>
            <w:r w:rsidR="00E476B0">
              <w:t xml:space="preserve"> to </w:t>
            </w:r>
            <w:r>
              <w:t xml:space="preserve">75% </w:t>
            </w:r>
            <w:r w:rsidR="00E476B0">
              <w:t>c</w:t>
            </w:r>
            <w:r>
              <w:t>apacity</w:t>
            </w:r>
            <w:r w:rsidR="00E476B0">
              <w:t xml:space="preserve"> </w:t>
            </w:r>
            <w:r>
              <w:t>table size no larger than 10</w:t>
            </w:r>
          </w:p>
          <w:p w:rsidR="00E476B0" w:rsidRDefault="00E476B0" w:rsidP="00E476B0">
            <w:r>
              <w:t>B</w:t>
            </w:r>
            <w:r w:rsidR="00653FAF">
              <w:t>ars &lt;25% capacity</w:t>
            </w:r>
          </w:p>
          <w:p w:rsidR="00E476B0" w:rsidRDefault="00E476B0" w:rsidP="00E476B0">
            <w:r>
              <w:t>I</w:t>
            </w:r>
            <w:r w:rsidR="00653FAF">
              <w:t xml:space="preserve">ndoor gyms (&lt;50% capacity) </w:t>
            </w:r>
            <w:r>
              <w:t>M</w:t>
            </w:r>
            <w:r w:rsidR="00653FAF">
              <w:t>ovie theatres(&lt;50% capacity)</w:t>
            </w:r>
          </w:p>
          <w:p w:rsidR="0071355E" w:rsidRDefault="00653FAF" w:rsidP="00E476B0">
            <w:r>
              <w:t>Government (telework encouraged)</w:t>
            </w:r>
          </w:p>
          <w:p w:rsidR="0071355E" w:rsidRDefault="0071355E" w:rsidP="0071355E">
            <w:r>
              <w:t>L</w:t>
            </w:r>
            <w:r w:rsidR="00653FAF">
              <w:t>ib</w:t>
            </w:r>
            <w:r w:rsidR="005A7735">
              <w:t>r</w:t>
            </w:r>
            <w:r w:rsidR="00653FAF">
              <w:t>aries</w:t>
            </w:r>
            <w:r>
              <w:t>/</w:t>
            </w:r>
            <w:r w:rsidR="00653FAF">
              <w:t>museums</w:t>
            </w:r>
          </w:p>
          <w:p w:rsidR="00653FAF" w:rsidRDefault="0071355E" w:rsidP="0071355E">
            <w:r>
              <w:t>A</w:t>
            </w:r>
            <w:r w:rsidR="00653FAF">
              <w:t xml:space="preserve">ll other business activities except </w:t>
            </w:r>
            <w:r w:rsidR="005315E2">
              <w:t>nightclubs and events with more than 50 people</w:t>
            </w:r>
          </w:p>
        </w:tc>
        <w:tc>
          <w:tcPr>
            <w:tcW w:w="4945" w:type="dxa"/>
          </w:tcPr>
          <w:p w:rsidR="00653FAF" w:rsidRDefault="00E476B0" w:rsidP="00172783">
            <w:r w:rsidRPr="00E476B0">
              <w:t xml:space="preserve">Earliest possible date for Phase </w:t>
            </w:r>
            <w:r>
              <w:t>3</w:t>
            </w:r>
            <w:r w:rsidRPr="00E476B0">
              <w:t xml:space="preserve"> is </w:t>
            </w:r>
            <w:r>
              <w:t>6</w:t>
            </w:r>
            <w:r w:rsidRPr="00E476B0">
              <w:t>/</w:t>
            </w:r>
            <w:r w:rsidR="00172783">
              <w:t>21</w:t>
            </w:r>
            <w:r w:rsidRPr="00E476B0">
              <w:t xml:space="preserve">/20 and it will last for at least three weeks. </w:t>
            </w:r>
            <w:r>
              <w:t>N</w:t>
            </w:r>
            <w:r w:rsidRPr="00E476B0">
              <w:t xml:space="preserve">on-essential travel </w:t>
            </w:r>
            <w:r>
              <w:t xml:space="preserve">allowed </w:t>
            </w:r>
            <w:r w:rsidRPr="00E476B0">
              <w:t>and socializing with up to 5</w:t>
            </w:r>
            <w:r>
              <w:t>0</w:t>
            </w:r>
            <w:r w:rsidRPr="00E476B0">
              <w:t xml:space="preserve"> people.</w:t>
            </w:r>
          </w:p>
        </w:tc>
      </w:tr>
      <w:tr w:rsidR="00653FAF" w:rsidTr="008B5C2A">
        <w:tc>
          <w:tcPr>
            <w:tcW w:w="1075" w:type="dxa"/>
          </w:tcPr>
          <w:p w:rsidR="00653FAF" w:rsidRDefault="005315E2" w:rsidP="00D375AA">
            <w:r>
              <w:t>?</w:t>
            </w:r>
          </w:p>
        </w:tc>
        <w:tc>
          <w:tcPr>
            <w:tcW w:w="3330" w:type="dxa"/>
          </w:tcPr>
          <w:p w:rsidR="00E95268" w:rsidRDefault="00E95268" w:rsidP="00E95268">
            <w:r>
              <w:t>Phase 4-activities allowed:</w:t>
            </w:r>
          </w:p>
          <w:p w:rsidR="00E95268" w:rsidRDefault="00E95268" w:rsidP="00E95268">
            <w:r>
              <w:t>Everything in phase 3</w:t>
            </w:r>
            <w:r w:rsidRPr="00E476B0">
              <w:t xml:space="preserve"> plus;</w:t>
            </w:r>
          </w:p>
          <w:p w:rsidR="00E95268" w:rsidRDefault="005315E2" w:rsidP="00E95268">
            <w:r>
              <w:t>Nightclubs</w:t>
            </w:r>
            <w:r w:rsidR="00E95268">
              <w:t>/</w:t>
            </w:r>
            <w:r>
              <w:t>concert venues</w:t>
            </w:r>
          </w:p>
          <w:p w:rsidR="00653FAF" w:rsidRDefault="00E95268" w:rsidP="00E95268">
            <w:r>
              <w:t>L</w:t>
            </w:r>
            <w:r w:rsidR="009D7A2D">
              <w:t xml:space="preserve">arge sporting events, </w:t>
            </w:r>
            <w:r>
              <w:t>U</w:t>
            </w:r>
            <w:r w:rsidR="009D7A2D">
              <w:t xml:space="preserve">nrestricted staffing but continue social distancing and </w:t>
            </w:r>
            <w:r w:rsidR="009D7A2D">
              <w:lastRenderedPageBreak/>
              <w:t>good hygiene</w:t>
            </w:r>
          </w:p>
        </w:tc>
        <w:tc>
          <w:tcPr>
            <w:tcW w:w="4945" w:type="dxa"/>
          </w:tcPr>
          <w:p w:rsidR="00653FAF" w:rsidRDefault="00E95268" w:rsidP="00F85C29">
            <w:r w:rsidRPr="00E95268">
              <w:lastRenderedPageBreak/>
              <w:t xml:space="preserve">Earliest possible date for Phase </w:t>
            </w:r>
            <w:r>
              <w:t>4</w:t>
            </w:r>
            <w:r w:rsidRPr="00E95268">
              <w:t xml:space="preserve"> is </w:t>
            </w:r>
            <w:r>
              <w:t>7/</w:t>
            </w:r>
            <w:r w:rsidR="00172783">
              <w:t>1</w:t>
            </w:r>
            <w:r w:rsidR="00F85C29">
              <w:t>2</w:t>
            </w:r>
            <w:r w:rsidRPr="00E95268">
              <w:t>/</w:t>
            </w:r>
            <w:r w:rsidR="00612A70">
              <w:t>20</w:t>
            </w:r>
            <w:r>
              <w:t>. All non-essential travel allowed</w:t>
            </w:r>
            <w:r w:rsidRPr="00E95268">
              <w:t>.</w:t>
            </w:r>
          </w:p>
        </w:tc>
      </w:tr>
    </w:tbl>
    <w:p w:rsidR="00312A83" w:rsidRDefault="00312A83" w:rsidP="00770600"/>
    <w:p w:rsidR="00230994" w:rsidRDefault="00C879C8" w:rsidP="00212C39">
      <w:r>
        <w:t>Many auto manufacturer’s restarted this week including Daimler, BMW, Tesla, Toyota, Honda</w:t>
      </w:r>
      <w:r w:rsidR="00C125D7">
        <w:t xml:space="preserve">, </w:t>
      </w:r>
      <w:r>
        <w:t xml:space="preserve">Ford, GM and Fiat Chrysler. This is good news for the industry although they are facing major headwinds from sagging demand and covid-19 safety protocols. Already one Ford plant in Chicago had to be shut down due to positive Covid cases. Minimal Boeing news this week though </w:t>
      </w:r>
      <w:r w:rsidR="00EA307B">
        <w:t>Roll Royce which makes some of the engines for the 787 announced about 9,000 layoffs. Paccar.com still indicates factory closures to April 20.</w:t>
      </w:r>
    </w:p>
    <w:p w:rsidR="00230994" w:rsidRDefault="00230994" w:rsidP="00212C39"/>
    <w:p w:rsidR="00172EBE" w:rsidRDefault="00163237" w:rsidP="00D05F07">
      <w:r>
        <w:t>Washington Employment Security released the April employment numbers for the state and metro areas. Statewide the unemployment rate increased to 15.8% with over 600,000 unemployed. In the Seattle MD (King and Snohomish counties) unemployment reached 16.3% with just over 275,000 unemployed. The highest unemployment ever reached in the great recession was 9.9% for the Seattle MD. Looking at the employment numbers by industry</w:t>
      </w:r>
      <w:r w:rsidR="00C125D7">
        <w:t xml:space="preserve">, </w:t>
      </w:r>
      <w:r>
        <w:t xml:space="preserve">Leisure and </w:t>
      </w:r>
      <w:r w:rsidR="00C125D7">
        <w:t>H</w:t>
      </w:r>
      <w:r>
        <w:t xml:space="preserve">ospitality went from 158,000 employees in March to 69,000 in April. </w:t>
      </w:r>
      <w:r w:rsidR="00C80D7E">
        <w:t xml:space="preserve">Construction fell by 45,000 and manufacturing by 14,000 for the same months. King County numbers come out next week and are likely to be </w:t>
      </w:r>
      <w:r w:rsidR="00C125D7">
        <w:t>similarly</w:t>
      </w:r>
      <w:r w:rsidR="00C80D7E">
        <w:t xml:space="preserve"> discoura</w:t>
      </w:r>
      <w:r w:rsidR="00C125D7">
        <w:t>g</w:t>
      </w:r>
      <w:r w:rsidR="00C80D7E">
        <w:t>ing.</w:t>
      </w:r>
    </w:p>
    <w:p w:rsidR="00C80D7E" w:rsidRDefault="00C80D7E" w:rsidP="00D05F07"/>
    <w:p w:rsidR="00EB71A6" w:rsidRPr="00EB71A6" w:rsidRDefault="00090824" w:rsidP="009F51D4">
      <w:r w:rsidRPr="00EB71A6">
        <w:t xml:space="preserve">King County had </w:t>
      </w:r>
      <w:r w:rsidR="00EB71A6" w:rsidRPr="00EB71A6">
        <w:t>47,136</w:t>
      </w:r>
      <w:r w:rsidRPr="00EB71A6">
        <w:t xml:space="preserve"> initial claims this week which </w:t>
      </w:r>
      <w:r w:rsidR="005F6902" w:rsidRPr="00EB71A6">
        <w:t>was a</w:t>
      </w:r>
      <w:r w:rsidR="009D7BAA" w:rsidRPr="00EB71A6">
        <w:t xml:space="preserve"> 2</w:t>
      </w:r>
      <w:r w:rsidR="00EB71A6" w:rsidRPr="00EB71A6">
        <w:t>5</w:t>
      </w:r>
      <w:r w:rsidR="009D7BAA" w:rsidRPr="00EB71A6">
        <w:t>% in</w:t>
      </w:r>
      <w:r w:rsidR="00C06D97" w:rsidRPr="00EB71A6">
        <w:t>crease</w:t>
      </w:r>
      <w:r w:rsidR="005F6902" w:rsidRPr="00EB71A6">
        <w:t xml:space="preserve"> over last week. </w:t>
      </w:r>
      <w:r w:rsidRPr="00EB71A6">
        <w:t>Claim</w:t>
      </w:r>
      <w:r w:rsidR="005F6902" w:rsidRPr="00EB71A6">
        <w:t xml:space="preserve">s </w:t>
      </w:r>
      <w:r w:rsidR="00B225D0" w:rsidRPr="00EB71A6">
        <w:t xml:space="preserve">were </w:t>
      </w:r>
      <w:r w:rsidR="005974E0" w:rsidRPr="00EB71A6">
        <w:t>up</w:t>
      </w:r>
      <w:r w:rsidR="00B225D0" w:rsidRPr="00EB71A6">
        <w:t xml:space="preserve"> </w:t>
      </w:r>
      <w:r w:rsidR="00EB71A6" w:rsidRPr="00EB71A6">
        <w:t xml:space="preserve">in most categories with the most claims in Healthcare &amp; Social Assistance (5,208), Education (5,160), Professional and Business Services (4,165) and Information (3,908). </w:t>
      </w:r>
    </w:p>
    <w:p w:rsidR="00CE594C" w:rsidRDefault="00CE594C" w:rsidP="009F51D4"/>
    <w:p w:rsidR="00C125D7" w:rsidRDefault="00CE594C" w:rsidP="00CE594C">
      <w:r>
        <w:t xml:space="preserve">Some interesting data from Apple suggest that more people in the Seattle area are getting out in recent weeks. This data is generated by counting the number of requests made to Apple Maps for directions. </w:t>
      </w:r>
      <w:r w:rsidR="00EB71A6">
        <w:t>Transit remains down.</w:t>
      </w:r>
    </w:p>
    <w:p w:rsidR="00C125D7" w:rsidRDefault="00C125D7" w:rsidP="00CE594C"/>
    <w:p w:rsidR="00CE594C" w:rsidRDefault="00CE594C" w:rsidP="00CE594C">
      <w:r>
        <w:rPr>
          <w:noProof/>
        </w:rPr>
        <w:drawing>
          <wp:inline distT="0" distB="0" distL="0" distR="0" wp14:anchorId="3E9B9D88">
            <wp:extent cx="5956300" cy="3276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3276600"/>
                    </a:xfrm>
                    <a:prstGeom prst="rect">
                      <a:avLst/>
                    </a:prstGeom>
                    <a:noFill/>
                  </pic:spPr>
                </pic:pic>
              </a:graphicData>
            </a:graphic>
          </wp:inline>
        </w:drawing>
      </w:r>
    </w:p>
    <w:p w:rsidR="00CE594C" w:rsidRPr="005974E0" w:rsidRDefault="00CE594C" w:rsidP="009F51D4"/>
    <w:p w:rsidR="00B225D0" w:rsidRDefault="00B225D0" w:rsidP="009F51D4"/>
    <w:p w:rsidR="00645698" w:rsidRDefault="00BE293F" w:rsidP="00365051">
      <w:r>
        <w:lastRenderedPageBreak/>
        <w:t>Fewer a</w:t>
      </w:r>
      <w:r w:rsidR="00C46995">
        <w:t>necdot</w:t>
      </w:r>
      <w:r>
        <w:t xml:space="preserve">es </w:t>
      </w:r>
      <w:r w:rsidR="00BC4DF4">
        <w:t xml:space="preserve">are </w:t>
      </w:r>
      <w:r>
        <w:t xml:space="preserve">coming in </w:t>
      </w:r>
      <w:r w:rsidR="009A1BE3">
        <w:t xml:space="preserve">now </w:t>
      </w:r>
      <w:r>
        <w:t xml:space="preserve">as most </w:t>
      </w:r>
      <w:r w:rsidR="009A1BE3">
        <w:t>activity is</w:t>
      </w:r>
      <w:r>
        <w:t xml:space="preserve"> shuttered and the impacts have been highlighted previou</w:t>
      </w:r>
      <w:r w:rsidR="00440891">
        <w:t>s</w:t>
      </w:r>
      <w:r>
        <w:t xml:space="preserve">ly. </w:t>
      </w:r>
      <w:r w:rsidR="00440891">
        <w:t xml:space="preserve">Those listed </w:t>
      </w:r>
      <w:r w:rsidR="00F41CE7">
        <w:t xml:space="preserve">continue to </w:t>
      </w:r>
      <w:r w:rsidR="006F2990">
        <w:t>s</w:t>
      </w:r>
      <w:r w:rsidR="00F41CE7">
        <w:t>how</w:t>
      </w:r>
      <w:r w:rsidR="006F2990">
        <w:t xml:space="preserve"> the drastic reduction in demand </w:t>
      </w:r>
      <w:r w:rsidR="00645698">
        <w:t>and the consequent layoffs and furloughs locally.</w:t>
      </w:r>
      <w:r w:rsidR="00C125D7">
        <w:t xml:space="preserve"> Re-opening anecdotes are highlighting the impact of social distancing measures.</w:t>
      </w:r>
    </w:p>
    <w:p w:rsidR="00C11251" w:rsidRDefault="00C11251" w:rsidP="00365051"/>
    <w:p w:rsidR="005E6FDD" w:rsidRDefault="00C11251" w:rsidP="002C6242">
      <w:pPr>
        <w:widowControl/>
        <w:overflowPunct/>
        <w:autoSpaceDE/>
        <w:autoSpaceDN/>
        <w:adjustRightInd/>
        <w:textAlignment w:val="auto"/>
        <w:rPr>
          <w:b/>
          <w:u w:val="single"/>
        </w:rPr>
      </w:pPr>
      <w:r w:rsidRPr="00C11251">
        <w:drawing>
          <wp:inline distT="0" distB="0" distL="0" distR="0">
            <wp:extent cx="5942965" cy="7048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887" cy="7050780"/>
                    </a:xfrm>
                    <a:prstGeom prst="rect">
                      <a:avLst/>
                    </a:prstGeom>
                    <a:noFill/>
                    <a:ln>
                      <a:noFill/>
                    </a:ln>
                  </pic:spPr>
                </pic:pic>
              </a:graphicData>
            </a:graphic>
          </wp:inline>
        </w:drawing>
      </w:r>
    </w:p>
    <w:p w:rsidR="005E6FDD" w:rsidRDefault="005E6FDD" w:rsidP="002C6242">
      <w:pPr>
        <w:widowControl/>
        <w:overflowPunct/>
        <w:autoSpaceDE/>
        <w:autoSpaceDN/>
        <w:adjustRightInd/>
        <w:textAlignment w:val="auto"/>
        <w:rPr>
          <w:b/>
          <w:u w:val="single"/>
        </w:rPr>
      </w:pPr>
    </w:p>
    <w:p w:rsidR="005E6FDD" w:rsidRDefault="00C11251" w:rsidP="002C6242">
      <w:pPr>
        <w:widowControl/>
        <w:overflowPunct/>
        <w:autoSpaceDE/>
        <w:autoSpaceDN/>
        <w:adjustRightInd/>
        <w:textAlignment w:val="auto"/>
        <w:rPr>
          <w:b/>
          <w:u w:val="single"/>
        </w:rPr>
      </w:pPr>
      <w:r w:rsidRPr="00C11251">
        <w:lastRenderedPageBreak/>
        <w:drawing>
          <wp:inline distT="0" distB="0" distL="0" distR="0">
            <wp:extent cx="5943600" cy="365115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51154"/>
                    </a:xfrm>
                    <a:prstGeom prst="rect">
                      <a:avLst/>
                    </a:prstGeom>
                    <a:noFill/>
                    <a:ln>
                      <a:noFill/>
                    </a:ln>
                  </pic:spPr>
                </pic:pic>
              </a:graphicData>
            </a:graphic>
          </wp:inline>
        </w:drawing>
      </w:r>
    </w:p>
    <w:p w:rsidR="002E720F" w:rsidRDefault="002E720F">
      <w:pPr>
        <w:widowControl/>
        <w:overflowPunct/>
        <w:autoSpaceDE/>
        <w:autoSpaceDN/>
        <w:adjustRightInd/>
        <w:textAlignment w:val="auto"/>
        <w:rPr>
          <w:b/>
          <w:u w:val="single"/>
        </w:rPr>
      </w:pPr>
    </w:p>
    <w:p w:rsidR="00C8554F" w:rsidRPr="00ED6E59" w:rsidRDefault="00984033" w:rsidP="002C6242">
      <w:pPr>
        <w:widowControl/>
        <w:overflowPunct/>
        <w:autoSpaceDE/>
        <w:autoSpaceDN/>
        <w:adjustRightInd/>
        <w:textAlignment w:val="auto"/>
        <w:rPr>
          <w:b/>
          <w:u w:val="single"/>
        </w:rPr>
      </w:pPr>
      <w:r w:rsidRPr="00ED6E59">
        <w:rPr>
          <w:b/>
          <w:u w:val="single"/>
        </w:rPr>
        <w:t>Anecdotal by Industry</w:t>
      </w:r>
    </w:p>
    <w:p w:rsidR="00956B49" w:rsidRPr="00ED6E59" w:rsidRDefault="00956B49" w:rsidP="00C8554F">
      <w:pPr>
        <w:rPr>
          <w:u w:val="single"/>
        </w:rPr>
      </w:pPr>
    </w:p>
    <w:p w:rsidR="007C4D20" w:rsidRPr="00ED6E59" w:rsidRDefault="007C4D20" w:rsidP="00C8554F">
      <w:pPr>
        <w:rPr>
          <w:rFonts w:asciiTheme="minorHAnsi" w:hAnsiTheme="minorHAnsi" w:cstheme="minorHAnsi"/>
          <w:u w:val="single"/>
        </w:rPr>
      </w:pPr>
      <w:r w:rsidRPr="00ED6E59">
        <w:rPr>
          <w:rFonts w:asciiTheme="minorHAnsi" w:hAnsiTheme="minorHAnsi" w:cstheme="minorHAnsi"/>
          <w:u w:val="single"/>
        </w:rPr>
        <w:t>Manufacturing</w:t>
      </w:r>
    </w:p>
    <w:p w:rsidR="004E42F8" w:rsidRDefault="00ED6E59" w:rsidP="00C8554F">
      <w:pPr>
        <w:rPr>
          <w:rFonts w:asciiTheme="minorHAnsi" w:hAnsiTheme="minorHAnsi" w:cstheme="minorHAnsi"/>
        </w:rPr>
      </w:pPr>
      <w:r>
        <w:rPr>
          <w:rFonts w:asciiTheme="minorHAnsi" w:hAnsiTheme="minorHAnsi" w:cstheme="minorHAnsi"/>
        </w:rPr>
        <w:t>•</w:t>
      </w:r>
      <w:r w:rsidR="00572498">
        <w:rPr>
          <w:rFonts w:asciiTheme="minorHAnsi" w:hAnsiTheme="minorHAnsi" w:cstheme="minorHAnsi"/>
        </w:rPr>
        <w:t xml:space="preserve">Federal Reserve’s industrial production index </w:t>
      </w:r>
      <w:r w:rsidR="004E42F8" w:rsidRPr="004E42F8">
        <w:rPr>
          <w:rFonts w:asciiTheme="minorHAnsi" w:hAnsiTheme="minorHAnsi" w:cstheme="minorHAnsi"/>
        </w:rPr>
        <w:t>fell 11.2 percent in April for its largest monthly drop in the 101-year history of the index</w:t>
      </w:r>
      <w:r w:rsidR="00572498">
        <w:rPr>
          <w:rFonts w:asciiTheme="minorHAnsi" w:hAnsiTheme="minorHAnsi" w:cstheme="minorHAnsi"/>
        </w:rPr>
        <w:t xml:space="preserve">. </w:t>
      </w:r>
      <w:r w:rsidR="004E42F8" w:rsidRPr="004E42F8">
        <w:rPr>
          <w:rFonts w:asciiTheme="minorHAnsi" w:hAnsiTheme="minorHAnsi" w:cstheme="minorHAnsi"/>
        </w:rPr>
        <w:t>The output of motor vehicles and p</w:t>
      </w:r>
      <w:r w:rsidR="00572498">
        <w:rPr>
          <w:rFonts w:asciiTheme="minorHAnsi" w:hAnsiTheme="minorHAnsi" w:cstheme="minorHAnsi"/>
        </w:rPr>
        <w:t>arts fell more than 70 percent (</w:t>
      </w:r>
      <w:hyperlink r:id="rId11" w:history="1">
        <w:r w:rsidR="00572498" w:rsidRPr="00F6148E">
          <w:rPr>
            <w:rStyle w:val="Hyperlink"/>
            <w:rFonts w:asciiTheme="minorHAnsi" w:hAnsiTheme="minorHAnsi" w:cstheme="minorHAnsi"/>
          </w:rPr>
          <w:t>https://www.federalreserve.gov/releases/g17/current/default.htm</w:t>
        </w:r>
      </w:hyperlink>
      <w:r w:rsidR="00572498">
        <w:rPr>
          <w:rFonts w:asciiTheme="minorHAnsi" w:hAnsiTheme="minorHAnsi" w:cstheme="minorHAnsi"/>
        </w:rPr>
        <w:t>)</w:t>
      </w:r>
    </w:p>
    <w:p w:rsidR="00F05C5D" w:rsidRPr="0016249C" w:rsidRDefault="00F05C5D" w:rsidP="00C8554F">
      <w:pPr>
        <w:rPr>
          <w:rFonts w:asciiTheme="minorHAnsi" w:hAnsiTheme="minorHAnsi" w:cstheme="minorHAnsi"/>
          <w:highlight w:val="yellow"/>
        </w:rPr>
      </w:pPr>
    </w:p>
    <w:p w:rsidR="00404802" w:rsidRPr="00ED6E59" w:rsidRDefault="00404802" w:rsidP="00C8554F">
      <w:pPr>
        <w:rPr>
          <w:rFonts w:asciiTheme="minorHAnsi" w:hAnsiTheme="minorHAnsi" w:cstheme="minorHAnsi"/>
          <w:u w:val="single"/>
        </w:rPr>
      </w:pPr>
      <w:r w:rsidRPr="00ED6E59">
        <w:rPr>
          <w:rFonts w:asciiTheme="minorHAnsi" w:hAnsiTheme="minorHAnsi" w:cstheme="minorHAnsi"/>
          <w:u w:val="single"/>
        </w:rPr>
        <w:t>Construction</w:t>
      </w:r>
    </w:p>
    <w:p w:rsidR="008E6B31" w:rsidRPr="00ED6E59" w:rsidRDefault="00D2110E" w:rsidP="00C8554F">
      <w:pPr>
        <w:rPr>
          <w:rFonts w:asciiTheme="minorHAnsi" w:hAnsiTheme="minorHAnsi" w:cstheme="minorHAnsi"/>
        </w:rPr>
      </w:pPr>
      <w:r w:rsidRPr="00ED6E59">
        <w:rPr>
          <w:rFonts w:asciiTheme="minorHAnsi" w:hAnsiTheme="minorHAnsi" w:cstheme="minorHAnsi"/>
        </w:rPr>
        <w:t>•</w:t>
      </w:r>
      <w:r w:rsidR="00ED6E59" w:rsidRPr="00ED6E59">
        <w:rPr>
          <w:rFonts w:asciiTheme="minorHAnsi" w:hAnsiTheme="minorHAnsi" w:cstheme="minorHAnsi"/>
        </w:rPr>
        <w:t>N/A</w:t>
      </w:r>
    </w:p>
    <w:p w:rsidR="008E6B31" w:rsidRPr="0016249C" w:rsidRDefault="008E6B31" w:rsidP="00C8554F">
      <w:pPr>
        <w:rPr>
          <w:rFonts w:asciiTheme="minorHAnsi" w:hAnsiTheme="minorHAnsi" w:cstheme="minorHAnsi"/>
          <w:highlight w:val="yellow"/>
        </w:rPr>
      </w:pPr>
    </w:p>
    <w:p w:rsidR="00956B49" w:rsidRPr="00ED6E59" w:rsidRDefault="00956B49" w:rsidP="00C8554F">
      <w:pPr>
        <w:rPr>
          <w:rFonts w:asciiTheme="minorHAnsi" w:hAnsiTheme="minorHAnsi" w:cstheme="minorHAnsi"/>
          <w:u w:val="single"/>
        </w:rPr>
      </w:pPr>
      <w:r w:rsidRPr="00ED6E59">
        <w:rPr>
          <w:rFonts w:asciiTheme="minorHAnsi" w:hAnsiTheme="minorHAnsi" w:cstheme="minorHAnsi"/>
          <w:u w:val="single"/>
        </w:rPr>
        <w:t>Retail</w:t>
      </w:r>
    </w:p>
    <w:p w:rsidR="000D2314" w:rsidRPr="00E47017" w:rsidRDefault="008B2FDC" w:rsidP="000D2314">
      <w:pPr>
        <w:rPr>
          <w:rFonts w:asciiTheme="minorHAnsi" w:hAnsiTheme="minorHAnsi" w:cstheme="minorHAnsi"/>
        </w:rPr>
      </w:pPr>
      <w:r w:rsidRPr="00E47017">
        <w:rPr>
          <w:rFonts w:asciiTheme="minorHAnsi" w:hAnsiTheme="minorHAnsi" w:cstheme="minorHAnsi"/>
        </w:rPr>
        <w:t>•</w:t>
      </w:r>
      <w:r w:rsidR="000D2314" w:rsidRPr="00E47017">
        <w:rPr>
          <w:rFonts w:asciiTheme="minorHAnsi" w:hAnsiTheme="minorHAnsi" w:cstheme="minorHAnsi"/>
        </w:rPr>
        <w:t xml:space="preserve"> Earnest national spending data week ending </w:t>
      </w:r>
      <w:r w:rsidR="00E47017">
        <w:rPr>
          <w:rFonts w:asciiTheme="minorHAnsi" w:hAnsiTheme="minorHAnsi" w:cstheme="minorHAnsi"/>
        </w:rPr>
        <w:t>5/6/20</w:t>
      </w:r>
      <w:r w:rsidR="000D2314" w:rsidRPr="00E47017">
        <w:rPr>
          <w:rFonts w:asciiTheme="minorHAnsi" w:hAnsiTheme="minorHAnsi" w:cstheme="minorHAnsi"/>
        </w:rPr>
        <w:t>; online grocers +</w:t>
      </w:r>
      <w:r w:rsidR="00D63C49" w:rsidRPr="00E47017">
        <w:rPr>
          <w:rFonts w:asciiTheme="minorHAnsi" w:hAnsiTheme="minorHAnsi" w:cstheme="minorHAnsi"/>
        </w:rPr>
        <w:t>1</w:t>
      </w:r>
      <w:r w:rsidR="00E47017">
        <w:rPr>
          <w:rFonts w:asciiTheme="minorHAnsi" w:hAnsiTheme="minorHAnsi" w:cstheme="minorHAnsi"/>
        </w:rPr>
        <w:t>54</w:t>
      </w:r>
      <w:r w:rsidR="00520B63" w:rsidRPr="00E47017">
        <w:rPr>
          <w:rFonts w:asciiTheme="minorHAnsi" w:hAnsiTheme="minorHAnsi" w:cstheme="minorHAnsi"/>
        </w:rPr>
        <w:t>%</w:t>
      </w:r>
      <w:r w:rsidR="000D2314" w:rsidRPr="00E47017">
        <w:rPr>
          <w:rFonts w:asciiTheme="minorHAnsi" w:hAnsiTheme="minorHAnsi" w:cstheme="minorHAnsi"/>
        </w:rPr>
        <w:t xml:space="preserve"> (yoy), </w:t>
      </w:r>
      <w:r w:rsidR="00520B63" w:rsidRPr="00E47017">
        <w:rPr>
          <w:rFonts w:asciiTheme="minorHAnsi" w:hAnsiTheme="minorHAnsi" w:cstheme="minorHAnsi"/>
        </w:rPr>
        <w:t>Home Improvement +</w:t>
      </w:r>
      <w:r w:rsidR="00E47017">
        <w:rPr>
          <w:rFonts w:asciiTheme="minorHAnsi" w:hAnsiTheme="minorHAnsi" w:cstheme="minorHAnsi"/>
        </w:rPr>
        <w:t>73%</w:t>
      </w:r>
      <w:r w:rsidR="00520B63" w:rsidRPr="00E47017">
        <w:rPr>
          <w:rFonts w:asciiTheme="minorHAnsi" w:hAnsiTheme="minorHAnsi" w:cstheme="minorHAnsi"/>
        </w:rPr>
        <w:t xml:space="preserve"> </w:t>
      </w:r>
      <w:r w:rsidR="000D2314" w:rsidRPr="00E47017">
        <w:rPr>
          <w:rFonts w:asciiTheme="minorHAnsi" w:hAnsiTheme="minorHAnsi" w:cstheme="minorHAnsi"/>
        </w:rPr>
        <w:t xml:space="preserve">(yoy), </w:t>
      </w:r>
      <w:r w:rsidR="00D63C49" w:rsidRPr="00E47017">
        <w:rPr>
          <w:rFonts w:asciiTheme="minorHAnsi" w:hAnsiTheme="minorHAnsi" w:cstheme="minorHAnsi"/>
        </w:rPr>
        <w:t>Delivery aggregators</w:t>
      </w:r>
      <w:r w:rsidR="000D2314" w:rsidRPr="00E47017">
        <w:rPr>
          <w:rFonts w:asciiTheme="minorHAnsi" w:hAnsiTheme="minorHAnsi" w:cstheme="minorHAnsi"/>
        </w:rPr>
        <w:t xml:space="preserve"> </w:t>
      </w:r>
      <w:r w:rsidR="00D63C49" w:rsidRPr="00E47017">
        <w:rPr>
          <w:rFonts w:asciiTheme="minorHAnsi" w:hAnsiTheme="minorHAnsi" w:cstheme="minorHAnsi"/>
        </w:rPr>
        <w:t>+12</w:t>
      </w:r>
      <w:r w:rsidR="00E47017">
        <w:rPr>
          <w:rFonts w:asciiTheme="minorHAnsi" w:hAnsiTheme="minorHAnsi" w:cstheme="minorHAnsi"/>
        </w:rPr>
        <w:t>7</w:t>
      </w:r>
      <w:r w:rsidR="000D2314" w:rsidRPr="00E47017">
        <w:rPr>
          <w:rFonts w:asciiTheme="minorHAnsi" w:hAnsiTheme="minorHAnsi" w:cstheme="minorHAnsi"/>
        </w:rPr>
        <w:t xml:space="preserve">% (yoy) (Earnest, </w:t>
      </w:r>
      <w:r w:rsidR="00D63C49" w:rsidRPr="00E47017">
        <w:rPr>
          <w:rFonts w:asciiTheme="minorHAnsi" w:hAnsiTheme="minorHAnsi" w:cstheme="minorHAnsi"/>
        </w:rPr>
        <w:t>5-</w:t>
      </w:r>
      <w:r w:rsidR="00E47017">
        <w:rPr>
          <w:rFonts w:asciiTheme="minorHAnsi" w:hAnsiTheme="minorHAnsi" w:cstheme="minorHAnsi"/>
        </w:rPr>
        <w:t>14</w:t>
      </w:r>
      <w:r w:rsidR="000D2314" w:rsidRPr="00E47017">
        <w:rPr>
          <w:rFonts w:asciiTheme="minorHAnsi" w:hAnsiTheme="minorHAnsi" w:cstheme="minorHAnsi"/>
        </w:rPr>
        <w:t>-20)</w:t>
      </w:r>
    </w:p>
    <w:p w:rsidR="00984033" w:rsidRPr="00ED6E59" w:rsidRDefault="00ED6E59" w:rsidP="00C2375A">
      <w:pPr>
        <w:rPr>
          <w:rFonts w:asciiTheme="minorHAnsi" w:hAnsiTheme="minorHAnsi" w:cstheme="minorHAnsi"/>
          <w:highlight w:val="yellow"/>
        </w:rPr>
      </w:pPr>
      <w:r w:rsidRPr="00ED6E59">
        <w:rPr>
          <w:rFonts w:asciiTheme="minorHAnsi" w:hAnsiTheme="minorHAnsi" w:cstheme="minorHAnsi"/>
        </w:rPr>
        <w:t>•</w:t>
      </w:r>
      <w:r w:rsidR="00C2375A" w:rsidRPr="00ED6E59">
        <w:rPr>
          <w:rFonts w:asciiTheme="minorHAnsi" w:hAnsiTheme="minorHAnsi" w:cstheme="minorHAnsi"/>
        </w:rPr>
        <w:t>Specialty's Café &amp; Bakery is closing permanently.</w:t>
      </w:r>
      <w:r>
        <w:rPr>
          <w:rFonts w:asciiTheme="minorHAnsi" w:hAnsiTheme="minorHAnsi" w:cstheme="minorHAnsi"/>
        </w:rPr>
        <w:t xml:space="preserve"> </w:t>
      </w:r>
      <w:r w:rsidR="00C2375A" w:rsidRPr="00ED6E59">
        <w:rPr>
          <w:rFonts w:asciiTheme="minorHAnsi" w:hAnsiTheme="minorHAnsi" w:cstheme="minorHAnsi"/>
        </w:rPr>
        <w:t>The 33-year-old chain with six locations in Seattle and one in Bellevue, said on its website that Covid-19 and shelter-in-place policies "have decimated company revenues." (PSBJ, 5-18-20)</w:t>
      </w:r>
    </w:p>
    <w:p w:rsidR="00C2375A" w:rsidRPr="00ED6E59" w:rsidRDefault="00ED6E59" w:rsidP="00C8554F">
      <w:pPr>
        <w:rPr>
          <w:rFonts w:asciiTheme="minorHAnsi" w:hAnsiTheme="minorHAnsi" w:cstheme="minorHAnsi"/>
          <w:highlight w:val="yellow"/>
        </w:rPr>
      </w:pPr>
      <w:r>
        <w:rPr>
          <w:rFonts w:asciiTheme="minorHAnsi" w:hAnsiTheme="minorHAnsi" w:cstheme="minorHAnsi"/>
        </w:rPr>
        <w:t>•</w:t>
      </w:r>
      <w:r w:rsidR="00C2375A" w:rsidRPr="00ED6E59">
        <w:rPr>
          <w:rFonts w:asciiTheme="minorHAnsi" w:hAnsiTheme="minorHAnsi" w:cstheme="minorHAnsi"/>
        </w:rPr>
        <w:t>J.C. Penney Co. Inc. has filed for Chapter 11 bankruptcy protection, according to a news release. (PSBJ, 5-18-20)</w:t>
      </w:r>
    </w:p>
    <w:p w:rsidR="00C2375A" w:rsidRPr="0016249C" w:rsidRDefault="00C2375A" w:rsidP="00C8554F">
      <w:pPr>
        <w:rPr>
          <w:rFonts w:asciiTheme="minorHAnsi" w:hAnsiTheme="minorHAnsi" w:cstheme="minorHAnsi"/>
          <w:highlight w:val="yellow"/>
          <w:u w:val="single"/>
        </w:rPr>
      </w:pPr>
    </w:p>
    <w:p w:rsidR="00984033" w:rsidRPr="00ED6E59" w:rsidRDefault="00984033" w:rsidP="00C8554F">
      <w:pPr>
        <w:rPr>
          <w:rFonts w:asciiTheme="minorHAnsi" w:hAnsiTheme="minorHAnsi" w:cstheme="minorHAnsi"/>
          <w:u w:val="single"/>
        </w:rPr>
      </w:pPr>
      <w:r w:rsidRPr="00ED6E59">
        <w:rPr>
          <w:rFonts w:asciiTheme="minorHAnsi" w:hAnsiTheme="minorHAnsi" w:cstheme="minorHAnsi"/>
          <w:u w:val="single"/>
        </w:rPr>
        <w:t>Hotels</w:t>
      </w:r>
    </w:p>
    <w:p w:rsidR="008E6B31" w:rsidRPr="00ED6E59" w:rsidRDefault="00EE40FB" w:rsidP="00C8554F">
      <w:pPr>
        <w:rPr>
          <w:rFonts w:asciiTheme="minorHAnsi" w:hAnsiTheme="minorHAnsi" w:cstheme="minorHAnsi"/>
        </w:rPr>
      </w:pPr>
      <w:r w:rsidRPr="00ED6E59">
        <w:rPr>
          <w:rFonts w:asciiTheme="minorHAnsi" w:hAnsiTheme="minorHAnsi" w:cstheme="minorHAnsi"/>
        </w:rPr>
        <w:t>•</w:t>
      </w:r>
      <w:r w:rsidR="008E6B31" w:rsidRPr="00ED6E59">
        <w:rPr>
          <w:rFonts w:asciiTheme="minorHAnsi" w:hAnsiTheme="minorHAnsi" w:cstheme="minorHAnsi"/>
        </w:rPr>
        <w:t>N/A</w:t>
      </w:r>
    </w:p>
    <w:p w:rsidR="007012C3" w:rsidRPr="00ED6E59" w:rsidRDefault="007012C3" w:rsidP="00C8554F">
      <w:pPr>
        <w:rPr>
          <w:rFonts w:asciiTheme="minorHAnsi" w:hAnsiTheme="minorHAnsi" w:cstheme="minorHAnsi"/>
        </w:rPr>
      </w:pPr>
    </w:p>
    <w:p w:rsidR="00956B49" w:rsidRPr="00ED6E59" w:rsidRDefault="00956B49" w:rsidP="00C8554F">
      <w:pPr>
        <w:rPr>
          <w:rFonts w:asciiTheme="minorHAnsi" w:hAnsiTheme="minorHAnsi" w:cstheme="minorHAnsi"/>
          <w:u w:val="single"/>
        </w:rPr>
      </w:pPr>
      <w:r w:rsidRPr="00ED6E59">
        <w:rPr>
          <w:rFonts w:asciiTheme="minorHAnsi" w:hAnsiTheme="minorHAnsi" w:cstheme="minorHAnsi"/>
          <w:u w:val="single"/>
        </w:rPr>
        <w:t>Restaurants</w:t>
      </w:r>
    </w:p>
    <w:p w:rsidR="009A1BE3" w:rsidRPr="00ED6E59" w:rsidRDefault="009072EE" w:rsidP="00EE40FB">
      <w:pPr>
        <w:rPr>
          <w:rFonts w:asciiTheme="minorHAnsi" w:hAnsiTheme="minorHAnsi" w:cstheme="minorHAnsi"/>
        </w:rPr>
      </w:pPr>
      <w:r w:rsidRPr="00ED6E59">
        <w:rPr>
          <w:rFonts w:asciiTheme="minorHAnsi" w:hAnsiTheme="minorHAnsi" w:cstheme="minorHAnsi"/>
        </w:rPr>
        <w:lastRenderedPageBreak/>
        <w:t>•</w:t>
      </w:r>
      <w:r w:rsidR="009A1BE3" w:rsidRPr="00ED6E59">
        <w:rPr>
          <w:rFonts w:asciiTheme="minorHAnsi" w:hAnsiTheme="minorHAnsi" w:cstheme="minorHAnsi"/>
        </w:rPr>
        <w:t>N/A</w:t>
      </w:r>
    </w:p>
    <w:p w:rsidR="00BA7212" w:rsidRPr="00ED6E59" w:rsidRDefault="00BA7212" w:rsidP="00C8554F">
      <w:pPr>
        <w:rPr>
          <w:rFonts w:asciiTheme="minorHAnsi" w:hAnsiTheme="minorHAnsi" w:cstheme="minorHAnsi"/>
          <w:u w:val="single"/>
        </w:rPr>
      </w:pPr>
    </w:p>
    <w:p w:rsidR="00EE40FB" w:rsidRPr="00ED6E59" w:rsidRDefault="00EE40FB" w:rsidP="00C8554F">
      <w:pPr>
        <w:rPr>
          <w:rFonts w:asciiTheme="minorHAnsi" w:hAnsiTheme="minorHAnsi" w:cstheme="minorHAnsi"/>
          <w:u w:val="single"/>
        </w:rPr>
      </w:pPr>
      <w:r w:rsidRPr="00ED6E59">
        <w:rPr>
          <w:rFonts w:asciiTheme="minorHAnsi" w:hAnsiTheme="minorHAnsi" w:cstheme="minorHAnsi"/>
          <w:u w:val="single"/>
        </w:rPr>
        <w:t>Tourism</w:t>
      </w:r>
    </w:p>
    <w:p w:rsidR="0016249C" w:rsidRPr="00ED6E59" w:rsidRDefault="00ED6E59" w:rsidP="0016249C">
      <w:pPr>
        <w:rPr>
          <w:rFonts w:asciiTheme="minorHAnsi" w:hAnsiTheme="minorHAnsi" w:cstheme="minorHAnsi"/>
        </w:rPr>
      </w:pPr>
      <w:r w:rsidRPr="00ED6E59">
        <w:rPr>
          <w:rFonts w:asciiTheme="minorHAnsi" w:hAnsiTheme="minorHAnsi" w:cstheme="minorHAnsi"/>
        </w:rPr>
        <w:t>•</w:t>
      </w:r>
      <w:r w:rsidR="0016249C" w:rsidRPr="00ED6E59">
        <w:rPr>
          <w:rFonts w:asciiTheme="minorHAnsi" w:hAnsiTheme="minorHAnsi" w:cstheme="minorHAnsi"/>
        </w:rPr>
        <w:t>Cruise line Holland America, headquartered in Seattle, will lay off, furlough or reduce the hours or pay of all of its shoreside employees, the company announced today.</w:t>
      </w:r>
      <w:r>
        <w:rPr>
          <w:rFonts w:asciiTheme="minorHAnsi" w:hAnsiTheme="minorHAnsi" w:cstheme="minorHAnsi"/>
        </w:rPr>
        <w:t xml:space="preserve"> </w:t>
      </w:r>
      <w:r w:rsidR="0016249C" w:rsidRPr="00ED6E59">
        <w:rPr>
          <w:rFonts w:asciiTheme="minorHAnsi" w:hAnsiTheme="minorHAnsi" w:cstheme="minorHAnsi"/>
        </w:rPr>
        <w:t>Nearly 2,000 people will be laid off. (ST, 5-14-20)</w:t>
      </w:r>
    </w:p>
    <w:p w:rsidR="009C230A" w:rsidRPr="00ED6E59" w:rsidRDefault="00ED6E59" w:rsidP="0016249C">
      <w:pPr>
        <w:rPr>
          <w:rFonts w:asciiTheme="minorHAnsi" w:hAnsiTheme="minorHAnsi" w:cstheme="minorHAnsi"/>
        </w:rPr>
      </w:pPr>
      <w:r>
        <w:rPr>
          <w:rFonts w:asciiTheme="minorHAnsi" w:hAnsiTheme="minorHAnsi" w:cstheme="minorHAnsi"/>
        </w:rPr>
        <w:t>•H</w:t>
      </w:r>
      <w:r w:rsidR="009C230A" w:rsidRPr="00ED6E59">
        <w:rPr>
          <w:rFonts w:asciiTheme="minorHAnsi" w:hAnsiTheme="minorHAnsi" w:cstheme="minorHAnsi"/>
        </w:rPr>
        <w:t>arris Poll: in response to "major purchases planned once things return to normal," travel ranked #1 (selected by 52% of respondents), higher than buying new clothes, buying household goods or attending a concert or sporting event (Visit Seattle, 5-7-20)</w:t>
      </w:r>
    </w:p>
    <w:p w:rsidR="009C230A" w:rsidRPr="00ED6E59" w:rsidRDefault="00ED6E59" w:rsidP="00ED6E59">
      <w:pPr>
        <w:widowControl/>
        <w:overflowPunct/>
        <w:autoSpaceDE/>
        <w:autoSpaceDN/>
        <w:adjustRightInd/>
        <w:textAlignment w:val="auto"/>
        <w:rPr>
          <w:rFonts w:cstheme="minorHAnsi"/>
          <w:szCs w:val="24"/>
          <w:u w:val="single"/>
        </w:rPr>
      </w:pPr>
      <w:r>
        <w:rPr>
          <w:rFonts w:ascii="Calibri" w:hAnsi="Calibri" w:cs="Calibri"/>
          <w:szCs w:val="24"/>
        </w:rPr>
        <w:t>•</w:t>
      </w:r>
      <w:r w:rsidR="009C230A" w:rsidRPr="00ED6E59">
        <w:rPr>
          <w:rFonts w:cstheme="minorHAnsi"/>
          <w:szCs w:val="24"/>
        </w:rPr>
        <w:t xml:space="preserve">A total of 26 future citywide conventions previously booked at the Washington State Convention Center have now cancelled, representing 186,073 contracted hotel room nights and $183.4 million in lost economic impact. </w:t>
      </w:r>
      <w:r w:rsidR="009C230A" w:rsidRPr="00572498">
        <w:rPr>
          <w:rFonts w:cstheme="minorHAnsi"/>
          <w:iCs/>
          <w:szCs w:val="24"/>
        </w:rPr>
        <w:t>(Visit Seattle, 5-7-20).</w:t>
      </w:r>
    </w:p>
    <w:p w:rsidR="009C230A" w:rsidRPr="00ED6E59" w:rsidRDefault="00ED6E59" w:rsidP="0016249C">
      <w:pPr>
        <w:rPr>
          <w:rFonts w:asciiTheme="minorHAnsi" w:hAnsiTheme="minorHAnsi" w:cstheme="minorHAnsi"/>
          <w:highlight w:val="yellow"/>
        </w:rPr>
      </w:pPr>
      <w:r w:rsidRPr="00ED6E59">
        <w:rPr>
          <w:rFonts w:asciiTheme="minorHAnsi" w:hAnsiTheme="minorHAnsi" w:cstheme="minorHAnsi"/>
        </w:rPr>
        <w:t>•</w:t>
      </w:r>
      <w:r w:rsidR="008C06B9" w:rsidRPr="00ED6E59">
        <w:rPr>
          <w:rFonts w:asciiTheme="minorHAnsi" w:hAnsiTheme="minorHAnsi" w:cstheme="minorHAnsi"/>
        </w:rPr>
        <w:t>It will take until at least 2023 for the Puget Sound region hotel market to return to pre-pandemic performance levels, according to a new forecast</w:t>
      </w:r>
      <w:r w:rsidR="00572498">
        <w:rPr>
          <w:rFonts w:asciiTheme="minorHAnsi" w:hAnsiTheme="minorHAnsi" w:cstheme="minorHAnsi"/>
        </w:rPr>
        <w:t xml:space="preserve"> by CBRE</w:t>
      </w:r>
      <w:r w:rsidR="008C06B9" w:rsidRPr="00ED6E59">
        <w:rPr>
          <w:rFonts w:asciiTheme="minorHAnsi" w:hAnsiTheme="minorHAnsi" w:cstheme="minorHAnsi"/>
        </w:rPr>
        <w:t>. (PSBJ, 5-20-20)</w:t>
      </w:r>
    </w:p>
    <w:p w:rsidR="00781DEC" w:rsidRPr="0016249C" w:rsidRDefault="00781DEC" w:rsidP="00A23666">
      <w:pPr>
        <w:rPr>
          <w:rFonts w:asciiTheme="minorHAnsi" w:hAnsiTheme="minorHAnsi" w:cstheme="minorHAnsi"/>
          <w:highlight w:val="yellow"/>
        </w:rPr>
      </w:pPr>
    </w:p>
    <w:p w:rsidR="002303DF" w:rsidRPr="00ED6E59" w:rsidRDefault="002303DF" w:rsidP="00C8554F">
      <w:pPr>
        <w:rPr>
          <w:rFonts w:asciiTheme="minorHAnsi" w:hAnsiTheme="minorHAnsi" w:cstheme="minorHAnsi"/>
          <w:u w:val="single"/>
        </w:rPr>
      </w:pPr>
      <w:r w:rsidRPr="00ED6E59">
        <w:rPr>
          <w:rFonts w:asciiTheme="minorHAnsi" w:hAnsiTheme="minorHAnsi" w:cstheme="minorHAnsi"/>
          <w:u w:val="single"/>
        </w:rPr>
        <w:t>Airlines</w:t>
      </w:r>
      <w:r w:rsidR="008E2488" w:rsidRPr="00ED6E59">
        <w:rPr>
          <w:rFonts w:asciiTheme="minorHAnsi" w:hAnsiTheme="minorHAnsi" w:cstheme="minorHAnsi"/>
          <w:u w:val="single"/>
        </w:rPr>
        <w:t>/Trade</w:t>
      </w:r>
      <w:r w:rsidR="006D6636" w:rsidRPr="00ED6E59">
        <w:rPr>
          <w:rFonts w:asciiTheme="minorHAnsi" w:hAnsiTheme="minorHAnsi" w:cstheme="minorHAnsi"/>
          <w:u w:val="single"/>
        </w:rPr>
        <w:t xml:space="preserve"> </w:t>
      </w:r>
    </w:p>
    <w:p w:rsidR="002303DF" w:rsidRDefault="00ED6E59" w:rsidP="00C8554F">
      <w:pPr>
        <w:rPr>
          <w:rFonts w:asciiTheme="minorHAnsi" w:hAnsiTheme="minorHAnsi" w:cstheme="minorHAnsi"/>
        </w:rPr>
      </w:pPr>
      <w:r>
        <w:rPr>
          <w:rFonts w:asciiTheme="minorHAnsi" w:hAnsiTheme="minorHAnsi" w:cstheme="minorHAnsi"/>
        </w:rPr>
        <w:t>•</w:t>
      </w:r>
      <w:r w:rsidR="00C2375A" w:rsidRPr="00C2375A">
        <w:rPr>
          <w:rFonts w:asciiTheme="minorHAnsi" w:hAnsiTheme="minorHAnsi" w:cstheme="minorHAnsi"/>
        </w:rPr>
        <w:t>Marine cargo container shipments handled by the Northwest Seaport Alliance sank 23.5% in April, the second straight month of drops topping 20%.</w:t>
      </w:r>
      <w:r w:rsidR="00C2375A">
        <w:rPr>
          <w:rFonts w:asciiTheme="minorHAnsi" w:hAnsiTheme="minorHAnsi" w:cstheme="minorHAnsi"/>
        </w:rPr>
        <w:t xml:space="preserve"> (PSBJ, 5-18-20) </w:t>
      </w:r>
    </w:p>
    <w:p w:rsidR="003B78C0" w:rsidRPr="0016249C" w:rsidRDefault="003B78C0" w:rsidP="00C8554F">
      <w:pPr>
        <w:rPr>
          <w:rFonts w:asciiTheme="minorHAnsi" w:hAnsiTheme="minorHAnsi" w:cstheme="minorHAnsi"/>
          <w:highlight w:val="yellow"/>
        </w:rPr>
      </w:pPr>
      <w:r w:rsidRPr="003B78C0">
        <w:rPr>
          <w:rFonts w:asciiTheme="minorHAnsi" w:hAnsiTheme="minorHAnsi" w:cstheme="minorHAnsi"/>
        </w:rPr>
        <w:t>•Seattle-Tacoma International Airport (SEA) is operating at just 10 percent of typical passenger volumes as most in our community continue to follow the guidance to avoid non-essential travel. The airport currently serves on average about 6,300 daily departing passengers.</w:t>
      </w:r>
      <w:r>
        <w:rPr>
          <w:rFonts w:asciiTheme="minorHAnsi" w:hAnsiTheme="minorHAnsi" w:cstheme="minorHAnsi"/>
        </w:rPr>
        <w:t xml:space="preserve"> (Port of Seattle, 5-20-20)</w:t>
      </w:r>
    </w:p>
    <w:p w:rsidR="00C2375A" w:rsidRDefault="00C2375A" w:rsidP="00C8554F">
      <w:pPr>
        <w:rPr>
          <w:rFonts w:asciiTheme="minorHAnsi" w:hAnsiTheme="minorHAnsi" w:cstheme="minorHAnsi"/>
          <w:highlight w:val="yellow"/>
          <w:u w:val="single"/>
        </w:rPr>
      </w:pPr>
    </w:p>
    <w:p w:rsidR="002303DF" w:rsidRPr="00ED6E59" w:rsidRDefault="002303DF" w:rsidP="00C8554F">
      <w:pPr>
        <w:rPr>
          <w:rFonts w:asciiTheme="minorHAnsi" w:hAnsiTheme="minorHAnsi" w:cstheme="minorHAnsi"/>
          <w:u w:val="single"/>
        </w:rPr>
      </w:pPr>
      <w:r w:rsidRPr="00ED6E59">
        <w:rPr>
          <w:rFonts w:asciiTheme="minorHAnsi" w:hAnsiTheme="minorHAnsi" w:cstheme="minorHAnsi"/>
          <w:u w:val="single"/>
        </w:rPr>
        <w:t>Real Estate</w:t>
      </w:r>
    </w:p>
    <w:p w:rsidR="0016249C" w:rsidRPr="00ED6E59" w:rsidRDefault="00ED6E59" w:rsidP="0016249C">
      <w:pPr>
        <w:rPr>
          <w:rFonts w:asciiTheme="minorHAnsi" w:hAnsiTheme="minorHAnsi" w:cstheme="minorHAnsi"/>
        </w:rPr>
      </w:pPr>
      <w:r>
        <w:rPr>
          <w:rFonts w:asciiTheme="minorHAnsi" w:hAnsiTheme="minorHAnsi" w:cstheme="minorHAnsi"/>
        </w:rPr>
        <w:t>•</w:t>
      </w:r>
      <w:r w:rsidR="0016249C" w:rsidRPr="00ED6E59">
        <w:rPr>
          <w:rFonts w:asciiTheme="minorHAnsi" w:hAnsiTheme="minorHAnsi" w:cstheme="minorHAnsi"/>
        </w:rPr>
        <w:t>The Port of Seattle announced another round of rent relief for airport tenants this week.</w:t>
      </w:r>
      <w:r w:rsidR="00572498">
        <w:rPr>
          <w:rFonts w:asciiTheme="minorHAnsi" w:hAnsiTheme="minorHAnsi" w:cstheme="minorHAnsi"/>
        </w:rPr>
        <w:t xml:space="preserve"> </w:t>
      </w:r>
      <w:r w:rsidR="0016249C" w:rsidRPr="00ED6E59">
        <w:rPr>
          <w:rFonts w:asciiTheme="minorHAnsi" w:hAnsiTheme="minorHAnsi" w:cstheme="minorHAnsi"/>
        </w:rPr>
        <w:t>Dining and retail tenants at Seattle-Tacoma International Airport are eligible for four months of rent deferral on their storefronts. Sea-Tac will also extend lease terms and defer utilities charges and office and storage rent. (ST, 5-14-20)</w:t>
      </w:r>
    </w:p>
    <w:p w:rsidR="00BA6E09" w:rsidRPr="00ED6E59" w:rsidRDefault="00ED6E59" w:rsidP="00BA6E09">
      <w:pPr>
        <w:rPr>
          <w:rFonts w:asciiTheme="minorHAnsi" w:hAnsiTheme="minorHAnsi" w:cstheme="minorHAnsi"/>
        </w:rPr>
      </w:pPr>
      <w:r>
        <w:rPr>
          <w:rFonts w:asciiTheme="minorHAnsi" w:hAnsiTheme="minorHAnsi" w:cstheme="minorHAnsi"/>
        </w:rPr>
        <w:t>•</w:t>
      </w:r>
      <w:r w:rsidR="00BA6E09" w:rsidRPr="00ED6E59">
        <w:rPr>
          <w:rFonts w:asciiTheme="minorHAnsi" w:hAnsiTheme="minorHAnsi" w:cstheme="minorHAnsi"/>
        </w:rPr>
        <w:t xml:space="preserve">Greystar has begun building a $115 million, high-end </w:t>
      </w:r>
      <w:r w:rsidR="00572498">
        <w:rPr>
          <w:rFonts w:asciiTheme="minorHAnsi" w:hAnsiTheme="minorHAnsi" w:cstheme="minorHAnsi"/>
        </w:rPr>
        <w:t>multi-family project</w:t>
      </w:r>
      <w:r w:rsidR="00BA6E09" w:rsidRPr="00ED6E59">
        <w:rPr>
          <w:rFonts w:asciiTheme="minorHAnsi" w:hAnsiTheme="minorHAnsi" w:cstheme="minorHAnsi"/>
        </w:rPr>
        <w:t>, while Trent and Hatteras Sky plan to start this summer on a large Central District project.</w:t>
      </w:r>
      <w:r>
        <w:rPr>
          <w:rFonts w:asciiTheme="minorHAnsi" w:hAnsiTheme="minorHAnsi" w:cstheme="minorHAnsi"/>
        </w:rPr>
        <w:t xml:space="preserve"> </w:t>
      </w:r>
      <w:r w:rsidR="00BA6E09" w:rsidRPr="00ED6E59">
        <w:rPr>
          <w:rFonts w:asciiTheme="minorHAnsi" w:hAnsiTheme="minorHAnsi" w:cstheme="minorHAnsi"/>
        </w:rPr>
        <w:t>This week Bellwether Housing and Mercy Housing Northwest broke ground on Cedar Crossing.</w:t>
      </w:r>
      <w:r>
        <w:rPr>
          <w:rFonts w:asciiTheme="minorHAnsi" w:hAnsiTheme="minorHAnsi" w:cstheme="minorHAnsi"/>
        </w:rPr>
        <w:t xml:space="preserve"> T</w:t>
      </w:r>
      <w:r w:rsidR="00BA6E09" w:rsidRPr="00ED6E59">
        <w:rPr>
          <w:rFonts w:asciiTheme="minorHAnsi" w:hAnsiTheme="minorHAnsi" w:cstheme="minorHAnsi"/>
        </w:rPr>
        <w:t>ogether the three projects will have 765 units. (PSBJ, 5-15-20)</w:t>
      </w:r>
    </w:p>
    <w:p w:rsidR="001E239E" w:rsidRPr="00ED6E59" w:rsidRDefault="00ED6E59" w:rsidP="001E239E">
      <w:pPr>
        <w:rPr>
          <w:rFonts w:asciiTheme="minorHAnsi" w:hAnsiTheme="minorHAnsi" w:cstheme="minorHAnsi"/>
          <w:highlight w:val="yellow"/>
        </w:rPr>
      </w:pPr>
      <w:r>
        <w:rPr>
          <w:rFonts w:asciiTheme="minorHAnsi" w:hAnsiTheme="minorHAnsi" w:cstheme="minorHAnsi"/>
        </w:rPr>
        <w:t>•</w:t>
      </w:r>
      <w:r w:rsidR="001E239E" w:rsidRPr="00ED6E59">
        <w:rPr>
          <w:rFonts w:asciiTheme="minorHAnsi" w:hAnsiTheme="minorHAnsi" w:cstheme="minorHAnsi"/>
        </w:rPr>
        <w:t>Amazon has leased three warehouse buildings in the South Puget Sound region and is expected to sign a deal for the largest such building on the market.</w:t>
      </w:r>
      <w:r>
        <w:rPr>
          <w:rFonts w:asciiTheme="minorHAnsi" w:hAnsiTheme="minorHAnsi" w:cstheme="minorHAnsi"/>
        </w:rPr>
        <w:t xml:space="preserve"> </w:t>
      </w:r>
      <w:r w:rsidR="001E239E" w:rsidRPr="00ED6E59">
        <w:rPr>
          <w:rFonts w:asciiTheme="minorHAnsi" w:hAnsiTheme="minorHAnsi" w:cstheme="minorHAnsi"/>
        </w:rPr>
        <w:t>Together the assets total about 2 million square feet, with the deals increasing Amazon's South Sound sorting and distribution capacity to 5.1 million square feet. (PSBJ, 5-19-20)</w:t>
      </w:r>
    </w:p>
    <w:p w:rsidR="00ED6E59" w:rsidRDefault="00ED6E59" w:rsidP="00C8554F">
      <w:pPr>
        <w:rPr>
          <w:rFonts w:asciiTheme="minorHAnsi" w:hAnsiTheme="minorHAnsi" w:cstheme="minorHAnsi"/>
          <w:highlight w:val="yellow"/>
          <w:u w:val="single"/>
        </w:rPr>
      </w:pPr>
    </w:p>
    <w:p w:rsidR="00E8421C" w:rsidRPr="0016249C" w:rsidRDefault="00E8421C" w:rsidP="00C8554F">
      <w:pPr>
        <w:rPr>
          <w:rFonts w:asciiTheme="minorHAnsi" w:hAnsiTheme="minorHAnsi" w:cstheme="minorHAnsi"/>
          <w:highlight w:val="yellow"/>
          <w:u w:val="single"/>
        </w:rPr>
      </w:pPr>
      <w:r w:rsidRPr="00ED6E59">
        <w:rPr>
          <w:rFonts w:asciiTheme="minorHAnsi" w:hAnsiTheme="minorHAnsi" w:cstheme="minorHAnsi"/>
          <w:u w:val="single"/>
        </w:rPr>
        <w:t>Employment</w:t>
      </w:r>
    </w:p>
    <w:p w:rsidR="001E239E" w:rsidRDefault="00ED6E59" w:rsidP="00C8554F">
      <w:pPr>
        <w:rPr>
          <w:rFonts w:asciiTheme="minorHAnsi" w:hAnsiTheme="minorHAnsi" w:cstheme="minorHAnsi"/>
        </w:rPr>
      </w:pPr>
      <w:r>
        <w:rPr>
          <w:rFonts w:asciiTheme="minorHAnsi" w:hAnsiTheme="minorHAnsi" w:cstheme="minorHAnsi"/>
        </w:rPr>
        <w:t>•</w:t>
      </w:r>
      <w:r w:rsidR="001E239E" w:rsidRPr="001E239E">
        <w:rPr>
          <w:rFonts w:asciiTheme="minorHAnsi" w:hAnsiTheme="minorHAnsi" w:cstheme="minorHAnsi"/>
        </w:rPr>
        <w:t>University of Washington Medicine announced Monday that it is furloughing 1,500 professional and classified nonunion staff due to the financial challenges caused by the novel coronavirus.</w:t>
      </w:r>
      <w:r w:rsidR="001E239E">
        <w:rPr>
          <w:rFonts w:asciiTheme="minorHAnsi" w:hAnsiTheme="minorHAnsi" w:cstheme="minorHAnsi"/>
        </w:rPr>
        <w:t xml:space="preserve"> (PSBJ, 5-19-20)</w:t>
      </w:r>
    </w:p>
    <w:p w:rsidR="001E239E" w:rsidRPr="0016249C" w:rsidRDefault="00ED6E59" w:rsidP="00C8554F">
      <w:pPr>
        <w:rPr>
          <w:rFonts w:asciiTheme="minorHAnsi" w:hAnsiTheme="minorHAnsi" w:cstheme="minorHAnsi"/>
          <w:highlight w:val="yellow"/>
        </w:rPr>
      </w:pPr>
      <w:r>
        <w:rPr>
          <w:rFonts w:asciiTheme="minorHAnsi" w:hAnsiTheme="minorHAnsi" w:cstheme="minorHAnsi"/>
        </w:rPr>
        <w:t>•</w:t>
      </w:r>
      <w:r w:rsidR="001E239E" w:rsidRPr="001E239E">
        <w:rPr>
          <w:rFonts w:asciiTheme="minorHAnsi" w:hAnsiTheme="minorHAnsi" w:cstheme="minorHAnsi"/>
        </w:rPr>
        <w:t xml:space="preserve">The Seattle Renaissance Hotel permanently </w:t>
      </w:r>
      <w:r w:rsidR="00693B18" w:rsidRPr="001E239E">
        <w:rPr>
          <w:rFonts w:asciiTheme="minorHAnsi" w:hAnsiTheme="minorHAnsi" w:cstheme="minorHAnsi"/>
        </w:rPr>
        <w:t>lai</w:t>
      </w:r>
      <w:r w:rsidR="00693B18">
        <w:rPr>
          <w:rFonts w:asciiTheme="minorHAnsi" w:hAnsiTheme="minorHAnsi" w:cstheme="minorHAnsi"/>
        </w:rPr>
        <w:t>d</w:t>
      </w:r>
      <w:r w:rsidR="001E239E" w:rsidRPr="001E239E">
        <w:rPr>
          <w:rFonts w:asciiTheme="minorHAnsi" w:hAnsiTheme="minorHAnsi" w:cstheme="minorHAnsi"/>
        </w:rPr>
        <w:t xml:space="preserve"> off 190 people, according to a Tuesday state Worker Adjustment and Retraining Notice (WARN).</w:t>
      </w:r>
      <w:r w:rsidR="001E239E">
        <w:rPr>
          <w:rFonts w:asciiTheme="minorHAnsi" w:hAnsiTheme="minorHAnsi" w:cstheme="minorHAnsi"/>
        </w:rPr>
        <w:t xml:space="preserve"> (PSBJ, 5-20-20)</w:t>
      </w:r>
    </w:p>
    <w:p w:rsidR="00735690" w:rsidRPr="0016249C" w:rsidRDefault="00735690" w:rsidP="00C8554F">
      <w:pPr>
        <w:rPr>
          <w:rFonts w:asciiTheme="minorHAnsi" w:hAnsiTheme="minorHAnsi" w:cstheme="minorHAnsi"/>
          <w:highlight w:val="yellow"/>
        </w:rPr>
      </w:pPr>
    </w:p>
    <w:p w:rsidR="00FE619F" w:rsidRPr="00ED6E59" w:rsidRDefault="0016296C" w:rsidP="00C8554F">
      <w:pPr>
        <w:rPr>
          <w:rFonts w:asciiTheme="minorHAnsi" w:hAnsiTheme="minorHAnsi" w:cstheme="minorHAnsi"/>
          <w:u w:val="single"/>
        </w:rPr>
      </w:pPr>
      <w:r w:rsidRPr="00ED6E59">
        <w:rPr>
          <w:rFonts w:asciiTheme="minorHAnsi" w:hAnsiTheme="minorHAnsi" w:cstheme="minorHAnsi"/>
          <w:u w:val="single"/>
        </w:rPr>
        <w:lastRenderedPageBreak/>
        <w:t>State/</w:t>
      </w:r>
      <w:r w:rsidR="00FE619F" w:rsidRPr="00ED6E59">
        <w:rPr>
          <w:rFonts w:asciiTheme="minorHAnsi" w:hAnsiTheme="minorHAnsi" w:cstheme="minorHAnsi"/>
          <w:u w:val="single"/>
        </w:rPr>
        <w:t>Municipal Governments</w:t>
      </w:r>
    </w:p>
    <w:p w:rsidR="00ED6E59" w:rsidRPr="00ED6E59" w:rsidRDefault="00362CF3" w:rsidP="00362CF3">
      <w:pPr>
        <w:rPr>
          <w:rFonts w:asciiTheme="minorHAnsi" w:hAnsiTheme="minorHAnsi" w:cstheme="minorHAnsi"/>
        </w:rPr>
      </w:pPr>
      <w:r w:rsidRPr="00ED6E59">
        <w:rPr>
          <w:rFonts w:asciiTheme="minorHAnsi" w:hAnsiTheme="minorHAnsi" w:cstheme="minorHAnsi"/>
        </w:rPr>
        <w:t>•</w:t>
      </w:r>
      <w:r w:rsidR="00ED6E59" w:rsidRPr="00ED6E59">
        <w:rPr>
          <w:rFonts w:asciiTheme="minorHAnsi" w:hAnsiTheme="minorHAnsi" w:cstheme="minorHAnsi"/>
        </w:rPr>
        <w:t>N/A</w:t>
      </w:r>
    </w:p>
    <w:p w:rsidR="0081583A" w:rsidRPr="00ED6E59" w:rsidRDefault="0081583A" w:rsidP="00FE619F">
      <w:pPr>
        <w:rPr>
          <w:rFonts w:asciiTheme="minorHAnsi" w:hAnsiTheme="minorHAnsi" w:cstheme="minorHAnsi"/>
        </w:rPr>
      </w:pPr>
    </w:p>
    <w:p w:rsidR="002303DF" w:rsidRPr="00ED6E59" w:rsidRDefault="002303DF" w:rsidP="00C8554F">
      <w:pPr>
        <w:rPr>
          <w:rFonts w:asciiTheme="minorHAnsi" w:hAnsiTheme="minorHAnsi" w:cstheme="minorHAnsi"/>
          <w:u w:val="single"/>
        </w:rPr>
      </w:pPr>
      <w:r w:rsidRPr="00ED6E59">
        <w:rPr>
          <w:rFonts w:asciiTheme="minorHAnsi" w:hAnsiTheme="minorHAnsi" w:cstheme="minorHAnsi"/>
          <w:u w:val="single"/>
        </w:rPr>
        <w:t>Other</w:t>
      </w:r>
    </w:p>
    <w:p w:rsidR="00C2375A" w:rsidRDefault="00ED6E59" w:rsidP="001B2A80">
      <w:pPr>
        <w:rPr>
          <w:rFonts w:asciiTheme="minorHAnsi" w:hAnsiTheme="minorHAnsi" w:cstheme="minorHAnsi"/>
        </w:rPr>
      </w:pPr>
      <w:r>
        <w:rPr>
          <w:rFonts w:asciiTheme="minorHAnsi" w:hAnsiTheme="minorHAnsi" w:cstheme="minorHAnsi"/>
        </w:rPr>
        <w:t>•</w:t>
      </w:r>
      <w:r w:rsidR="00C2375A" w:rsidRPr="00C2375A">
        <w:rPr>
          <w:rFonts w:asciiTheme="minorHAnsi" w:hAnsiTheme="minorHAnsi" w:cstheme="minorHAnsi"/>
        </w:rPr>
        <w:t>Griffin</w:t>
      </w:r>
      <w:r w:rsidR="00572498">
        <w:rPr>
          <w:rFonts w:asciiTheme="minorHAnsi" w:hAnsiTheme="minorHAnsi" w:cstheme="minorHAnsi"/>
        </w:rPr>
        <w:t xml:space="preserve"> [working on the WSCC expansion]</w:t>
      </w:r>
      <w:r w:rsidR="00C2375A" w:rsidRPr="00C2375A">
        <w:rPr>
          <w:rFonts w:asciiTheme="minorHAnsi" w:hAnsiTheme="minorHAnsi" w:cstheme="minorHAnsi"/>
        </w:rPr>
        <w:t xml:space="preserve"> did not know how much these measures have slowed down progress but estimated it is by 10% to 20%.</w:t>
      </w:r>
      <w:r w:rsidR="00C2375A">
        <w:rPr>
          <w:rFonts w:asciiTheme="minorHAnsi" w:hAnsiTheme="minorHAnsi" w:cstheme="minorHAnsi"/>
        </w:rPr>
        <w:t xml:space="preserve"> (PSBJ, 5-18-20-on social distancing at the CC</w:t>
      </w:r>
      <w:r w:rsidR="00572498">
        <w:rPr>
          <w:rFonts w:asciiTheme="minorHAnsi" w:hAnsiTheme="minorHAnsi" w:cstheme="minorHAnsi"/>
        </w:rPr>
        <w:t>)</w:t>
      </w:r>
    </w:p>
    <w:p w:rsidR="001E239E" w:rsidRDefault="00ED6E59" w:rsidP="001B2A80">
      <w:pPr>
        <w:rPr>
          <w:rFonts w:asciiTheme="minorHAnsi" w:hAnsiTheme="minorHAnsi" w:cstheme="minorHAnsi"/>
        </w:rPr>
      </w:pPr>
      <w:r>
        <w:rPr>
          <w:rFonts w:asciiTheme="minorHAnsi" w:hAnsiTheme="minorHAnsi" w:cstheme="minorHAnsi"/>
        </w:rPr>
        <w:t>•</w:t>
      </w:r>
      <w:r w:rsidR="001E239E" w:rsidRPr="001E239E">
        <w:rPr>
          <w:rFonts w:asciiTheme="minorHAnsi" w:hAnsiTheme="minorHAnsi" w:cstheme="minorHAnsi"/>
        </w:rPr>
        <w:t>Sound Transit will begin collecting discounted fares on light rail and Sounder commuter rail beginning June 1.</w:t>
      </w:r>
      <w:r w:rsidR="001E239E">
        <w:rPr>
          <w:rFonts w:asciiTheme="minorHAnsi" w:hAnsiTheme="minorHAnsi" w:cstheme="minorHAnsi"/>
        </w:rPr>
        <w:t xml:space="preserve"> </w:t>
      </w:r>
      <w:r w:rsidR="00572498">
        <w:rPr>
          <w:rFonts w:asciiTheme="minorHAnsi" w:hAnsiTheme="minorHAnsi" w:cstheme="minorHAnsi"/>
        </w:rPr>
        <w:t>(</w:t>
      </w:r>
      <w:r w:rsidR="001E239E">
        <w:rPr>
          <w:rFonts w:asciiTheme="minorHAnsi" w:hAnsiTheme="minorHAnsi" w:cstheme="minorHAnsi"/>
        </w:rPr>
        <w:t>PSBJ, 5-19-20)</w:t>
      </w:r>
    </w:p>
    <w:p w:rsidR="001E239E" w:rsidRPr="001B2A80" w:rsidRDefault="00ED6E59" w:rsidP="001E239E">
      <w:pPr>
        <w:rPr>
          <w:rFonts w:asciiTheme="minorHAnsi" w:hAnsiTheme="minorHAnsi" w:cstheme="minorHAnsi"/>
        </w:rPr>
      </w:pPr>
      <w:r>
        <w:rPr>
          <w:rFonts w:asciiTheme="minorHAnsi" w:hAnsiTheme="minorHAnsi" w:cstheme="minorHAnsi"/>
        </w:rPr>
        <w:t>•</w:t>
      </w:r>
      <w:r w:rsidR="001E239E" w:rsidRPr="001E239E">
        <w:rPr>
          <w:rFonts w:asciiTheme="minorHAnsi" w:hAnsiTheme="minorHAnsi" w:cstheme="minorHAnsi"/>
        </w:rPr>
        <w:t>Seafair is canceling all of its major events for 2020.</w:t>
      </w:r>
      <w:r w:rsidR="00572498">
        <w:rPr>
          <w:rFonts w:asciiTheme="minorHAnsi" w:hAnsiTheme="minorHAnsi" w:cstheme="minorHAnsi"/>
        </w:rPr>
        <w:t xml:space="preserve"> </w:t>
      </w:r>
      <w:r w:rsidR="001E239E" w:rsidRPr="001E239E">
        <w:rPr>
          <w:rFonts w:asciiTheme="minorHAnsi" w:hAnsiTheme="minorHAnsi" w:cstheme="minorHAnsi"/>
        </w:rPr>
        <w:t xml:space="preserve">“This has never happened in 71 years,” </w:t>
      </w:r>
      <w:r w:rsidR="00C7548E">
        <w:rPr>
          <w:rFonts w:asciiTheme="minorHAnsi" w:hAnsiTheme="minorHAnsi" w:cstheme="minorHAnsi"/>
        </w:rPr>
        <w:t xml:space="preserve">said </w:t>
      </w:r>
      <w:r w:rsidR="001E239E" w:rsidRPr="001E239E">
        <w:rPr>
          <w:rFonts w:asciiTheme="minorHAnsi" w:hAnsiTheme="minorHAnsi" w:cstheme="minorHAnsi"/>
        </w:rPr>
        <w:t xml:space="preserve">Seafair President and CEO Eric Corning. </w:t>
      </w:r>
      <w:r w:rsidR="001E239E">
        <w:rPr>
          <w:rFonts w:asciiTheme="minorHAnsi" w:hAnsiTheme="minorHAnsi" w:cstheme="minorHAnsi"/>
        </w:rPr>
        <w:t>(PSBJ, 5-20-20)</w:t>
      </w:r>
      <w:bookmarkStart w:id="0" w:name="_GoBack"/>
      <w:bookmarkEnd w:id="0"/>
    </w:p>
    <w:sectPr w:rsidR="001E239E" w:rsidRPr="001B2A80" w:rsidSect="009F51D4">
      <w:headerReference w:type="default" r:id="rId12"/>
      <w:footerReference w:type="even" r:id="rId13"/>
      <w:footerReference w:type="default" r:id="rId14"/>
      <w:headerReference w:type="first" r:id="rId15"/>
      <w:pgSz w:w="12240" w:h="15840" w:code="1"/>
      <w:pgMar w:top="1440" w:right="1440" w:bottom="1440" w:left="1440" w:header="63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61" w:rsidRDefault="00BA3F61">
      <w:r>
        <w:separator/>
      </w:r>
    </w:p>
  </w:endnote>
  <w:endnote w:type="continuationSeparator" w:id="0">
    <w:p w:rsidR="00BA3F61" w:rsidRDefault="00BA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962" w:rsidRDefault="00AC5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251">
      <w:rPr>
        <w:rStyle w:val="PageNumber"/>
        <w:noProof/>
      </w:rPr>
      <w:t>7</w:t>
    </w:r>
    <w:r>
      <w:rPr>
        <w:rStyle w:val="PageNumber"/>
      </w:rPr>
      <w:fldChar w:fldCharType="end"/>
    </w:r>
  </w:p>
  <w:p w:rsidR="00AC5962" w:rsidRDefault="00AC5962">
    <w:pPr>
      <w:pStyle w:val="Footer"/>
      <w:widowControl/>
      <w:ind w:right="360"/>
      <w:jc w:val="right"/>
      <w:rPr>
        <w:sz w:val="16"/>
      </w:rPr>
    </w:pPr>
  </w:p>
  <w:p w:rsidR="00AC5962" w:rsidRDefault="00AC5962">
    <w:pPr>
      <w:pStyle w:val="Footer"/>
      <w:widowContr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61" w:rsidRDefault="00BA3F61">
      <w:r>
        <w:separator/>
      </w:r>
    </w:p>
  </w:footnote>
  <w:footnote w:type="continuationSeparator" w:id="0">
    <w:p w:rsidR="00BA3F61" w:rsidRDefault="00BA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0100A5">
    <w:pPr>
      <w:pStyle w:val="Header"/>
    </w:pPr>
    <w:r>
      <w:t>Covid-19 Tracker</w:t>
    </w:r>
    <w:r w:rsidR="00932A85">
      <w:t xml:space="preserve"> No. </w:t>
    </w:r>
    <w:r w:rsidR="00976BB4">
      <w:t>6</w:t>
    </w:r>
  </w:p>
  <w:p w:rsidR="00F74303" w:rsidRDefault="003F29D6">
    <w:pPr>
      <w:pStyle w:val="Header"/>
    </w:pPr>
    <w:r>
      <w:t xml:space="preserve">May </w:t>
    </w:r>
    <w:r w:rsidR="007B4811">
      <w:t>2</w:t>
    </w:r>
    <w:r w:rsidR="002E720F">
      <w:t>1</w:t>
    </w:r>
    <w:r w:rsidR="00751867">
      <w:t>,</w:t>
    </w:r>
    <w:r w:rsidR="005C11B0">
      <w:t xml:space="preserve"> </w:t>
    </w:r>
    <w:r w:rsidR="00AC5962">
      <w:t>20</w:t>
    </w:r>
    <w:r w:rsidR="00DB6A9B">
      <w:t>20</w:t>
    </w:r>
  </w:p>
  <w:p w:rsidR="00A51B80" w:rsidRDefault="00AC5962" w:rsidP="00BB670D">
    <w:pPr>
      <w:pStyle w:val="Header"/>
      <w:rPr>
        <w:noProof/>
      </w:rPr>
    </w:pPr>
    <w:r>
      <w:t xml:space="preserve">Page </w:t>
    </w:r>
    <w:r>
      <w:fldChar w:fldCharType="begin"/>
    </w:r>
    <w:r>
      <w:instrText xml:space="preserve"> PAGE   \* MERGEFORMAT </w:instrText>
    </w:r>
    <w:r>
      <w:fldChar w:fldCharType="separate"/>
    </w:r>
    <w:r w:rsidR="00C11251">
      <w:rPr>
        <w:noProof/>
      </w:rPr>
      <w:t>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rsidP="00AB0D07">
    <w:pPr>
      <w:widowControl/>
      <w:overflowPunct/>
      <w:ind w:firstLine="450"/>
      <w:textAlignment w:val="auto"/>
      <w:rPr>
        <w:rFonts w:ascii="Arial-BoldMT" w:hAnsi="Arial-BoldMT" w:cs="Arial-BoldMT"/>
        <w:b/>
        <w:bCs/>
        <w:color w:val="008100"/>
        <w:sz w:val="28"/>
        <w:szCs w:val="28"/>
      </w:rPr>
    </w:pPr>
  </w:p>
  <w:p w:rsidR="00AC5962" w:rsidRDefault="00B048F8" w:rsidP="00AB0D07">
    <w:pPr>
      <w:widowControl/>
      <w:overflowPunct/>
      <w:ind w:firstLine="450"/>
      <w:textAlignment w:val="auto"/>
      <w:rPr>
        <w:rFonts w:ascii="Arial-BoldMT" w:hAnsi="Arial-BoldMT" w:cs="Arial-BoldMT"/>
        <w:b/>
        <w:bCs/>
        <w:color w:val="008100"/>
        <w:sz w:val="28"/>
        <w:szCs w:val="28"/>
      </w:rPr>
    </w:pPr>
    <w:r w:rsidRPr="00B569A8">
      <w:rPr>
        <w:rFonts w:ascii="Arial-BoldMT" w:hAnsi="Arial-BoldMT" w:cs="Arial-BoldMT"/>
        <w:b/>
        <w:bCs/>
        <w:noProof/>
        <w:color w:val="008100"/>
        <w:sz w:val="28"/>
        <w:szCs w:val="28"/>
      </w:rPr>
      <w:drawing>
        <wp:inline distT="0" distB="0" distL="0" distR="0">
          <wp:extent cx="1280160" cy="88704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87040"/>
                  </a:xfrm>
                  <a:prstGeom prst="rect">
                    <a:avLst/>
                  </a:prstGeom>
                  <a:noFill/>
                  <a:ln>
                    <a:noFill/>
                  </a:ln>
                </pic:spPr>
              </pic:pic>
            </a:graphicData>
          </a:graphic>
        </wp:inline>
      </w:drawing>
    </w:r>
  </w:p>
  <w:p w:rsidR="00AC5962" w:rsidRPr="00F23269" w:rsidRDefault="00AC5962" w:rsidP="00AB0D07">
    <w:pPr>
      <w:widowControl/>
      <w:overflowPunct/>
      <w:ind w:firstLine="450"/>
      <w:textAlignment w:val="auto"/>
      <w:rPr>
        <w:rFonts w:ascii="Arial" w:hAnsi="Arial" w:cs="Arial"/>
        <w:b/>
        <w:bCs/>
        <w:szCs w:val="24"/>
      </w:rPr>
    </w:pPr>
    <w:r w:rsidRPr="00F23269">
      <w:rPr>
        <w:rFonts w:ascii="Arial" w:hAnsi="Arial" w:cs="Arial"/>
        <w:b/>
        <w:bCs/>
        <w:szCs w:val="24"/>
      </w:rPr>
      <w:t>Office of Economic and Financial Analysis</w:t>
    </w:r>
  </w:p>
  <w:p w:rsidR="008111FF"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Central Building, 8</w:t>
    </w:r>
    <w:r w:rsidRPr="008111FF">
      <w:rPr>
        <w:rFonts w:ascii="Arial" w:hAnsi="Arial" w:cs="Arial"/>
        <w:b/>
        <w:bCs/>
        <w:sz w:val="20"/>
        <w:vertAlign w:val="superscript"/>
      </w:rPr>
      <w:t>th</w:t>
    </w:r>
    <w:r>
      <w:rPr>
        <w:rFonts w:ascii="Arial" w:hAnsi="Arial" w:cs="Arial"/>
        <w:b/>
        <w:bCs/>
        <w:sz w:val="20"/>
      </w:rPr>
      <w:t xml:space="preserve"> Floor</w:t>
    </w:r>
  </w:p>
  <w:p w:rsidR="00AC5962" w:rsidRPr="00F23269"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810</w:t>
    </w:r>
    <w:r w:rsidR="00AC5962" w:rsidRPr="00F23269">
      <w:rPr>
        <w:rFonts w:ascii="Arial" w:hAnsi="Arial" w:cs="Arial"/>
        <w:b/>
        <w:bCs/>
        <w:sz w:val="20"/>
      </w:rPr>
      <w:t xml:space="preserve"> </w:t>
    </w:r>
    <w:r>
      <w:rPr>
        <w:rFonts w:ascii="Arial" w:hAnsi="Arial" w:cs="Arial"/>
        <w:b/>
        <w:bCs/>
        <w:sz w:val="20"/>
      </w:rPr>
      <w:t xml:space="preserve">Third Avenue, Room </w:t>
    </w:r>
    <w:r w:rsidR="000943DB">
      <w:rPr>
        <w:rFonts w:ascii="Arial" w:hAnsi="Arial" w:cs="Arial"/>
        <w:b/>
        <w:bCs/>
        <w:sz w:val="20"/>
      </w:rPr>
      <w:t>8S-050</w:t>
    </w:r>
  </w:p>
  <w:p w:rsidR="00AC5962" w:rsidRPr="00F23269" w:rsidRDefault="00AC5962" w:rsidP="00F23269">
    <w:pPr>
      <w:widowControl/>
      <w:overflowPunct/>
      <w:spacing w:line="240" w:lineRule="atLeast"/>
      <w:ind w:firstLine="446"/>
      <w:textAlignment w:val="auto"/>
      <w:rPr>
        <w:rFonts w:ascii="Arial" w:hAnsi="Arial" w:cs="Arial"/>
        <w:b/>
        <w:bCs/>
        <w:sz w:val="20"/>
      </w:rPr>
    </w:pPr>
    <w:r w:rsidRPr="00F23269">
      <w:rPr>
        <w:rFonts w:ascii="Arial" w:hAnsi="Arial" w:cs="Arial"/>
        <w:b/>
        <w:bCs/>
        <w:sz w:val="20"/>
      </w:rPr>
      <w:t>Seattle, WA 98104</w:t>
    </w:r>
  </w:p>
  <w:p w:rsidR="00AC5962" w:rsidRPr="00F23269" w:rsidRDefault="00AC5962" w:rsidP="00F23269">
    <w:pPr>
      <w:widowControl/>
      <w:overflowPunct/>
      <w:spacing w:line="240" w:lineRule="atLeast"/>
      <w:ind w:firstLine="446"/>
      <w:textAlignment w:val="auto"/>
      <w:rPr>
        <w:rFonts w:ascii="Arial" w:hAnsi="Arial" w:cs="Arial"/>
      </w:rPr>
    </w:pPr>
    <w:r w:rsidRPr="00F23269">
      <w:rPr>
        <w:rFonts w:ascii="Arial" w:hAnsi="Arial" w:cs="Arial"/>
        <w:b/>
        <w:bCs/>
        <w:sz w:val="20"/>
      </w:rPr>
      <w:t>206.</w:t>
    </w:r>
    <w:r w:rsidR="009034D4">
      <w:rPr>
        <w:rFonts w:ascii="Arial" w:hAnsi="Arial" w:cs="Arial"/>
        <w:b/>
        <w:bCs/>
        <w:sz w:val="20"/>
      </w:rPr>
      <w:t>477</w:t>
    </w:r>
    <w:r w:rsidRPr="00F23269">
      <w:rPr>
        <w:rFonts w:ascii="Arial" w:hAnsi="Arial" w:cs="Arial"/>
        <w:b/>
        <w:bCs/>
        <w:sz w:val="20"/>
      </w:rPr>
      <w:t>.</w:t>
    </w:r>
    <w:r w:rsidR="009034D4">
      <w:rPr>
        <w:rFonts w:ascii="Arial" w:hAnsi="Arial" w:cs="Arial"/>
        <w:b/>
        <w:bCs/>
        <w:sz w:val="20"/>
      </w:rPr>
      <w:t>3413</w:t>
    </w:r>
  </w:p>
  <w:p w:rsidR="00AC5962" w:rsidRDefault="00AC5962" w:rsidP="00AB0D07">
    <w:pPr>
      <w:pStyle w:val="Header"/>
      <w:ind w:firstLine="450"/>
    </w:pPr>
  </w:p>
  <w:p w:rsidR="00AC5962" w:rsidRDefault="00AC5962" w:rsidP="00AB0D07">
    <w:pPr>
      <w:pStyle w:val="Header"/>
      <w:ind w:firstLine="450"/>
      <w:rPr>
        <w:b/>
        <w:sz w:val="16"/>
        <w:szCs w:val="16"/>
      </w:rPr>
    </w:pPr>
  </w:p>
  <w:p w:rsidR="00B76FF0" w:rsidRDefault="00B76FF0" w:rsidP="00AB0D07">
    <w:pPr>
      <w:pStyle w:val="Header"/>
      <w:ind w:firstLine="450"/>
      <w:rPr>
        <w:b/>
        <w:sz w:val="28"/>
        <w:szCs w:val="28"/>
      </w:rPr>
    </w:pPr>
    <w:r>
      <w:rPr>
        <w:b/>
        <w:sz w:val="28"/>
        <w:szCs w:val="28"/>
      </w:rPr>
      <w:t>SELECTED KING COUNTY INDICATORS</w:t>
    </w:r>
    <w:r w:rsidR="003C533D">
      <w:rPr>
        <w:b/>
        <w:sz w:val="28"/>
        <w:szCs w:val="28"/>
      </w:rPr>
      <w:t xml:space="preserve">: </w:t>
    </w:r>
    <w:r>
      <w:rPr>
        <w:b/>
        <w:sz w:val="28"/>
        <w:szCs w:val="28"/>
      </w:rPr>
      <w:t>COVID</w:t>
    </w:r>
    <w:r w:rsidR="003C533D">
      <w:rPr>
        <w:b/>
        <w:sz w:val="28"/>
        <w:szCs w:val="28"/>
      </w:rPr>
      <w:t>-</w:t>
    </w:r>
    <w:r>
      <w:rPr>
        <w:b/>
        <w:sz w:val="28"/>
        <w:szCs w:val="28"/>
      </w:rPr>
      <w:t>19 EMERGENCY</w:t>
    </w:r>
  </w:p>
  <w:p w:rsidR="00F81C71" w:rsidRPr="00F23269" w:rsidRDefault="00F81C71" w:rsidP="00AB0D07">
    <w:pPr>
      <w:pStyle w:val="Header"/>
      <w:ind w:firstLine="45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C81"/>
    <w:multiLevelType w:val="hybridMultilevel"/>
    <w:tmpl w:val="BB3215B8"/>
    <w:lvl w:ilvl="0" w:tplc="83D27706">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73D3"/>
    <w:multiLevelType w:val="hybridMultilevel"/>
    <w:tmpl w:val="D32A7EF6"/>
    <w:lvl w:ilvl="0" w:tplc="0706C2DA">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F18F7"/>
    <w:multiLevelType w:val="multilevel"/>
    <w:tmpl w:val="F0E62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45D55"/>
    <w:multiLevelType w:val="hybridMultilevel"/>
    <w:tmpl w:val="9A16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1F2FDA"/>
    <w:multiLevelType w:val="multilevel"/>
    <w:tmpl w:val="04D01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E4435"/>
    <w:multiLevelType w:val="hybridMultilevel"/>
    <w:tmpl w:val="DB4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33A90"/>
    <w:multiLevelType w:val="hybridMultilevel"/>
    <w:tmpl w:val="DC0E82DA"/>
    <w:lvl w:ilvl="0" w:tplc="0F00F1D4">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06DE9"/>
    <w:multiLevelType w:val="hybridMultilevel"/>
    <w:tmpl w:val="BC4C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09B5"/>
    <w:multiLevelType w:val="hybridMultilevel"/>
    <w:tmpl w:val="4866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410333"/>
    <w:multiLevelType w:val="hybridMultilevel"/>
    <w:tmpl w:val="0D3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46868"/>
    <w:multiLevelType w:val="hybridMultilevel"/>
    <w:tmpl w:val="787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427C9"/>
    <w:multiLevelType w:val="hybridMultilevel"/>
    <w:tmpl w:val="01A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60DF4"/>
    <w:multiLevelType w:val="hybridMultilevel"/>
    <w:tmpl w:val="D934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D0FD5"/>
    <w:multiLevelType w:val="hybridMultilevel"/>
    <w:tmpl w:val="55423A76"/>
    <w:lvl w:ilvl="0" w:tplc="E9C01830">
      <w:start w:val="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1D136F2"/>
    <w:multiLevelType w:val="hybridMultilevel"/>
    <w:tmpl w:val="F8F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26C22"/>
    <w:multiLevelType w:val="hybridMultilevel"/>
    <w:tmpl w:val="5FC4393C"/>
    <w:lvl w:ilvl="0" w:tplc="F9189576">
      <w:start w:val="1"/>
      <w:numFmt w:val="bullet"/>
      <w:lvlText w:val=""/>
      <w:lvlJc w:val="left"/>
      <w:pPr>
        <w:tabs>
          <w:tab w:val="num" w:pos="792"/>
        </w:tabs>
        <w:ind w:left="792" w:hanging="360"/>
      </w:pPr>
      <w:rPr>
        <w:rFonts w:ascii="Wingdings" w:hAnsi="Wingdings" w:hint="default"/>
      </w:rPr>
    </w:lvl>
    <w:lvl w:ilvl="1" w:tplc="3DF2FF48" w:tentative="1">
      <w:start w:val="1"/>
      <w:numFmt w:val="bullet"/>
      <w:lvlText w:val="o"/>
      <w:lvlJc w:val="left"/>
      <w:pPr>
        <w:tabs>
          <w:tab w:val="num" w:pos="1872"/>
        </w:tabs>
        <w:ind w:left="1872" w:hanging="360"/>
      </w:pPr>
      <w:rPr>
        <w:rFonts w:ascii="Courier New" w:hAnsi="Courier New" w:cs="Courier New" w:hint="default"/>
      </w:rPr>
    </w:lvl>
    <w:lvl w:ilvl="2" w:tplc="2BDE72BE" w:tentative="1">
      <w:start w:val="1"/>
      <w:numFmt w:val="bullet"/>
      <w:lvlText w:val=""/>
      <w:lvlJc w:val="left"/>
      <w:pPr>
        <w:tabs>
          <w:tab w:val="num" w:pos="2592"/>
        </w:tabs>
        <w:ind w:left="2592" w:hanging="360"/>
      </w:pPr>
      <w:rPr>
        <w:rFonts w:ascii="Wingdings" w:hAnsi="Wingdings" w:hint="default"/>
      </w:rPr>
    </w:lvl>
    <w:lvl w:ilvl="3" w:tplc="47B2FAAC" w:tentative="1">
      <w:start w:val="1"/>
      <w:numFmt w:val="bullet"/>
      <w:lvlText w:val=""/>
      <w:lvlJc w:val="left"/>
      <w:pPr>
        <w:tabs>
          <w:tab w:val="num" w:pos="3312"/>
        </w:tabs>
        <w:ind w:left="3312" w:hanging="360"/>
      </w:pPr>
      <w:rPr>
        <w:rFonts w:ascii="Symbol" w:hAnsi="Symbol" w:hint="default"/>
      </w:rPr>
    </w:lvl>
    <w:lvl w:ilvl="4" w:tplc="22F2220E" w:tentative="1">
      <w:start w:val="1"/>
      <w:numFmt w:val="bullet"/>
      <w:lvlText w:val="o"/>
      <w:lvlJc w:val="left"/>
      <w:pPr>
        <w:tabs>
          <w:tab w:val="num" w:pos="4032"/>
        </w:tabs>
        <w:ind w:left="4032" w:hanging="360"/>
      </w:pPr>
      <w:rPr>
        <w:rFonts w:ascii="Courier New" w:hAnsi="Courier New" w:cs="Courier New" w:hint="default"/>
      </w:rPr>
    </w:lvl>
    <w:lvl w:ilvl="5" w:tplc="B76AD2F0" w:tentative="1">
      <w:start w:val="1"/>
      <w:numFmt w:val="bullet"/>
      <w:lvlText w:val=""/>
      <w:lvlJc w:val="left"/>
      <w:pPr>
        <w:tabs>
          <w:tab w:val="num" w:pos="4752"/>
        </w:tabs>
        <w:ind w:left="4752" w:hanging="360"/>
      </w:pPr>
      <w:rPr>
        <w:rFonts w:ascii="Wingdings" w:hAnsi="Wingdings" w:hint="default"/>
      </w:rPr>
    </w:lvl>
    <w:lvl w:ilvl="6" w:tplc="D92642A6" w:tentative="1">
      <w:start w:val="1"/>
      <w:numFmt w:val="bullet"/>
      <w:lvlText w:val=""/>
      <w:lvlJc w:val="left"/>
      <w:pPr>
        <w:tabs>
          <w:tab w:val="num" w:pos="5472"/>
        </w:tabs>
        <w:ind w:left="5472" w:hanging="360"/>
      </w:pPr>
      <w:rPr>
        <w:rFonts w:ascii="Symbol" w:hAnsi="Symbol" w:hint="default"/>
      </w:rPr>
    </w:lvl>
    <w:lvl w:ilvl="7" w:tplc="432ECA94" w:tentative="1">
      <w:start w:val="1"/>
      <w:numFmt w:val="bullet"/>
      <w:lvlText w:val="o"/>
      <w:lvlJc w:val="left"/>
      <w:pPr>
        <w:tabs>
          <w:tab w:val="num" w:pos="6192"/>
        </w:tabs>
        <w:ind w:left="6192" w:hanging="360"/>
      </w:pPr>
      <w:rPr>
        <w:rFonts w:ascii="Courier New" w:hAnsi="Courier New" w:cs="Courier New" w:hint="default"/>
      </w:rPr>
    </w:lvl>
    <w:lvl w:ilvl="8" w:tplc="08CCD486"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56222657"/>
    <w:multiLevelType w:val="hybridMultilevel"/>
    <w:tmpl w:val="A8B83A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58962C60"/>
    <w:multiLevelType w:val="hybridMultilevel"/>
    <w:tmpl w:val="16C6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081FAD"/>
    <w:multiLevelType w:val="hybridMultilevel"/>
    <w:tmpl w:val="E766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84959"/>
    <w:multiLevelType w:val="hybridMultilevel"/>
    <w:tmpl w:val="21B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16451"/>
    <w:multiLevelType w:val="hybridMultilevel"/>
    <w:tmpl w:val="913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61AB5"/>
    <w:multiLevelType w:val="hybridMultilevel"/>
    <w:tmpl w:val="73A28F82"/>
    <w:lvl w:ilvl="0" w:tplc="C04CD40C">
      <w:start w:val="1"/>
      <w:numFmt w:val="bullet"/>
      <w:lvlText w:val=""/>
      <w:lvlJc w:val="left"/>
      <w:pPr>
        <w:tabs>
          <w:tab w:val="num" w:pos="810"/>
        </w:tabs>
        <w:ind w:left="810" w:hanging="360"/>
      </w:pPr>
      <w:rPr>
        <w:rFonts w:ascii="Wingdings" w:hAnsi="Wingdings" w:hint="default"/>
      </w:rPr>
    </w:lvl>
    <w:lvl w:ilvl="1" w:tplc="57B8C79C" w:tentative="1">
      <w:start w:val="1"/>
      <w:numFmt w:val="bullet"/>
      <w:lvlText w:val="o"/>
      <w:lvlJc w:val="left"/>
      <w:pPr>
        <w:tabs>
          <w:tab w:val="num" w:pos="1890"/>
        </w:tabs>
        <w:ind w:left="1890" w:hanging="360"/>
      </w:pPr>
      <w:rPr>
        <w:rFonts w:ascii="Courier New" w:hAnsi="Courier New" w:cs="Courier New" w:hint="default"/>
      </w:rPr>
    </w:lvl>
    <w:lvl w:ilvl="2" w:tplc="4502B8E6" w:tentative="1">
      <w:start w:val="1"/>
      <w:numFmt w:val="bullet"/>
      <w:lvlText w:val=""/>
      <w:lvlJc w:val="left"/>
      <w:pPr>
        <w:tabs>
          <w:tab w:val="num" w:pos="2610"/>
        </w:tabs>
        <w:ind w:left="2610" w:hanging="360"/>
      </w:pPr>
      <w:rPr>
        <w:rFonts w:ascii="Wingdings" w:hAnsi="Wingdings" w:hint="default"/>
      </w:rPr>
    </w:lvl>
    <w:lvl w:ilvl="3" w:tplc="CD7CB912" w:tentative="1">
      <w:start w:val="1"/>
      <w:numFmt w:val="bullet"/>
      <w:lvlText w:val=""/>
      <w:lvlJc w:val="left"/>
      <w:pPr>
        <w:tabs>
          <w:tab w:val="num" w:pos="3330"/>
        </w:tabs>
        <w:ind w:left="3330" w:hanging="360"/>
      </w:pPr>
      <w:rPr>
        <w:rFonts w:ascii="Symbol" w:hAnsi="Symbol" w:hint="default"/>
      </w:rPr>
    </w:lvl>
    <w:lvl w:ilvl="4" w:tplc="9EA4A9A6" w:tentative="1">
      <w:start w:val="1"/>
      <w:numFmt w:val="bullet"/>
      <w:lvlText w:val="o"/>
      <w:lvlJc w:val="left"/>
      <w:pPr>
        <w:tabs>
          <w:tab w:val="num" w:pos="4050"/>
        </w:tabs>
        <w:ind w:left="4050" w:hanging="360"/>
      </w:pPr>
      <w:rPr>
        <w:rFonts w:ascii="Courier New" w:hAnsi="Courier New" w:cs="Courier New" w:hint="default"/>
      </w:rPr>
    </w:lvl>
    <w:lvl w:ilvl="5" w:tplc="ED464DFC" w:tentative="1">
      <w:start w:val="1"/>
      <w:numFmt w:val="bullet"/>
      <w:lvlText w:val=""/>
      <w:lvlJc w:val="left"/>
      <w:pPr>
        <w:tabs>
          <w:tab w:val="num" w:pos="4770"/>
        </w:tabs>
        <w:ind w:left="4770" w:hanging="360"/>
      </w:pPr>
      <w:rPr>
        <w:rFonts w:ascii="Wingdings" w:hAnsi="Wingdings" w:hint="default"/>
      </w:rPr>
    </w:lvl>
    <w:lvl w:ilvl="6" w:tplc="0B1EFC88" w:tentative="1">
      <w:start w:val="1"/>
      <w:numFmt w:val="bullet"/>
      <w:lvlText w:val=""/>
      <w:lvlJc w:val="left"/>
      <w:pPr>
        <w:tabs>
          <w:tab w:val="num" w:pos="5490"/>
        </w:tabs>
        <w:ind w:left="5490" w:hanging="360"/>
      </w:pPr>
      <w:rPr>
        <w:rFonts w:ascii="Symbol" w:hAnsi="Symbol" w:hint="default"/>
      </w:rPr>
    </w:lvl>
    <w:lvl w:ilvl="7" w:tplc="A3265698" w:tentative="1">
      <w:start w:val="1"/>
      <w:numFmt w:val="bullet"/>
      <w:lvlText w:val="o"/>
      <w:lvlJc w:val="left"/>
      <w:pPr>
        <w:tabs>
          <w:tab w:val="num" w:pos="6210"/>
        </w:tabs>
        <w:ind w:left="6210" w:hanging="360"/>
      </w:pPr>
      <w:rPr>
        <w:rFonts w:ascii="Courier New" w:hAnsi="Courier New" w:cs="Courier New" w:hint="default"/>
      </w:rPr>
    </w:lvl>
    <w:lvl w:ilvl="8" w:tplc="9EF6D792" w:tentative="1">
      <w:start w:val="1"/>
      <w:numFmt w:val="bullet"/>
      <w:lvlText w:val=""/>
      <w:lvlJc w:val="left"/>
      <w:pPr>
        <w:tabs>
          <w:tab w:val="num" w:pos="6930"/>
        </w:tabs>
        <w:ind w:left="6930" w:hanging="360"/>
      </w:pPr>
      <w:rPr>
        <w:rFonts w:ascii="Wingdings" w:hAnsi="Wingdings" w:hint="default"/>
      </w:rPr>
    </w:lvl>
  </w:abstractNum>
  <w:abstractNum w:abstractNumId="22" w15:restartNumberingAfterBreak="0">
    <w:nsid w:val="7CBC1040"/>
    <w:multiLevelType w:val="hybridMultilevel"/>
    <w:tmpl w:val="4B76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562224"/>
    <w:multiLevelType w:val="hybridMultilevel"/>
    <w:tmpl w:val="CF044FAC"/>
    <w:lvl w:ilvl="0" w:tplc="89B45972">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23"/>
  </w:num>
  <w:num w:numId="5">
    <w:abstractNumId w:val="0"/>
  </w:num>
  <w:num w:numId="6">
    <w:abstractNumId w:val="1"/>
  </w:num>
  <w:num w:numId="7">
    <w:abstractNumId w:val="6"/>
  </w:num>
  <w:num w:numId="8">
    <w:abstractNumId w:val="13"/>
  </w:num>
  <w:num w:numId="9">
    <w:abstractNumId w:val="9"/>
  </w:num>
  <w:num w:numId="10">
    <w:abstractNumId w:val="10"/>
  </w:num>
  <w:num w:numId="11">
    <w:abstractNumId w:val="14"/>
  </w:num>
  <w:num w:numId="12">
    <w:abstractNumId w:val="19"/>
  </w:num>
  <w:num w:numId="13">
    <w:abstractNumId w:val="7"/>
  </w:num>
  <w:num w:numId="14">
    <w:abstractNumId w:val="12"/>
  </w:num>
  <w:num w:numId="15">
    <w:abstractNumId w:val="20"/>
  </w:num>
  <w:num w:numId="16">
    <w:abstractNumId w:val="22"/>
  </w:num>
  <w:num w:numId="17">
    <w:abstractNumId w:val="17"/>
  </w:num>
  <w:num w:numId="18">
    <w:abstractNumId w:val="18"/>
  </w:num>
  <w:num w:numId="19">
    <w:abstractNumId w:val="2"/>
  </w:num>
  <w:num w:numId="20">
    <w:abstractNumId w:val="4"/>
  </w:num>
  <w:num w:numId="21">
    <w:abstractNumId w:val="5"/>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24961" fillcolor="white" stroke="f">
      <v:fill color="white"/>
      <v:stroke on="f"/>
      <o:colormru v:ext="edit" colors="#ff7c80,#8080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F3"/>
    <w:rsid w:val="000006C7"/>
    <w:rsid w:val="00000851"/>
    <w:rsid w:val="00000B2B"/>
    <w:rsid w:val="0000209F"/>
    <w:rsid w:val="0000260B"/>
    <w:rsid w:val="00002680"/>
    <w:rsid w:val="000043D1"/>
    <w:rsid w:val="00004577"/>
    <w:rsid w:val="00004A52"/>
    <w:rsid w:val="00004F99"/>
    <w:rsid w:val="00005A5F"/>
    <w:rsid w:val="0000625D"/>
    <w:rsid w:val="000063E0"/>
    <w:rsid w:val="000079C0"/>
    <w:rsid w:val="000100A5"/>
    <w:rsid w:val="000106C1"/>
    <w:rsid w:val="000108E7"/>
    <w:rsid w:val="00011206"/>
    <w:rsid w:val="000115EB"/>
    <w:rsid w:val="00011D4C"/>
    <w:rsid w:val="000130B8"/>
    <w:rsid w:val="000132A6"/>
    <w:rsid w:val="0001356F"/>
    <w:rsid w:val="00013B10"/>
    <w:rsid w:val="00013DA9"/>
    <w:rsid w:val="00014F2A"/>
    <w:rsid w:val="0001593E"/>
    <w:rsid w:val="00016288"/>
    <w:rsid w:val="00017014"/>
    <w:rsid w:val="00017F13"/>
    <w:rsid w:val="0002045B"/>
    <w:rsid w:val="00020DA2"/>
    <w:rsid w:val="000213FC"/>
    <w:rsid w:val="000219C4"/>
    <w:rsid w:val="00021BA2"/>
    <w:rsid w:val="0002265A"/>
    <w:rsid w:val="0002312C"/>
    <w:rsid w:val="0002319B"/>
    <w:rsid w:val="000233BD"/>
    <w:rsid w:val="00024012"/>
    <w:rsid w:val="0002428F"/>
    <w:rsid w:val="000243C8"/>
    <w:rsid w:val="00024C0F"/>
    <w:rsid w:val="00025380"/>
    <w:rsid w:val="000257A1"/>
    <w:rsid w:val="00025D41"/>
    <w:rsid w:val="000266CB"/>
    <w:rsid w:val="00027091"/>
    <w:rsid w:val="0002786A"/>
    <w:rsid w:val="00027B4B"/>
    <w:rsid w:val="00027D87"/>
    <w:rsid w:val="00027E64"/>
    <w:rsid w:val="000300BE"/>
    <w:rsid w:val="000318F4"/>
    <w:rsid w:val="00031D45"/>
    <w:rsid w:val="00031E9F"/>
    <w:rsid w:val="0003216D"/>
    <w:rsid w:val="00032BBD"/>
    <w:rsid w:val="00033074"/>
    <w:rsid w:val="0003333D"/>
    <w:rsid w:val="00033722"/>
    <w:rsid w:val="000339DE"/>
    <w:rsid w:val="00033CA0"/>
    <w:rsid w:val="00033CAB"/>
    <w:rsid w:val="000351C3"/>
    <w:rsid w:val="00035675"/>
    <w:rsid w:val="0003668A"/>
    <w:rsid w:val="0003686A"/>
    <w:rsid w:val="00036DF4"/>
    <w:rsid w:val="00037B12"/>
    <w:rsid w:val="00040C1B"/>
    <w:rsid w:val="00040F8F"/>
    <w:rsid w:val="000413D2"/>
    <w:rsid w:val="00041831"/>
    <w:rsid w:val="00041D9A"/>
    <w:rsid w:val="00042F9E"/>
    <w:rsid w:val="0004330A"/>
    <w:rsid w:val="000440FD"/>
    <w:rsid w:val="00044152"/>
    <w:rsid w:val="0004416B"/>
    <w:rsid w:val="00044368"/>
    <w:rsid w:val="0004636B"/>
    <w:rsid w:val="00046D13"/>
    <w:rsid w:val="00050D40"/>
    <w:rsid w:val="00050FDA"/>
    <w:rsid w:val="0005155D"/>
    <w:rsid w:val="000517E7"/>
    <w:rsid w:val="00051D69"/>
    <w:rsid w:val="00051F00"/>
    <w:rsid w:val="0005277E"/>
    <w:rsid w:val="000529D0"/>
    <w:rsid w:val="0005308B"/>
    <w:rsid w:val="00053489"/>
    <w:rsid w:val="000538E6"/>
    <w:rsid w:val="00053D2D"/>
    <w:rsid w:val="00053F23"/>
    <w:rsid w:val="00054141"/>
    <w:rsid w:val="00054882"/>
    <w:rsid w:val="00054A83"/>
    <w:rsid w:val="00054FCB"/>
    <w:rsid w:val="0005525F"/>
    <w:rsid w:val="000555D5"/>
    <w:rsid w:val="00055C18"/>
    <w:rsid w:val="000560B6"/>
    <w:rsid w:val="000569AC"/>
    <w:rsid w:val="0005727B"/>
    <w:rsid w:val="00057855"/>
    <w:rsid w:val="00057C36"/>
    <w:rsid w:val="00057FC1"/>
    <w:rsid w:val="00060485"/>
    <w:rsid w:val="00060CD3"/>
    <w:rsid w:val="00060E44"/>
    <w:rsid w:val="0006104B"/>
    <w:rsid w:val="0006121D"/>
    <w:rsid w:val="00062AC6"/>
    <w:rsid w:val="00063B55"/>
    <w:rsid w:val="00063C78"/>
    <w:rsid w:val="00063EB5"/>
    <w:rsid w:val="0006468A"/>
    <w:rsid w:val="00064CBD"/>
    <w:rsid w:val="000651BC"/>
    <w:rsid w:val="000655C7"/>
    <w:rsid w:val="00066B44"/>
    <w:rsid w:val="000679F8"/>
    <w:rsid w:val="00070376"/>
    <w:rsid w:val="00070552"/>
    <w:rsid w:val="00071802"/>
    <w:rsid w:val="00071BA8"/>
    <w:rsid w:val="00072C19"/>
    <w:rsid w:val="00072DC0"/>
    <w:rsid w:val="00073428"/>
    <w:rsid w:val="000738AC"/>
    <w:rsid w:val="00075554"/>
    <w:rsid w:val="00075BA3"/>
    <w:rsid w:val="0007637C"/>
    <w:rsid w:val="0007675E"/>
    <w:rsid w:val="0007698A"/>
    <w:rsid w:val="00077429"/>
    <w:rsid w:val="00077477"/>
    <w:rsid w:val="00080511"/>
    <w:rsid w:val="000807EF"/>
    <w:rsid w:val="0008181C"/>
    <w:rsid w:val="00081F4E"/>
    <w:rsid w:val="00082398"/>
    <w:rsid w:val="000828F1"/>
    <w:rsid w:val="000837D8"/>
    <w:rsid w:val="00083AD5"/>
    <w:rsid w:val="00083BD6"/>
    <w:rsid w:val="0008461C"/>
    <w:rsid w:val="000849CB"/>
    <w:rsid w:val="00085815"/>
    <w:rsid w:val="00085B92"/>
    <w:rsid w:val="00086AA1"/>
    <w:rsid w:val="000873CB"/>
    <w:rsid w:val="00087B97"/>
    <w:rsid w:val="00090824"/>
    <w:rsid w:val="00090F93"/>
    <w:rsid w:val="000915AA"/>
    <w:rsid w:val="00091C46"/>
    <w:rsid w:val="00091D97"/>
    <w:rsid w:val="000920D4"/>
    <w:rsid w:val="00092256"/>
    <w:rsid w:val="00092630"/>
    <w:rsid w:val="00092C86"/>
    <w:rsid w:val="000934FB"/>
    <w:rsid w:val="00093A24"/>
    <w:rsid w:val="000940A8"/>
    <w:rsid w:val="00094209"/>
    <w:rsid w:val="000943DB"/>
    <w:rsid w:val="00094786"/>
    <w:rsid w:val="000949F4"/>
    <w:rsid w:val="00094B50"/>
    <w:rsid w:val="00094F1D"/>
    <w:rsid w:val="000955A2"/>
    <w:rsid w:val="0009572C"/>
    <w:rsid w:val="000960F1"/>
    <w:rsid w:val="00096149"/>
    <w:rsid w:val="00096C62"/>
    <w:rsid w:val="00097204"/>
    <w:rsid w:val="00097287"/>
    <w:rsid w:val="00097381"/>
    <w:rsid w:val="000975CC"/>
    <w:rsid w:val="0009785C"/>
    <w:rsid w:val="000A02C4"/>
    <w:rsid w:val="000A0911"/>
    <w:rsid w:val="000A1649"/>
    <w:rsid w:val="000A16FB"/>
    <w:rsid w:val="000A1B91"/>
    <w:rsid w:val="000A2658"/>
    <w:rsid w:val="000A2E98"/>
    <w:rsid w:val="000A2F72"/>
    <w:rsid w:val="000A2FB7"/>
    <w:rsid w:val="000A3321"/>
    <w:rsid w:val="000A349E"/>
    <w:rsid w:val="000A355C"/>
    <w:rsid w:val="000A3696"/>
    <w:rsid w:val="000A4FA7"/>
    <w:rsid w:val="000A5076"/>
    <w:rsid w:val="000A5BAD"/>
    <w:rsid w:val="000A5C17"/>
    <w:rsid w:val="000A5E19"/>
    <w:rsid w:val="000A67F0"/>
    <w:rsid w:val="000A6E88"/>
    <w:rsid w:val="000B04CE"/>
    <w:rsid w:val="000B08E5"/>
    <w:rsid w:val="000B1E5F"/>
    <w:rsid w:val="000B26E5"/>
    <w:rsid w:val="000B2A54"/>
    <w:rsid w:val="000B2EED"/>
    <w:rsid w:val="000B3349"/>
    <w:rsid w:val="000B3798"/>
    <w:rsid w:val="000B39F7"/>
    <w:rsid w:val="000B3FBD"/>
    <w:rsid w:val="000B4281"/>
    <w:rsid w:val="000B43A9"/>
    <w:rsid w:val="000B4C67"/>
    <w:rsid w:val="000B5017"/>
    <w:rsid w:val="000B66BF"/>
    <w:rsid w:val="000B6B3F"/>
    <w:rsid w:val="000B6D10"/>
    <w:rsid w:val="000B6D75"/>
    <w:rsid w:val="000B76BF"/>
    <w:rsid w:val="000B7B33"/>
    <w:rsid w:val="000C00B3"/>
    <w:rsid w:val="000C00E7"/>
    <w:rsid w:val="000C08D8"/>
    <w:rsid w:val="000C101D"/>
    <w:rsid w:val="000C1085"/>
    <w:rsid w:val="000C1105"/>
    <w:rsid w:val="000C15AC"/>
    <w:rsid w:val="000C2CD4"/>
    <w:rsid w:val="000C3055"/>
    <w:rsid w:val="000C3302"/>
    <w:rsid w:val="000C38B9"/>
    <w:rsid w:val="000C4867"/>
    <w:rsid w:val="000C4964"/>
    <w:rsid w:val="000C4A4D"/>
    <w:rsid w:val="000C54E9"/>
    <w:rsid w:val="000C63AA"/>
    <w:rsid w:val="000C655B"/>
    <w:rsid w:val="000C69D2"/>
    <w:rsid w:val="000C7CDC"/>
    <w:rsid w:val="000D0CA5"/>
    <w:rsid w:val="000D1365"/>
    <w:rsid w:val="000D14CB"/>
    <w:rsid w:val="000D2314"/>
    <w:rsid w:val="000D23B1"/>
    <w:rsid w:val="000D2AA1"/>
    <w:rsid w:val="000D2EF5"/>
    <w:rsid w:val="000D36C7"/>
    <w:rsid w:val="000D3A2B"/>
    <w:rsid w:val="000D3B8D"/>
    <w:rsid w:val="000D479E"/>
    <w:rsid w:val="000D49EF"/>
    <w:rsid w:val="000D500D"/>
    <w:rsid w:val="000D6AFB"/>
    <w:rsid w:val="000D7535"/>
    <w:rsid w:val="000D76D5"/>
    <w:rsid w:val="000E0007"/>
    <w:rsid w:val="000E067D"/>
    <w:rsid w:val="000E111B"/>
    <w:rsid w:val="000E133A"/>
    <w:rsid w:val="000E1810"/>
    <w:rsid w:val="000E1DF1"/>
    <w:rsid w:val="000E1E4A"/>
    <w:rsid w:val="000E1EA8"/>
    <w:rsid w:val="000E2068"/>
    <w:rsid w:val="000E2638"/>
    <w:rsid w:val="000E2671"/>
    <w:rsid w:val="000E3A0F"/>
    <w:rsid w:val="000E44D8"/>
    <w:rsid w:val="000E4574"/>
    <w:rsid w:val="000E469D"/>
    <w:rsid w:val="000E4866"/>
    <w:rsid w:val="000E4CC3"/>
    <w:rsid w:val="000E4EFA"/>
    <w:rsid w:val="000E5F4E"/>
    <w:rsid w:val="000E6B8F"/>
    <w:rsid w:val="000E70D4"/>
    <w:rsid w:val="000E7AE7"/>
    <w:rsid w:val="000F0EE1"/>
    <w:rsid w:val="000F19A9"/>
    <w:rsid w:val="000F247D"/>
    <w:rsid w:val="000F2C58"/>
    <w:rsid w:val="000F3CE6"/>
    <w:rsid w:val="000F3FEC"/>
    <w:rsid w:val="000F46E1"/>
    <w:rsid w:val="000F56A3"/>
    <w:rsid w:val="000F59AE"/>
    <w:rsid w:val="000F5D1A"/>
    <w:rsid w:val="000F62CE"/>
    <w:rsid w:val="000F6453"/>
    <w:rsid w:val="000F69E7"/>
    <w:rsid w:val="000F6AB0"/>
    <w:rsid w:val="000F6AB4"/>
    <w:rsid w:val="000F71AF"/>
    <w:rsid w:val="000F7634"/>
    <w:rsid w:val="000F794A"/>
    <w:rsid w:val="000F7F54"/>
    <w:rsid w:val="00100978"/>
    <w:rsid w:val="00100F19"/>
    <w:rsid w:val="00100FB5"/>
    <w:rsid w:val="001014CC"/>
    <w:rsid w:val="00101644"/>
    <w:rsid w:val="00102930"/>
    <w:rsid w:val="00102DCD"/>
    <w:rsid w:val="00103EC9"/>
    <w:rsid w:val="00104BB7"/>
    <w:rsid w:val="0010673C"/>
    <w:rsid w:val="00106AFF"/>
    <w:rsid w:val="00106EAA"/>
    <w:rsid w:val="00107136"/>
    <w:rsid w:val="0010716F"/>
    <w:rsid w:val="001071B1"/>
    <w:rsid w:val="00107327"/>
    <w:rsid w:val="00110014"/>
    <w:rsid w:val="00110E38"/>
    <w:rsid w:val="001113C7"/>
    <w:rsid w:val="001116C6"/>
    <w:rsid w:val="00111A30"/>
    <w:rsid w:val="00111FDF"/>
    <w:rsid w:val="001120DC"/>
    <w:rsid w:val="0011298D"/>
    <w:rsid w:val="00113068"/>
    <w:rsid w:val="0011439D"/>
    <w:rsid w:val="00114471"/>
    <w:rsid w:val="001156F6"/>
    <w:rsid w:val="001159BB"/>
    <w:rsid w:val="00115F96"/>
    <w:rsid w:val="00116091"/>
    <w:rsid w:val="00116177"/>
    <w:rsid w:val="00116A09"/>
    <w:rsid w:val="00117525"/>
    <w:rsid w:val="001179BA"/>
    <w:rsid w:val="0012061D"/>
    <w:rsid w:val="00121381"/>
    <w:rsid w:val="00121B53"/>
    <w:rsid w:val="00122158"/>
    <w:rsid w:val="00122EB6"/>
    <w:rsid w:val="00122FBE"/>
    <w:rsid w:val="00122FDE"/>
    <w:rsid w:val="00123160"/>
    <w:rsid w:val="00124398"/>
    <w:rsid w:val="00124813"/>
    <w:rsid w:val="00124B58"/>
    <w:rsid w:val="00124FEB"/>
    <w:rsid w:val="00125DBB"/>
    <w:rsid w:val="0012686F"/>
    <w:rsid w:val="00126B86"/>
    <w:rsid w:val="00126CB9"/>
    <w:rsid w:val="00127D22"/>
    <w:rsid w:val="00127F63"/>
    <w:rsid w:val="00130F3B"/>
    <w:rsid w:val="001311D1"/>
    <w:rsid w:val="00131F25"/>
    <w:rsid w:val="001320B1"/>
    <w:rsid w:val="0013271E"/>
    <w:rsid w:val="001331EC"/>
    <w:rsid w:val="0013632B"/>
    <w:rsid w:val="0013661F"/>
    <w:rsid w:val="0013743A"/>
    <w:rsid w:val="00137879"/>
    <w:rsid w:val="001401EA"/>
    <w:rsid w:val="00140500"/>
    <w:rsid w:val="0014094C"/>
    <w:rsid w:val="00140B0D"/>
    <w:rsid w:val="00140B8F"/>
    <w:rsid w:val="00140EC6"/>
    <w:rsid w:val="00140FF0"/>
    <w:rsid w:val="0014156E"/>
    <w:rsid w:val="00141948"/>
    <w:rsid w:val="00142759"/>
    <w:rsid w:val="001427EA"/>
    <w:rsid w:val="0014282F"/>
    <w:rsid w:val="00142F87"/>
    <w:rsid w:val="00143242"/>
    <w:rsid w:val="0014368F"/>
    <w:rsid w:val="001438F8"/>
    <w:rsid w:val="00143AB1"/>
    <w:rsid w:val="00143EFE"/>
    <w:rsid w:val="00144221"/>
    <w:rsid w:val="00144291"/>
    <w:rsid w:val="00144330"/>
    <w:rsid w:val="0014485C"/>
    <w:rsid w:val="00144A9F"/>
    <w:rsid w:val="00144BD6"/>
    <w:rsid w:val="0014586F"/>
    <w:rsid w:val="00145B75"/>
    <w:rsid w:val="00146679"/>
    <w:rsid w:val="00146B47"/>
    <w:rsid w:val="00147334"/>
    <w:rsid w:val="001473A1"/>
    <w:rsid w:val="00147B21"/>
    <w:rsid w:val="00147D86"/>
    <w:rsid w:val="0015019D"/>
    <w:rsid w:val="0015087C"/>
    <w:rsid w:val="00150AAB"/>
    <w:rsid w:val="00150ADC"/>
    <w:rsid w:val="00150B3F"/>
    <w:rsid w:val="00151400"/>
    <w:rsid w:val="001518E0"/>
    <w:rsid w:val="00151C5C"/>
    <w:rsid w:val="00151C61"/>
    <w:rsid w:val="00151C83"/>
    <w:rsid w:val="001526FC"/>
    <w:rsid w:val="00152B34"/>
    <w:rsid w:val="00152F70"/>
    <w:rsid w:val="00152F87"/>
    <w:rsid w:val="00153811"/>
    <w:rsid w:val="00154084"/>
    <w:rsid w:val="001543B8"/>
    <w:rsid w:val="0015563B"/>
    <w:rsid w:val="00156087"/>
    <w:rsid w:val="00156A0C"/>
    <w:rsid w:val="00156B30"/>
    <w:rsid w:val="00156BD5"/>
    <w:rsid w:val="00156D64"/>
    <w:rsid w:val="00156D88"/>
    <w:rsid w:val="00157990"/>
    <w:rsid w:val="00157B14"/>
    <w:rsid w:val="00157C34"/>
    <w:rsid w:val="00160272"/>
    <w:rsid w:val="00160E7B"/>
    <w:rsid w:val="001611D5"/>
    <w:rsid w:val="001613EB"/>
    <w:rsid w:val="0016249C"/>
    <w:rsid w:val="00162540"/>
    <w:rsid w:val="0016296C"/>
    <w:rsid w:val="00162D1A"/>
    <w:rsid w:val="00162F13"/>
    <w:rsid w:val="00163237"/>
    <w:rsid w:val="00163805"/>
    <w:rsid w:val="00163AFC"/>
    <w:rsid w:val="00163F16"/>
    <w:rsid w:val="00164326"/>
    <w:rsid w:val="001648FD"/>
    <w:rsid w:val="00165CA6"/>
    <w:rsid w:val="00166123"/>
    <w:rsid w:val="001666C9"/>
    <w:rsid w:val="00167246"/>
    <w:rsid w:val="00167D29"/>
    <w:rsid w:val="00167FB6"/>
    <w:rsid w:val="00170A85"/>
    <w:rsid w:val="00172106"/>
    <w:rsid w:val="00172783"/>
    <w:rsid w:val="00172880"/>
    <w:rsid w:val="0017295E"/>
    <w:rsid w:val="00172A14"/>
    <w:rsid w:val="00172EBE"/>
    <w:rsid w:val="001738E2"/>
    <w:rsid w:val="00173D28"/>
    <w:rsid w:val="001747DF"/>
    <w:rsid w:val="001753E1"/>
    <w:rsid w:val="00180323"/>
    <w:rsid w:val="0018037A"/>
    <w:rsid w:val="00180561"/>
    <w:rsid w:val="00180733"/>
    <w:rsid w:val="00180CE7"/>
    <w:rsid w:val="0018160F"/>
    <w:rsid w:val="00181689"/>
    <w:rsid w:val="00181F63"/>
    <w:rsid w:val="001821CD"/>
    <w:rsid w:val="00183044"/>
    <w:rsid w:val="00183198"/>
    <w:rsid w:val="00183BF0"/>
    <w:rsid w:val="00183FE7"/>
    <w:rsid w:val="00184134"/>
    <w:rsid w:val="001847BF"/>
    <w:rsid w:val="00184F48"/>
    <w:rsid w:val="001864B5"/>
    <w:rsid w:val="0018712A"/>
    <w:rsid w:val="001872FD"/>
    <w:rsid w:val="0018748E"/>
    <w:rsid w:val="001875EC"/>
    <w:rsid w:val="001878BE"/>
    <w:rsid w:val="0019069A"/>
    <w:rsid w:val="001912F4"/>
    <w:rsid w:val="0019157A"/>
    <w:rsid w:val="00191750"/>
    <w:rsid w:val="001920AA"/>
    <w:rsid w:val="00192549"/>
    <w:rsid w:val="0019262C"/>
    <w:rsid w:val="00192980"/>
    <w:rsid w:val="00192A52"/>
    <w:rsid w:val="00192B3A"/>
    <w:rsid w:val="00193223"/>
    <w:rsid w:val="001933E6"/>
    <w:rsid w:val="001938E9"/>
    <w:rsid w:val="00193F17"/>
    <w:rsid w:val="0019429E"/>
    <w:rsid w:val="00195498"/>
    <w:rsid w:val="00195514"/>
    <w:rsid w:val="00195F63"/>
    <w:rsid w:val="00196718"/>
    <w:rsid w:val="00196912"/>
    <w:rsid w:val="001A0ABC"/>
    <w:rsid w:val="001A170C"/>
    <w:rsid w:val="001A1F1E"/>
    <w:rsid w:val="001A3245"/>
    <w:rsid w:val="001A336D"/>
    <w:rsid w:val="001A3635"/>
    <w:rsid w:val="001A3761"/>
    <w:rsid w:val="001A3CFB"/>
    <w:rsid w:val="001A41FC"/>
    <w:rsid w:val="001A4989"/>
    <w:rsid w:val="001A4C24"/>
    <w:rsid w:val="001A4FE1"/>
    <w:rsid w:val="001A5B3A"/>
    <w:rsid w:val="001A5BD6"/>
    <w:rsid w:val="001A5E01"/>
    <w:rsid w:val="001A5FC4"/>
    <w:rsid w:val="001A636D"/>
    <w:rsid w:val="001A7FCE"/>
    <w:rsid w:val="001B04AA"/>
    <w:rsid w:val="001B0577"/>
    <w:rsid w:val="001B06C1"/>
    <w:rsid w:val="001B0FC3"/>
    <w:rsid w:val="001B100E"/>
    <w:rsid w:val="001B15D3"/>
    <w:rsid w:val="001B1F4F"/>
    <w:rsid w:val="001B23EC"/>
    <w:rsid w:val="001B24B8"/>
    <w:rsid w:val="001B256C"/>
    <w:rsid w:val="001B2A80"/>
    <w:rsid w:val="001B2A9F"/>
    <w:rsid w:val="001B304B"/>
    <w:rsid w:val="001B3939"/>
    <w:rsid w:val="001B5089"/>
    <w:rsid w:val="001B6204"/>
    <w:rsid w:val="001B67C7"/>
    <w:rsid w:val="001B6C73"/>
    <w:rsid w:val="001B7D39"/>
    <w:rsid w:val="001B7F90"/>
    <w:rsid w:val="001B7FAC"/>
    <w:rsid w:val="001C0937"/>
    <w:rsid w:val="001C14B3"/>
    <w:rsid w:val="001C26A2"/>
    <w:rsid w:val="001C2C4B"/>
    <w:rsid w:val="001C2F1D"/>
    <w:rsid w:val="001C2FAF"/>
    <w:rsid w:val="001C3941"/>
    <w:rsid w:val="001C4968"/>
    <w:rsid w:val="001C530C"/>
    <w:rsid w:val="001C66C6"/>
    <w:rsid w:val="001C68DA"/>
    <w:rsid w:val="001C6EFF"/>
    <w:rsid w:val="001C720D"/>
    <w:rsid w:val="001C74D4"/>
    <w:rsid w:val="001C74D9"/>
    <w:rsid w:val="001D0393"/>
    <w:rsid w:val="001D07BF"/>
    <w:rsid w:val="001D0B73"/>
    <w:rsid w:val="001D1B72"/>
    <w:rsid w:val="001D1F16"/>
    <w:rsid w:val="001D280E"/>
    <w:rsid w:val="001D2F3D"/>
    <w:rsid w:val="001D384E"/>
    <w:rsid w:val="001D4B64"/>
    <w:rsid w:val="001D4B9B"/>
    <w:rsid w:val="001D5254"/>
    <w:rsid w:val="001D5278"/>
    <w:rsid w:val="001D582D"/>
    <w:rsid w:val="001D5B38"/>
    <w:rsid w:val="001D5BF0"/>
    <w:rsid w:val="001D5C52"/>
    <w:rsid w:val="001D652B"/>
    <w:rsid w:val="001E110D"/>
    <w:rsid w:val="001E11D8"/>
    <w:rsid w:val="001E16BC"/>
    <w:rsid w:val="001E183E"/>
    <w:rsid w:val="001E1CF9"/>
    <w:rsid w:val="001E234D"/>
    <w:rsid w:val="001E239E"/>
    <w:rsid w:val="001E290E"/>
    <w:rsid w:val="001E293A"/>
    <w:rsid w:val="001E29E5"/>
    <w:rsid w:val="001E36DA"/>
    <w:rsid w:val="001E37D5"/>
    <w:rsid w:val="001E3D90"/>
    <w:rsid w:val="001E4587"/>
    <w:rsid w:val="001E486B"/>
    <w:rsid w:val="001E5330"/>
    <w:rsid w:val="001E5BE2"/>
    <w:rsid w:val="001E7035"/>
    <w:rsid w:val="001E7CCE"/>
    <w:rsid w:val="001E7D7A"/>
    <w:rsid w:val="001E7E95"/>
    <w:rsid w:val="001F04A8"/>
    <w:rsid w:val="001F08EE"/>
    <w:rsid w:val="001F0AC2"/>
    <w:rsid w:val="001F1109"/>
    <w:rsid w:val="001F1604"/>
    <w:rsid w:val="001F1A56"/>
    <w:rsid w:val="001F1C29"/>
    <w:rsid w:val="001F20A3"/>
    <w:rsid w:val="001F249F"/>
    <w:rsid w:val="001F2933"/>
    <w:rsid w:val="001F2B8C"/>
    <w:rsid w:val="001F3E5D"/>
    <w:rsid w:val="001F3FE1"/>
    <w:rsid w:val="001F4120"/>
    <w:rsid w:val="001F4A90"/>
    <w:rsid w:val="001F4B74"/>
    <w:rsid w:val="001F507B"/>
    <w:rsid w:val="001F51BE"/>
    <w:rsid w:val="001F688F"/>
    <w:rsid w:val="001F7EB8"/>
    <w:rsid w:val="0020023D"/>
    <w:rsid w:val="00200DEB"/>
    <w:rsid w:val="002012E9"/>
    <w:rsid w:val="00201A47"/>
    <w:rsid w:val="00202251"/>
    <w:rsid w:val="00203501"/>
    <w:rsid w:val="00203C9A"/>
    <w:rsid w:val="00203D6C"/>
    <w:rsid w:val="00203F0B"/>
    <w:rsid w:val="00204CEE"/>
    <w:rsid w:val="00205119"/>
    <w:rsid w:val="00205FA3"/>
    <w:rsid w:val="002063A4"/>
    <w:rsid w:val="00206B9F"/>
    <w:rsid w:val="00206ED1"/>
    <w:rsid w:val="002101A7"/>
    <w:rsid w:val="00211091"/>
    <w:rsid w:val="00211651"/>
    <w:rsid w:val="00211882"/>
    <w:rsid w:val="00212691"/>
    <w:rsid w:val="0021290F"/>
    <w:rsid w:val="00212C39"/>
    <w:rsid w:val="00213BB7"/>
    <w:rsid w:val="00213D02"/>
    <w:rsid w:val="00213DA3"/>
    <w:rsid w:val="00213E6C"/>
    <w:rsid w:val="00214D74"/>
    <w:rsid w:val="00214FF9"/>
    <w:rsid w:val="002152F3"/>
    <w:rsid w:val="0021550D"/>
    <w:rsid w:val="00215ABC"/>
    <w:rsid w:val="00217814"/>
    <w:rsid w:val="00217FCE"/>
    <w:rsid w:val="00220005"/>
    <w:rsid w:val="00220385"/>
    <w:rsid w:val="002210A6"/>
    <w:rsid w:val="00221924"/>
    <w:rsid w:val="00222FAE"/>
    <w:rsid w:val="002232BB"/>
    <w:rsid w:val="002238AF"/>
    <w:rsid w:val="002238D7"/>
    <w:rsid w:val="00223929"/>
    <w:rsid w:val="00223DB0"/>
    <w:rsid w:val="00224547"/>
    <w:rsid w:val="002248C5"/>
    <w:rsid w:val="00224FB3"/>
    <w:rsid w:val="00225C01"/>
    <w:rsid w:val="00226901"/>
    <w:rsid w:val="00226FBB"/>
    <w:rsid w:val="00227224"/>
    <w:rsid w:val="002272F4"/>
    <w:rsid w:val="002275DD"/>
    <w:rsid w:val="00227718"/>
    <w:rsid w:val="002278A2"/>
    <w:rsid w:val="00227A52"/>
    <w:rsid w:val="002303DF"/>
    <w:rsid w:val="002305A6"/>
    <w:rsid w:val="00230673"/>
    <w:rsid w:val="00230837"/>
    <w:rsid w:val="00230994"/>
    <w:rsid w:val="002309FE"/>
    <w:rsid w:val="00231318"/>
    <w:rsid w:val="00231330"/>
    <w:rsid w:val="002315C3"/>
    <w:rsid w:val="002319D3"/>
    <w:rsid w:val="002321E1"/>
    <w:rsid w:val="00232A3D"/>
    <w:rsid w:val="00232EF8"/>
    <w:rsid w:val="00232F99"/>
    <w:rsid w:val="002332D9"/>
    <w:rsid w:val="002333EB"/>
    <w:rsid w:val="00233B5F"/>
    <w:rsid w:val="00233BFC"/>
    <w:rsid w:val="00234043"/>
    <w:rsid w:val="00235417"/>
    <w:rsid w:val="00237354"/>
    <w:rsid w:val="00240106"/>
    <w:rsid w:val="00240479"/>
    <w:rsid w:val="00240507"/>
    <w:rsid w:val="00240860"/>
    <w:rsid w:val="002416AE"/>
    <w:rsid w:val="00241766"/>
    <w:rsid w:val="00241A68"/>
    <w:rsid w:val="002421B7"/>
    <w:rsid w:val="00242278"/>
    <w:rsid w:val="00242449"/>
    <w:rsid w:val="002429CE"/>
    <w:rsid w:val="00242D7B"/>
    <w:rsid w:val="00244108"/>
    <w:rsid w:val="0024471F"/>
    <w:rsid w:val="002447C9"/>
    <w:rsid w:val="002449C1"/>
    <w:rsid w:val="002452FF"/>
    <w:rsid w:val="00245638"/>
    <w:rsid w:val="00245886"/>
    <w:rsid w:val="00245D76"/>
    <w:rsid w:val="0024634F"/>
    <w:rsid w:val="00246389"/>
    <w:rsid w:val="00247950"/>
    <w:rsid w:val="002509D1"/>
    <w:rsid w:val="00251BE0"/>
    <w:rsid w:val="00252A00"/>
    <w:rsid w:val="00252B94"/>
    <w:rsid w:val="0025329C"/>
    <w:rsid w:val="002545C2"/>
    <w:rsid w:val="00254861"/>
    <w:rsid w:val="002552DB"/>
    <w:rsid w:val="00255AAA"/>
    <w:rsid w:val="00255D19"/>
    <w:rsid w:val="0025792D"/>
    <w:rsid w:val="00257F5C"/>
    <w:rsid w:val="00257FF1"/>
    <w:rsid w:val="00260606"/>
    <w:rsid w:val="002606EF"/>
    <w:rsid w:val="00260EB0"/>
    <w:rsid w:val="0026184A"/>
    <w:rsid w:val="0026265C"/>
    <w:rsid w:val="00263C7E"/>
    <w:rsid w:val="00264D65"/>
    <w:rsid w:val="00265287"/>
    <w:rsid w:val="002657F8"/>
    <w:rsid w:val="00266134"/>
    <w:rsid w:val="0026780C"/>
    <w:rsid w:val="00267F6D"/>
    <w:rsid w:val="00270227"/>
    <w:rsid w:val="00270726"/>
    <w:rsid w:val="00270B4B"/>
    <w:rsid w:val="0027123A"/>
    <w:rsid w:val="00271B6D"/>
    <w:rsid w:val="00271F05"/>
    <w:rsid w:val="00272889"/>
    <w:rsid w:val="0027289B"/>
    <w:rsid w:val="00272C12"/>
    <w:rsid w:val="002740D2"/>
    <w:rsid w:val="002766B7"/>
    <w:rsid w:val="00276766"/>
    <w:rsid w:val="00276B79"/>
    <w:rsid w:val="002805E0"/>
    <w:rsid w:val="002807CD"/>
    <w:rsid w:val="00280891"/>
    <w:rsid w:val="002808C9"/>
    <w:rsid w:val="00281BCB"/>
    <w:rsid w:val="00282AF0"/>
    <w:rsid w:val="00282BE8"/>
    <w:rsid w:val="00282DDB"/>
    <w:rsid w:val="002836BF"/>
    <w:rsid w:val="00283E61"/>
    <w:rsid w:val="00285198"/>
    <w:rsid w:val="00285E0B"/>
    <w:rsid w:val="0028675E"/>
    <w:rsid w:val="002867C5"/>
    <w:rsid w:val="002868F4"/>
    <w:rsid w:val="002870BF"/>
    <w:rsid w:val="00287437"/>
    <w:rsid w:val="00287991"/>
    <w:rsid w:val="00287EE2"/>
    <w:rsid w:val="0029049C"/>
    <w:rsid w:val="002908EC"/>
    <w:rsid w:val="00290DDF"/>
    <w:rsid w:val="0029148C"/>
    <w:rsid w:val="00292180"/>
    <w:rsid w:val="00292846"/>
    <w:rsid w:val="00292CAA"/>
    <w:rsid w:val="0029301F"/>
    <w:rsid w:val="0029310D"/>
    <w:rsid w:val="002936AF"/>
    <w:rsid w:val="00293BC7"/>
    <w:rsid w:val="002953D6"/>
    <w:rsid w:val="0029581D"/>
    <w:rsid w:val="00295B89"/>
    <w:rsid w:val="00295D82"/>
    <w:rsid w:val="00295DEA"/>
    <w:rsid w:val="0029622C"/>
    <w:rsid w:val="00296690"/>
    <w:rsid w:val="00296728"/>
    <w:rsid w:val="0029708B"/>
    <w:rsid w:val="002975F9"/>
    <w:rsid w:val="002A00B8"/>
    <w:rsid w:val="002A05AC"/>
    <w:rsid w:val="002A0711"/>
    <w:rsid w:val="002A0AFC"/>
    <w:rsid w:val="002A11BF"/>
    <w:rsid w:val="002A1258"/>
    <w:rsid w:val="002A12DE"/>
    <w:rsid w:val="002A275E"/>
    <w:rsid w:val="002A2931"/>
    <w:rsid w:val="002A2BF4"/>
    <w:rsid w:val="002A2EDE"/>
    <w:rsid w:val="002A32DA"/>
    <w:rsid w:val="002A380B"/>
    <w:rsid w:val="002A391A"/>
    <w:rsid w:val="002A404A"/>
    <w:rsid w:val="002A4738"/>
    <w:rsid w:val="002A4739"/>
    <w:rsid w:val="002A4DA9"/>
    <w:rsid w:val="002A4E2C"/>
    <w:rsid w:val="002A51D1"/>
    <w:rsid w:val="002A51EC"/>
    <w:rsid w:val="002A6833"/>
    <w:rsid w:val="002A6889"/>
    <w:rsid w:val="002A6912"/>
    <w:rsid w:val="002A6B1C"/>
    <w:rsid w:val="002A6CEB"/>
    <w:rsid w:val="002A74A3"/>
    <w:rsid w:val="002B0AFF"/>
    <w:rsid w:val="002B1083"/>
    <w:rsid w:val="002B1688"/>
    <w:rsid w:val="002B1AEF"/>
    <w:rsid w:val="002B1BDC"/>
    <w:rsid w:val="002B1E58"/>
    <w:rsid w:val="002B1F8B"/>
    <w:rsid w:val="002B2A2B"/>
    <w:rsid w:val="002B33F4"/>
    <w:rsid w:val="002B426A"/>
    <w:rsid w:val="002B42E9"/>
    <w:rsid w:val="002B43E2"/>
    <w:rsid w:val="002B4DC9"/>
    <w:rsid w:val="002B50EB"/>
    <w:rsid w:val="002B54A1"/>
    <w:rsid w:val="002B54BC"/>
    <w:rsid w:val="002B5BAC"/>
    <w:rsid w:val="002B5EBB"/>
    <w:rsid w:val="002B641A"/>
    <w:rsid w:val="002B6EB3"/>
    <w:rsid w:val="002B769B"/>
    <w:rsid w:val="002B793F"/>
    <w:rsid w:val="002B7971"/>
    <w:rsid w:val="002C052D"/>
    <w:rsid w:val="002C0B12"/>
    <w:rsid w:val="002C0C57"/>
    <w:rsid w:val="002C225E"/>
    <w:rsid w:val="002C38D8"/>
    <w:rsid w:val="002C3B4E"/>
    <w:rsid w:val="002C3C4B"/>
    <w:rsid w:val="002C4102"/>
    <w:rsid w:val="002C4D44"/>
    <w:rsid w:val="002C512F"/>
    <w:rsid w:val="002C51DD"/>
    <w:rsid w:val="002C57DE"/>
    <w:rsid w:val="002C6002"/>
    <w:rsid w:val="002C6242"/>
    <w:rsid w:val="002C6536"/>
    <w:rsid w:val="002C65B0"/>
    <w:rsid w:val="002C6AE7"/>
    <w:rsid w:val="002C6C8E"/>
    <w:rsid w:val="002C6E93"/>
    <w:rsid w:val="002D017B"/>
    <w:rsid w:val="002D01A8"/>
    <w:rsid w:val="002D0620"/>
    <w:rsid w:val="002D1CF4"/>
    <w:rsid w:val="002D1EAD"/>
    <w:rsid w:val="002D2361"/>
    <w:rsid w:val="002D2576"/>
    <w:rsid w:val="002D31E2"/>
    <w:rsid w:val="002D3D6A"/>
    <w:rsid w:val="002D6297"/>
    <w:rsid w:val="002D68AE"/>
    <w:rsid w:val="002D708C"/>
    <w:rsid w:val="002D7326"/>
    <w:rsid w:val="002D7826"/>
    <w:rsid w:val="002E0050"/>
    <w:rsid w:val="002E0621"/>
    <w:rsid w:val="002E1882"/>
    <w:rsid w:val="002E18B2"/>
    <w:rsid w:val="002E1B79"/>
    <w:rsid w:val="002E1CDB"/>
    <w:rsid w:val="002E1D11"/>
    <w:rsid w:val="002E27FB"/>
    <w:rsid w:val="002E30AD"/>
    <w:rsid w:val="002E3299"/>
    <w:rsid w:val="002E3B4A"/>
    <w:rsid w:val="002E3FED"/>
    <w:rsid w:val="002E4963"/>
    <w:rsid w:val="002E5145"/>
    <w:rsid w:val="002E5403"/>
    <w:rsid w:val="002E5710"/>
    <w:rsid w:val="002E6ED9"/>
    <w:rsid w:val="002E720F"/>
    <w:rsid w:val="002E7D85"/>
    <w:rsid w:val="002F10D0"/>
    <w:rsid w:val="002F162D"/>
    <w:rsid w:val="002F1E0F"/>
    <w:rsid w:val="002F3158"/>
    <w:rsid w:val="002F394D"/>
    <w:rsid w:val="002F3F2E"/>
    <w:rsid w:val="002F466E"/>
    <w:rsid w:val="002F5241"/>
    <w:rsid w:val="002F5430"/>
    <w:rsid w:val="002F5917"/>
    <w:rsid w:val="002F76D6"/>
    <w:rsid w:val="002F7F19"/>
    <w:rsid w:val="002F7F4D"/>
    <w:rsid w:val="003003D2"/>
    <w:rsid w:val="003007A0"/>
    <w:rsid w:val="00300903"/>
    <w:rsid w:val="0030147B"/>
    <w:rsid w:val="00301AB2"/>
    <w:rsid w:val="00301B58"/>
    <w:rsid w:val="003023B7"/>
    <w:rsid w:val="0030243D"/>
    <w:rsid w:val="0030246B"/>
    <w:rsid w:val="00303020"/>
    <w:rsid w:val="003033C8"/>
    <w:rsid w:val="00303E70"/>
    <w:rsid w:val="003042AA"/>
    <w:rsid w:val="0030442B"/>
    <w:rsid w:val="00304639"/>
    <w:rsid w:val="003048FB"/>
    <w:rsid w:val="00304C50"/>
    <w:rsid w:val="00304F15"/>
    <w:rsid w:val="00304F2F"/>
    <w:rsid w:val="00304FE2"/>
    <w:rsid w:val="0030510C"/>
    <w:rsid w:val="00305F84"/>
    <w:rsid w:val="00306069"/>
    <w:rsid w:val="00306258"/>
    <w:rsid w:val="003071FA"/>
    <w:rsid w:val="0031034A"/>
    <w:rsid w:val="00310A31"/>
    <w:rsid w:val="003112E7"/>
    <w:rsid w:val="00311683"/>
    <w:rsid w:val="003119FC"/>
    <w:rsid w:val="00311D64"/>
    <w:rsid w:val="00312A83"/>
    <w:rsid w:val="00312CF8"/>
    <w:rsid w:val="00312D68"/>
    <w:rsid w:val="00313135"/>
    <w:rsid w:val="00313623"/>
    <w:rsid w:val="00313720"/>
    <w:rsid w:val="00313B97"/>
    <w:rsid w:val="00313DF2"/>
    <w:rsid w:val="0031421D"/>
    <w:rsid w:val="003142AE"/>
    <w:rsid w:val="003149FC"/>
    <w:rsid w:val="00314CBA"/>
    <w:rsid w:val="003150CB"/>
    <w:rsid w:val="0031544D"/>
    <w:rsid w:val="0031562D"/>
    <w:rsid w:val="0031579B"/>
    <w:rsid w:val="0031583C"/>
    <w:rsid w:val="00315F77"/>
    <w:rsid w:val="00316414"/>
    <w:rsid w:val="00316935"/>
    <w:rsid w:val="00316FF2"/>
    <w:rsid w:val="00317285"/>
    <w:rsid w:val="0031754A"/>
    <w:rsid w:val="003203AB"/>
    <w:rsid w:val="003206B5"/>
    <w:rsid w:val="00320789"/>
    <w:rsid w:val="00320C3A"/>
    <w:rsid w:val="00320E86"/>
    <w:rsid w:val="003212FC"/>
    <w:rsid w:val="003215C5"/>
    <w:rsid w:val="003219A0"/>
    <w:rsid w:val="00322516"/>
    <w:rsid w:val="0032265D"/>
    <w:rsid w:val="003227C7"/>
    <w:rsid w:val="00323F41"/>
    <w:rsid w:val="003250F5"/>
    <w:rsid w:val="0032533B"/>
    <w:rsid w:val="003253AE"/>
    <w:rsid w:val="00325600"/>
    <w:rsid w:val="00325AEC"/>
    <w:rsid w:val="00325BBB"/>
    <w:rsid w:val="00326355"/>
    <w:rsid w:val="00326B0B"/>
    <w:rsid w:val="003270CB"/>
    <w:rsid w:val="003278D7"/>
    <w:rsid w:val="00327BA1"/>
    <w:rsid w:val="003302FB"/>
    <w:rsid w:val="003308F5"/>
    <w:rsid w:val="00330901"/>
    <w:rsid w:val="00330A2E"/>
    <w:rsid w:val="0033134F"/>
    <w:rsid w:val="00331453"/>
    <w:rsid w:val="0033235F"/>
    <w:rsid w:val="0033267D"/>
    <w:rsid w:val="00332D0D"/>
    <w:rsid w:val="00332F12"/>
    <w:rsid w:val="003337B5"/>
    <w:rsid w:val="00334833"/>
    <w:rsid w:val="00334F0E"/>
    <w:rsid w:val="00335840"/>
    <w:rsid w:val="00335B69"/>
    <w:rsid w:val="00335CCF"/>
    <w:rsid w:val="00336153"/>
    <w:rsid w:val="003367D5"/>
    <w:rsid w:val="00337440"/>
    <w:rsid w:val="00337618"/>
    <w:rsid w:val="00337DD4"/>
    <w:rsid w:val="00340391"/>
    <w:rsid w:val="003406EE"/>
    <w:rsid w:val="0034115A"/>
    <w:rsid w:val="00341793"/>
    <w:rsid w:val="003418A0"/>
    <w:rsid w:val="00342401"/>
    <w:rsid w:val="003427F2"/>
    <w:rsid w:val="00342A8F"/>
    <w:rsid w:val="00342BFF"/>
    <w:rsid w:val="00343359"/>
    <w:rsid w:val="003440E7"/>
    <w:rsid w:val="00344193"/>
    <w:rsid w:val="00344F31"/>
    <w:rsid w:val="00345A2D"/>
    <w:rsid w:val="003465CB"/>
    <w:rsid w:val="00346C32"/>
    <w:rsid w:val="00346C63"/>
    <w:rsid w:val="00347331"/>
    <w:rsid w:val="003473C1"/>
    <w:rsid w:val="00347CB7"/>
    <w:rsid w:val="00347F6B"/>
    <w:rsid w:val="003516C2"/>
    <w:rsid w:val="003518C1"/>
    <w:rsid w:val="00351A54"/>
    <w:rsid w:val="00351EE4"/>
    <w:rsid w:val="0035313A"/>
    <w:rsid w:val="003537D9"/>
    <w:rsid w:val="00353819"/>
    <w:rsid w:val="003539FC"/>
    <w:rsid w:val="0035468D"/>
    <w:rsid w:val="00354D69"/>
    <w:rsid w:val="00355059"/>
    <w:rsid w:val="00355211"/>
    <w:rsid w:val="00355E0C"/>
    <w:rsid w:val="00356905"/>
    <w:rsid w:val="00356B18"/>
    <w:rsid w:val="00356EA2"/>
    <w:rsid w:val="0035700B"/>
    <w:rsid w:val="003577F2"/>
    <w:rsid w:val="00360A96"/>
    <w:rsid w:val="00360BF3"/>
    <w:rsid w:val="00360D23"/>
    <w:rsid w:val="00360E87"/>
    <w:rsid w:val="00360F94"/>
    <w:rsid w:val="00361A2B"/>
    <w:rsid w:val="00361A84"/>
    <w:rsid w:val="00361D4D"/>
    <w:rsid w:val="00362CF3"/>
    <w:rsid w:val="00363EA2"/>
    <w:rsid w:val="003643A7"/>
    <w:rsid w:val="00364CE3"/>
    <w:rsid w:val="00365051"/>
    <w:rsid w:val="00370C5A"/>
    <w:rsid w:val="00370D24"/>
    <w:rsid w:val="00371B45"/>
    <w:rsid w:val="00373155"/>
    <w:rsid w:val="00373253"/>
    <w:rsid w:val="0037325A"/>
    <w:rsid w:val="003733DC"/>
    <w:rsid w:val="003736D4"/>
    <w:rsid w:val="0037390E"/>
    <w:rsid w:val="003743A3"/>
    <w:rsid w:val="00374E85"/>
    <w:rsid w:val="00374F31"/>
    <w:rsid w:val="0037543F"/>
    <w:rsid w:val="003757C0"/>
    <w:rsid w:val="00375CAB"/>
    <w:rsid w:val="00375DB2"/>
    <w:rsid w:val="00375E29"/>
    <w:rsid w:val="0037682F"/>
    <w:rsid w:val="00376BEA"/>
    <w:rsid w:val="00376F9D"/>
    <w:rsid w:val="0038011C"/>
    <w:rsid w:val="00380333"/>
    <w:rsid w:val="00380D1D"/>
    <w:rsid w:val="00380E6E"/>
    <w:rsid w:val="00381159"/>
    <w:rsid w:val="003813DF"/>
    <w:rsid w:val="00381646"/>
    <w:rsid w:val="00381E0B"/>
    <w:rsid w:val="003820A2"/>
    <w:rsid w:val="003821C2"/>
    <w:rsid w:val="003825AE"/>
    <w:rsid w:val="0038276D"/>
    <w:rsid w:val="003837D6"/>
    <w:rsid w:val="003838F3"/>
    <w:rsid w:val="00383A67"/>
    <w:rsid w:val="00383EC1"/>
    <w:rsid w:val="00384031"/>
    <w:rsid w:val="00384FED"/>
    <w:rsid w:val="0038571D"/>
    <w:rsid w:val="00385DA9"/>
    <w:rsid w:val="00385FC2"/>
    <w:rsid w:val="00386008"/>
    <w:rsid w:val="00386197"/>
    <w:rsid w:val="00387777"/>
    <w:rsid w:val="00387BFD"/>
    <w:rsid w:val="00390243"/>
    <w:rsid w:val="003908F2"/>
    <w:rsid w:val="00390C77"/>
    <w:rsid w:val="00390D4D"/>
    <w:rsid w:val="00390DB2"/>
    <w:rsid w:val="00390E99"/>
    <w:rsid w:val="00391EE2"/>
    <w:rsid w:val="00392E91"/>
    <w:rsid w:val="003930E0"/>
    <w:rsid w:val="00393F0D"/>
    <w:rsid w:val="00394869"/>
    <w:rsid w:val="00394893"/>
    <w:rsid w:val="00394B10"/>
    <w:rsid w:val="00396968"/>
    <w:rsid w:val="00396B3A"/>
    <w:rsid w:val="00396C23"/>
    <w:rsid w:val="00396E25"/>
    <w:rsid w:val="003A1205"/>
    <w:rsid w:val="003A1A76"/>
    <w:rsid w:val="003A1BEE"/>
    <w:rsid w:val="003A28E9"/>
    <w:rsid w:val="003A3E6F"/>
    <w:rsid w:val="003A5C56"/>
    <w:rsid w:val="003A5E81"/>
    <w:rsid w:val="003A6D1B"/>
    <w:rsid w:val="003A7468"/>
    <w:rsid w:val="003A7D29"/>
    <w:rsid w:val="003B0559"/>
    <w:rsid w:val="003B06F8"/>
    <w:rsid w:val="003B0EB6"/>
    <w:rsid w:val="003B15C3"/>
    <w:rsid w:val="003B2478"/>
    <w:rsid w:val="003B2509"/>
    <w:rsid w:val="003B3608"/>
    <w:rsid w:val="003B398F"/>
    <w:rsid w:val="003B4994"/>
    <w:rsid w:val="003B4AB2"/>
    <w:rsid w:val="003B58A6"/>
    <w:rsid w:val="003B66E2"/>
    <w:rsid w:val="003B66EE"/>
    <w:rsid w:val="003B6CBF"/>
    <w:rsid w:val="003B7029"/>
    <w:rsid w:val="003B78C0"/>
    <w:rsid w:val="003B7905"/>
    <w:rsid w:val="003B7BA5"/>
    <w:rsid w:val="003B7D88"/>
    <w:rsid w:val="003B7D97"/>
    <w:rsid w:val="003C1203"/>
    <w:rsid w:val="003C12B0"/>
    <w:rsid w:val="003C13F5"/>
    <w:rsid w:val="003C2026"/>
    <w:rsid w:val="003C20EF"/>
    <w:rsid w:val="003C2203"/>
    <w:rsid w:val="003C2D80"/>
    <w:rsid w:val="003C2E90"/>
    <w:rsid w:val="003C347F"/>
    <w:rsid w:val="003C36D1"/>
    <w:rsid w:val="003C3B62"/>
    <w:rsid w:val="003C4BC8"/>
    <w:rsid w:val="003C520C"/>
    <w:rsid w:val="003C533D"/>
    <w:rsid w:val="003C5671"/>
    <w:rsid w:val="003C5BAF"/>
    <w:rsid w:val="003C6018"/>
    <w:rsid w:val="003C60B9"/>
    <w:rsid w:val="003C6173"/>
    <w:rsid w:val="003C6428"/>
    <w:rsid w:val="003C65B8"/>
    <w:rsid w:val="003C69E1"/>
    <w:rsid w:val="003C6A5A"/>
    <w:rsid w:val="003C6DBA"/>
    <w:rsid w:val="003C6F2B"/>
    <w:rsid w:val="003C7808"/>
    <w:rsid w:val="003C7C2B"/>
    <w:rsid w:val="003D0511"/>
    <w:rsid w:val="003D058C"/>
    <w:rsid w:val="003D064D"/>
    <w:rsid w:val="003D114D"/>
    <w:rsid w:val="003D1B2C"/>
    <w:rsid w:val="003D1FB2"/>
    <w:rsid w:val="003D2247"/>
    <w:rsid w:val="003D2CE7"/>
    <w:rsid w:val="003D3FE5"/>
    <w:rsid w:val="003D4034"/>
    <w:rsid w:val="003D4C12"/>
    <w:rsid w:val="003D50E3"/>
    <w:rsid w:val="003D5ACE"/>
    <w:rsid w:val="003D5CF8"/>
    <w:rsid w:val="003D6A8F"/>
    <w:rsid w:val="003D6D5E"/>
    <w:rsid w:val="003D7135"/>
    <w:rsid w:val="003D7BF7"/>
    <w:rsid w:val="003E007E"/>
    <w:rsid w:val="003E019A"/>
    <w:rsid w:val="003E0459"/>
    <w:rsid w:val="003E0D28"/>
    <w:rsid w:val="003E0EFB"/>
    <w:rsid w:val="003E1026"/>
    <w:rsid w:val="003E14BD"/>
    <w:rsid w:val="003E15F2"/>
    <w:rsid w:val="003E1B93"/>
    <w:rsid w:val="003E1EEA"/>
    <w:rsid w:val="003E2678"/>
    <w:rsid w:val="003E28F9"/>
    <w:rsid w:val="003E3250"/>
    <w:rsid w:val="003E3419"/>
    <w:rsid w:val="003E3979"/>
    <w:rsid w:val="003E48F3"/>
    <w:rsid w:val="003E548B"/>
    <w:rsid w:val="003E5BCD"/>
    <w:rsid w:val="003E5D0A"/>
    <w:rsid w:val="003E5F65"/>
    <w:rsid w:val="003E646A"/>
    <w:rsid w:val="003E64A2"/>
    <w:rsid w:val="003E6534"/>
    <w:rsid w:val="003E7106"/>
    <w:rsid w:val="003E747C"/>
    <w:rsid w:val="003E7658"/>
    <w:rsid w:val="003E7890"/>
    <w:rsid w:val="003F0945"/>
    <w:rsid w:val="003F0B9C"/>
    <w:rsid w:val="003F106C"/>
    <w:rsid w:val="003F18B9"/>
    <w:rsid w:val="003F2033"/>
    <w:rsid w:val="003F2318"/>
    <w:rsid w:val="003F24C4"/>
    <w:rsid w:val="003F251D"/>
    <w:rsid w:val="003F29D6"/>
    <w:rsid w:val="003F2BC6"/>
    <w:rsid w:val="003F2D31"/>
    <w:rsid w:val="003F36C9"/>
    <w:rsid w:val="003F381B"/>
    <w:rsid w:val="003F5B8E"/>
    <w:rsid w:val="003F6696"/>
    <w:rsid w:val="003F67A9"/>
    <w:rsid w:val="003F73A9"/>
    <w:rsid w:val="00400C25"/>
    <w:rsid w:val="004018B5"/>
    <w:rsid w:val="0040284A"/>
    <w:rsid w:val="00402956"/>
    <w:rsid w:val="004032A4"/>
    <w:rsid w:val="00403AD6"/>
    <w:rsid w:val="00403E67"/>
    <w:rsid w:val="0040417E"/>
    <w:rsid w:val="00404361"/>
    <w:rsid w:val="00404802"/>
    <w:rsid w:val="004050CA"/>
    <w:rsid w:val="00405725"/>
    <w:rsid w:val="00406457"/>
    <w:rsid w:val="004067F8"/>
    <w:rsid w:val="00406D88"/>
    <w:rsid w:val="00406E66"/>
    <w:rsid w:val="004076ED"/>
    <w:rsid w:val="00407C43"/>
    <w:rsid w:val="00411B24"/>
    <w:rsid w:val="00411C83"/>
    <w:rsid w:val="00411ED3"/>
    <w:rsid w:val="0041312F"/>
    <w:rsid w:val="00414025"/>
    <w:rsid w:val="00414167"/>
    <w:rsid w:val="0041435A"/>
    <w:rsid w:val="00414779"/>
    <w:rsid w:val="00415146"/>
    <w:rsid w:val="004151D1"/>
    <w:rsid w:val="0041521E"/>
    <w:rsid w:val="004156CE"/>
    <w:rsid w:val="004161B0"/>
    <w:rsid w:val="004167EA"/>
    <w:rsid w:val="0041732D"/>
    <w:rsid w:val="004201D0"/>
    <w:rsid w:val="00420242"/>
    <w:rsid w:val="00420986"/>
    <w:rsid w:val="00420D31"/>
    <w:rsid w:val="00421094"/>
    <w:rsid w:val="004214EA"/>
    <w:rsid w:val="0042172F"/>
    <w:rsid w:val="00421D97"/>
    <w:rsid w:val="00422058"/>
    <w:rsid w:val="00422928"/>
    <w:rsid w:val="00422B46"/>
    <w:rsid w:val="004233D0"/>
    <w:rsid w:val="004239F8"/>
    <w:rsid w:val="00424153"/>
    <w:rsid w:val="00424473"/>
    <w:rsid w:val="00424815"/>
    <w:rsid w:val="004249A4"/>
    <w:rsid w:val="004252D3"/>
    <w:rsid w:val="00425351"/>
    <w:rsid w:val="004260A7"/>
    <w:rsid w:val="00426F13"/>
    <w:rsid w:val="004309F7"/>
    <w:rsid w:val="00430CA5"/>
    <w:rsid w:val="00431948"/>
    <w:rsid w:val="00431BE7"/>
    <w:rsid w:val="00431D0E"/>
    <w:rsid w:val="004321B2"/>
    <w:rsid w:val="00432900"/>
    <w:rsid w:val="00432C9E"/>
    <w:rsid w:val="00432CA9"/>
    <w:rsid w:val="00432CFA"/>
    <w:rsid w:val="004332F9"/>
    <w:rsid w:val="004333B0"/>
    <w:rsid w:val="004342C3"/>
    <w:rsid w:val="00434A8C"/>
    <w:rsid w:val="00434FA1"/>
    <w:rsid w:val="004350FD"/>
    <w:rsid w:val="0043562B"/>
    <w:rsid w:val="004356EF"/>
    <w:rsid w:val="00435915"/>
    <w:rsid w:val="004363AF"/>
    <w:rsid w:val="00436B13"/>
    <w:rsid w:val="00436B7B"/>
    <w:rsid w:val="00436D16"/>
    <w:rsid w:val="00436DB7"/>
    <w:rsid w:val="00436DDB"/>
    <w:rsid w:val="00436E8B"/>
    <w:rsid w:val="004370BF"/>
    <w:rsid w:val="00437DAB"/>
    <w:rsid w:val="00440891"/>
    <w:rsid w:val="00440930"/>
    <w:rsid w:val="004409ED"/>
    <w:rsid w:val="00441B4D"/>
    <w:rsid w:val="00441D5C"/>
    <w:rsid w:val="00442730"/>
    <w:rsid w:val="004428D0"/>
    <w:rsid w:val="00442C97"/>
    <w:rsid w:val="00442CDF"/>
    <w:rsid w:val="004435FB"/>
    <w:rsid w:val="004437CB"/>
    <w:rsid w:val="0044483B"/>
    <w:rsid w:val="00445452"/>
    <w:rsid w:val="00445563"/>
    <w:rsid w:val="00445AA8"/>
    <w:rsid w:val="004461E5"/>
    <w:rsid w:val="004466D7"/>
    <w:rsid w:val="00446797"/>
    <w:rsid w:val="00446F72"/>
    <w:rsid w:val="00447343"/>
    <w:rsid w:val="0044748C"/>
    <w:rsid w:val="004474C9"/>
    <w:rsid w:val="00447E40"/>
    <w:rsid w:val="00447EF0"/>
    <w:rsid w:val="0045054C"/>
    <w:rsid w:val="00450675"/>
    <w:rsid w:val="00451859"/>
    <w:rsid w:val="00451BA6"/>
    <w:rsid w:val="00451CF7"/>
    <w:rsid w:val="00452A7F"/>
    <w:rsid w:val="00452AF6"/>
    <w:rsid w:val="00452C30"/>
    <w:rsid w:val="00453760"/>
    <w:rsid w:val="00453C7E"/>
    <w:rsid w:val="00453F8F"/>
    <w:rsid w:val="0045461E"/>
    <w:rsid w:val="004555E7"/>
    <w:rsid w:val="00455923"/>
    <w:rsid w:val="00457063"/>
    <w:rsid w:val="00457580"/>
    <w:rsid w:val="00457885"/>
    <w:rsid w:val="004605D0"/>
    <w:rsid w:val="0046081F"/>
    <w:rsid w:val="00460DCD"/>
    <w:rsid w:val="004620EC"/>
    <w:rsid w:val="00462219"/>
    <w:rsid w:val="0046277D"/>
    <w:rsid w:val="00462CC4"/>
    <w:rsid w:val="00462DF0"/>
    <w:rsid w:val="00462E0A"/>
    <w:rsid w:val="00462E9D"/>
    <w:rsid w:val="0046321F"/>
    <w:rsid w:val="004636C1"/>
    <w:rsid w:val="00463823"/>
    <w:rsid w:val="00463AD8"/>
    <w:rsid w:val="00463C81"/>
    <w:rsid w:val="00463F3F"/>
    <w:rsid w:val="00463F4F"/>
    <w:rsid w:val="00463FC2"/>
    <w:rsid w:val="0046435A"/>
    <w:rsid w:val="00464F3B"/>
    <w:rsid w:val="0046543B"/>
    <w:rsid w:val="00465F9A"/>
    <w:rsid w:val="004666BF"/>
    <w:rsid w:val="00466CE7"/>
    <w:rsid w:val="00467FD0"/>
    <w:rsid w:val="00470892"/>
    <w:rsid w:val="004708CB"/>
    <w:rsid w:val="0047126A"/>
    <w:rsid w:val="004712C8"/>
    <w:rsid w:val="00471377"/>
    <w:rsid w:val="00471717"/>
    <w:rsid w:val="00472DC8"/>
    <w:rsid w:val="00473A81"/>
    <w:rsid w:val="004745B3"/>
    <w:rsid w:val="004752ED"/>
    <w:rsid w:val="004752F7"/>
    <w:rsid w:val="00475FB0"/>
    <w:rsid w:val="00476073"/>
    <w:rsid w:val="004762A3"/>
    <w:rsid w:val="004768D8"/>
    <w:rsid w:val="00476C67"/>
    <w:rsid w:val="00476E0E"/>
    <w:rsid w:val="00476E45"/>
    <w:rsid w:val="004772D5"/>
    <w:rsid w:val="00477685"/>
    <w:rsid w:val="004778CC"/>
    <w:rsid w:val="00477ABA"/>
    <w:rsid w:val="00477C8F"/>
    <w:rsid w:val="0048025E"/>
    <w:rsid w:val="0048058F"/>
    <w:rsid w:val="00480678"/>
    <w:rsid w:val="00480762"/>
    <w:rsid w:val="004811B7"/>
    <w:rsid w:val="0048164A"/>
    <w:rsid w:val="0048181A"/>
    <w:rsid w:val="00482172"/>
    <w:rsid w:val="00482405"/>
    <w:rsid w:val="0048241D"/>
    <w:rsid w:val="00482F5D"/>
    <w:rsid w:val="00483017"/>
    <w:rsid w:val="00483A0B"/>
    <w:rsid w:val="00485099"/>
    <w:rsid w:val="004865CE"/>
    <w:rsid w:val="004865FE"/>
    <w:rsid w:val="0048671D"/>
    <w:rsid w:val="0048687D"/>
    <w:rsid w:val="00486899"/>
    <w:rsid w:val="00487669"/>
    <w:rsid w:val="004876CB"/>
    <w:rsid w:val="00487E17"/>
    <w:rsid w:val="00491606"/>
    <w:rsid w:val="0049164E"/>
    <w:rsid w:val="00492609"/>
    <w:rsid w:val="00492BF7"/>
    <w:rsid w:val="004933E1"/>
    <w:rsid w:val="00494709"/>
    <w:rsid w:val="00495019"/>
    <w:rsid w:val="0049520E"/>
    <w:rsid w:val="00495A6D"/>
    <w:rsid w:val="00495C6B"/>
    <w:rsid w:val="00496463"/>
    <w:rsid w:val="00496526"/>
    <w:rsid w:val="00496667"/>
    <w:rsid w:val="004970D9"/>
    <w:rsid w:val="00497282"/>
    <w:rsid w:val="00497645"/>
    <w:rsid w:val="0049789E"/>
    <w:rsid w:val="00497BB9"/>
    <w:rsid w:val="004A0B38"/>
    <w:rsid w:val="004A1907"/>
    <w:rsid w:val="004A19C3"/>
    <w:rsid w:val="004A1D1A"/>
    <w:rsid w:val="004A27CA"/>
    <w:rsid w:val="004A3931"/>
    <w:rsid w:val="004A4121"/>
    <w:rsid w:val="004A455F"/>
    <w:rsid w:val="004A52D1"/>
    <w:rsid w:val="004A5863"/>
    <w:rsid w:val="004A5991"/>
    <w:rsid w:val="004A667A"/>
    <w:rsid w:val="004A67B4"/>
    <w:rsid w:val="004A695F"/>
    <w:rsid w:val="004A7177"/>
    <w:rsid w:val="004A7182"/>
    <w:rsid w:val="004A748F"/>
    <w:rsid w:val="004A7952"/>
    <w:rsid w:val="004B0681"/>
    <w:rsid w:val="004B0BB2"/>
    <w:rsid w:val="004B0C0B"/>
    <w:rsid w:val="004B1399"/>
    <w:rsid w:val="004B1BDF"/>
    <w:rsid w:val="004B2565"/>
    <w:rsid w:val="004B2762"/>
    <w:rsid w:val="004B28DC"/>
    <w:rsid w:val="004B28F8"/>
    <w:rsid w:val="004B2BEF"/>
    <w:rsid w:val="004B2F92"/>
    <w:rsid w:val="004B3285"/>
    <w:rsid w:val="004B3367"/>
    <w:rsid w:val="004B3842"/>
    <w:rsid w:val="004B38FE"/>
    <w:rsid w:val="004B3DD7"/>
    <w:rsid w:val="004B4026"/>
    <w:rsid w:val="004B4079"/>
    <w:rsid w:val="004B47A3"/>
    <w:rsid w:val="004B5887"/>
    <w:rsid w:val="004B646F"/>
    <w:rsid w:val="004B6853"/>
    <w:rsid w:val="004B72B8"/>
    <w:rsid w:val="004B7D73"/>
    <w:rsid w:val="004B7FAD"/>
    <w:rsid w:val="004C0A1D"/>
    <w:rsid w:val="004C0A77"/>
    <w:rsid w:val="004C0AED"/>
    <w:rsid w:val="004C0CF6"/>
    <w:rsid w:val="004C0D73"/>
    <w:rsid w:val="004C0F68"/>
    <w:rsid w:val="004C12B9"/>
    <w:rsid w:val="004C2156"/>
    <w:rsid w:val="004C2692"/>
    <w:rsid w:val="004C414A"/>
    <w:rsid w:val="004C4B7D"/>
    <w:rsid w:val="004C4C02"/>
    <w:rsid w:val="004C5161"/>
    <w:rsid w:val="004C579E"/>
    <w:rsid w:val="004C5D39"/>
    <w:rsid w:val="004C623D"/>
    <w:rsid w:val="004C6346"/>
    <w:rsid w:val="004C6F62"/>
    <w:rsid w:val="004C705C"/>
    <w:rsid w:val="004C76F9"/>
    <w:rsid w:val="004D06AB"/>
    <w:rsid w:val="004D20DC"/>
    <w:rsid w:val="004D344A"/>
    <w:rsid w:val="004D47BD"/>
    <w:rsid w:val="004D48D1"/>
    <w:rsid w:val="004D4996"/>
    <w:rsid w:val="004D5278"/>
    <w:rsid w:val="004D5A55"/>
    <w:rsid w:val="004D6163"/>
    <w:rsid w:val="004D6591"/>
    <w:rsid w:val="004D6A1E"/>
    <w:rsid w:val="004E08E6"/>
    <w:rsid w:val="004E0F2A"/>
    <w:rsid w:val="004E1354"/>
    <w:rsid w:val="004E17CB"/>
    <w:rsid w:val="004E1A78"/>
    <w:rsid w:val="004E1D3C"/>
    <w:rsid w:val="004E1D50"/>
    <w:rsid w:val="004E2A26"/>
    <w:rsid w:val="004E3F98"/>
    <w:rsid w:val="004E42F8"/>
    <w:rsid w:val="004E4349"/>
    <w:rsid w:val="004E483F"/>
    <w:rsid w:val="004E4BAA"/>
    <w:rsid w:val="004E52A9"/>
    <w:rsid w:val="004E58DD"/>
    <w:rsid w:val="004E5F42"/>
    <w:rsid w:val="004E62F9"/>
    <w:rsid w:val="004E64CC"/>
    <w:rsid w:val="004E6B61"/>
    <w:rsid w:val="004E6CFF"/>
    <w:rsid w:val="004F0692"/>
    <w:rsid w:val="004F0841"/>
    <w:rsid w:val="004F09D4"/>
    <w:rsid w:val="004F0C44"/>
    <w:rsid w:val="004F0CC6"/>
    <w:rsid w:val="004F0CD9"/>
    <w:rsid w:val="004F11E7"/>
    <w:rsid w:val="004F169F"/>
    <w:rsid w:val="004F1B7C"/>
    <w:rsid w:val="004F1F19"/>
    <w:rsid w:val="004F2427"/>
    <w:rsid w:val="004F27E2"/>
    <w:rsid w:val="004F2AAF"/>
    <w:rsid w:val="004F40CD"/>
    <w:rsid w:val="004F4E0B"/>
    <w:rsid w:val="004F54E1"/>
    <w:rsid w:val="004F6440"/>
    <w:rsid w:val="004F6F81"/>
    <w:rsid w:val="004F7DA3"/>
    <w:rsid w:val="004F7F3D"/>
    <w:rsid w:val="00500419"/>
    <w:rsid w:val="0050119D"/>
    <w:rsid w:val="00501412"/>
    <w:rsid w:val="00501AE6"/>
    <w:rsid w:val="00501E36"/>
    <w:rsid w:val="00501FFC"/>
    <w:rsid w:val="005020F3"/>
    <w:rsid w:val="0050239B"/>
    <w:rsid w:val="0050243A"/>
    <w:rsid w:val="00502DDA"/>
    <w:rsid w:val="00502E7E"/>
    <w:rsid w:val="00502F01"/>
    <w:rsid w:val="00503FF9"/>
    <w:rsid w:val="00505C97"/>
    <w:rsid w:val="00505CB7"/>
    <w:rsid w:val="005060D2"/>
    <w:rsid w:val="005063A4"/>
    <w:rsid w:val="00506D6D"/>
    <w:rsid w:val="00506D9E"/>
    <w:rsid w:val="00506F95"/>
    <w:rsid w:val="0050783B"/>
    <w:rsid w:val="00510180"/>
    <w:rsid w:val="005103F0"/>
    <w:rsid w:val="00510854"/>
    <w:rsid w:val="00510F1F"/>
    <w:rsid w:val="00511439"/>
    <w:rsid w:val="005117D1"/>
    <w:rsid w:val="00511CAB"/>
    <w:rsid w:val="00512CB1"/>
    <w:rsid w:val="00512F20"/>
    <w:rsid w:val="00512FD0"/>
    <w:rsid w:val="005135B6"/>
    <w:rsid w:val="005138AE"/>
    <w:rsid w:val="00513904"/>
    <w:rsid w:val="00514269"/>
    <w:rsid w:val="005142AA"/>
    <w:rsid w:val="00514391"/>
    <w:rsid w:val="00514F5C"/>
    <w:rsid w:val="005156D9"/>
    <w:rsid w:val="00515A29"/>
    <w:rsid w:val="005170E5"/>
    <w:rsid w:val="005172AA"/>
    <w:rsid w:val="00517710"/>
    <w:rsid w:val="00517976"/>
    <w:rsid w:val="00520B63"/>
    <w:rsid w:val="00520C3C"/>
    <w:rsid w:val="00520CCC"/>
    <w:rsid w:val="00521008"/>
    <w:rsid w:val="005211CD"/>
    <w:rsid w:val="00521DB7"/>
    <w:rsid w:val="00521E2C"/>
    <w:rsid w:val="00522300"/>
    <w:rsid w:val="00522476"/>
    <w:rsid w:val="00522760"/>
    <w:rsid w:val="00522DBC"/>
    <w:rsid w:val="00523671"/>
    <w:rsid w:val="00523939"/>
    <w:rsid w:val="005256AB"/>
    <w:rsid w:val="00525720"/>
    <w:rsid w:val="00526245"/>
    <w:rsid w:val="00526662"/>
    <w:rsid w:val="00526A2A"/>
    <w:rsid w:val="00527885"/>
    <w:rsid w:val="00527B71"/>
    <w:rsid w:val="00527FDE"/>
    <w:rsid w:val="00530248"/>
    <w:rsid w:val="00530599"/>
    <w:rsid w:val="00530D57"/>
    <w:rsid w:val="005315E2"/>
    <w:rsid w:val="0053195A"/>
    <w:rsid w:val="00531C03"/>
    <w:rsid w:val="0053200D"/>
    <w:rsid w:val="005327B5"/>
    <w:rsid w:val="00533CCD"/>
    <w:rsid w:val="005343E0"/>
    <w:rsid w:val="005351C7"/>
    <w:rsid w:val="0053571B"/>
    <w:rsid w:val="00536B04"/>
    <w:rsid w:val="00536FCB"/>
    <w:rsid w:val="00537539"/>
    <w:rsid w:val="00537DD1"/>
    <w:rsid w:val="00540F49"/>
    <w:rsid w:val="00541864"/>
    <w:rsid w:val="0054204A"/>
    <w:rsid w:val="00542222"/>
    <w:rsid w:val="005424A4"/>
    <w:rsid w:val="00543A4F"/>
    <w:rsid w:val="0054435B"/>
    <w:rsid w:val="00544CC5"/>
    <w:rsid w:val="0054589F"/>
    <w:rsid w:val="0054628D"/>
    <w:rsid w:val="00546537"/>
    <w:rsid w:val="0054666A"/>
    <w:rsid w:val="00547643"/>
    <w:rsid w:val="00547B0E"/>
    <w:rsid w:val="00547FFD"/>
    <w:rsid w:val="00551645"/>
    <w:rsid w:val="00551F46"/>
    <w:rsid w:val="00552CE9"/>
    <w:rsid w:val="005533B6"/>
    <w:rsid w:val="005542AC"/>
    <w:rsid w:val="0055579F"/>
    <w:rsid w:val="00556959"/>
    <w:rsid w:val="00556A30"/>
    <w:rsid w:val="00556BE8"/>
    <w:rsid w:val="00556C6F"/>
    <w:rsid w:val="005577F5"/>
    <w:rsid w:val="00557B72"/>
    <w:rsid w:val="00560704"/>
    <w:rsid w:val="00560ABE"/>
    <w:rsid w:val="00561238"/>
    <w:rsid w:val="005618E2"/>
    <w:rsid w:val="005619DF"/>
    <w:rsid w:val="00561B41"/>
    <w:rsid w:val="00562589"/>
    <w:rsid w:val="0056311D"/>
    <w:rsid w:val="00563303"/>
    <w:rsid w:val="00563EAD"/>
    <w:rsid w:val="00564240"/>
    <w:rsid w:val="00564BA6"/>
    <w:rsid w:val="0056534C"/>
    <w:rsid w:val="005656DC"/>
    <w:rsid w:val="00565F40"/>
    <w:rsid w:val="005661C0"/>
    <w:rsid w:val="0056676C"/>
    <w:rsid w:val="00566876"/>
    <w:rsid w:val="005668CE"/>
    <w:rsid w:val="0056718B"/>
    <w:rsid w:val="00567722"/>
    <w:rsid w:val="00567C94"/>
    <w:rsid w:val="00570076"/>
    <w:rsid w:val="00570348"/>
    <w:rsid w:val="00570C43"/>
    <w:rsid w:val="005712F9"/>
    <w:rsid w:val="0057154F"/>
    <w:rsid w:val="005718DB"/>
    <w:rsid w:val="00571F5A"/>
    <w:rsid w:val="00572498"/>
    <w:rsid w:val="0057319B"/>
    <w:rsid w:val="00573F38"/>
    <w:rsid w:val="00575949"/>
    <w:rsid w:val="00575A90"/>
    <w:rsid w:val="00575BFF"/>
    <w:rsid w:val="00575C52"/>
    <w:rsid w:val="005764A0"/>
    <w:rsid w:val="005764E1"/>
    <w:rsid w:val="00576642"/>
    <w:rsid w:val="00576A85"/>
    <w:rsid w:val="00576E75"/>
    <w:rsid w:val="00577009"/>
    <w:rsid w:val="005777A3"/>
    <w:rsid w:val="00580C09"/>
    <w:rsid w:val="00580CBC"/>
    <w:rsid w:val="00580D17"/>
    <w:rsid w:val="00580D66"/>
    <w:rsid w:val="005819FE"/>
    <w:rsid w:val="00581AC9"/>
    <w:rsid w:val="00581ADB"/>
    <w:rsid w:val="00581EB3"/>
    <w:rsid w:val="00582298"/>
    <w:rsid w:val="005824D4"/>
    <w:rsid w:val="005827B5"/>
    <w:rsid w:val="0058316E"/>
    <w:rsid w:val="005831F2"/>
    <w:rsid w:val="00583BA7"/>
    <w:rsid w:val="00584877"/>
    <w:rsid w:val="00585071"/>
    <w:rsid w:val="00585084"/>
    <w:rsid w:val="00585357"/>
    <w:rsid w:val="005857F9"/>
    <w:rsid w:val="005862BD"/>
    <w:rsid w:val="0058630B"/>
    <w:rsid w:val="00586475"/>
    <w:rsid w:val="00586DE3"/>
    <w:rsid w:val="00587A38"/>
    <w:rsid w:val="00587AC6"/>
    <w:rsid w:val="00587B17"/>
    <w:rsid w:val="00587D33"/>
    <w:rsid w:val="00587FAC"/>
    <w:rsid w:val="0059032D"/>
    <w:rsid w:val="005903BC"/>
    <w:rsid w:val="00590614"/>
    <w:rsid w:val="005908A7"/>
    <w:rsid w:val="005910B1"/>
    <w:rsid w:val="005914FA"/>
    <w:rsid w:val="005915A8"/>
    <w:rsid w:val="005917FE"/>
    <w:rsid w:val="00591E7B"/>
    <w:rsid w:val="00591EE8"/>
    <w:rsid w:val="00592048"/>
    <w:rsid w:val="00592F51"/>
    <w:rsid w:val="00593B6D"/>
    <w:rsid w:val="00593E25"/>
    <w:rsid w:val="00593EA5"/>
    <w:rsid w:val="00594001"/>
    <w:rsid w:val="0059407C"/>
    <w:rsid w:val="00594AF5"/>
    <w:rsid w:val="0059547D"/>
    <w:rsid w:val="005956A5"/>
    <w:rsid w:val="00596F4B"/>
    <w:rsid w:val="00597314"/>
    <w:rsid w:val="005974E0"/>
    <w:rsid w:val="0059761C"/>
    <w:rsid w:val="00597796"/>
    <w:rsid w:val="00597A0D"/>
    <w:rsid w:val="005A106D"/>
    <w:rsid w:val="005A123A"/>
    <w:rsid w:val="005A143F"/>
    <w:rsid w:val="005A14D1"/>
    <w:rsid w:val="005A20B1"/>
    <w:rsid w:val="005A2769"/>
    <w:rsid w:val="005A3092"/>
    <w:rsid w:val="005A32CA"/>
    <w:rsid w:val="005A3300"/>
    <w:rsid w:val="005A338F"/>
    <w:rsid w:val="005A3DC9"/>
    <w:rsid w:val="005A3E1D"/>
    <w:rsid w:val="005A3FE4"/>
    <w:rsid w:val="005A43C0"/>
    <w:rsid w:val="005A4A6E"/>
    <w:rsid w:val="005A4CD3"/>
    <w:rsid w:val="005A5113"/>
    <w:rsid w:val="005A5747"/>
    <w:rsid w:val="005A5DDB"/>
    <w:rsid w:val="005A5E7C"/>
    <w:rsid w:val="005A605D"/>
    <w:rsid w:val="005A60D9"/>
    <w:rsid w:val="005A6FCB"/>
    <w:rsid w:val="005A7735"/>
    <w:rsid w:val="005B0572"/>
    <w:rsid w:val="005B1FB8"/>
    <w:rsid w:val="005B21EB"/>
    <w:rsid w:val="005B2CAB"/>
    <w:rsid w:val="005B2E02"/>
    <w:rsid w:val="005B2E1D"/>
    <w:rsid w:val="005B2E32"/>
    <w:rsid w:val="005B2F4B"/>
    <w:rsid w:val="005B32C4"/>
    <w:rsid w:val="005B484C"/>
    <w:rsid w:val="005B4E4E"/>
    <w:rsid w:val="005B562A"/>
    <w:rsid w:val="005B60BE"/>
    <w:rsid w:val="005B6169"/>
    <w:rsid w:val="005B677B"/>
    <w:rsid w:val="005B68CB"/>
    <w:rsid w:val="005B6E56"/>
    <w:rsid w:val="005C02E9"/>
    <w:rsid w:val="005C11B0"/>
    <w:rsid w:val="005C160F"/>
    <w:rsid w:val="005C18FC"/>
    <w:rsid w:val="005C20C9"/>
    <w:rsid w:val="005C2227"/>
    <w:rsid w:val="005C2589"/>
    <w:rsid w:val="005C328E"/>
    <w:rsid w:val="005C380C"/>
    <w:rsid w:val="005C38C5"/>
    <w:rsid w:val="005C3A70"/>
    <w:rsid w:val="005C3F50"/>
    <w:rsid w:val="005C4275"/>
    <w:rsid w:val="005C466C"/>
    <w:rsid w:val="005C4AEA"/>
    <w:rsid w:val="005C57C6"/>
    <w:rsid w:val="005C5CCB"/>
    <w:rsid w:val="005C6013"/>
    <w:rsid w:val="005C66CB"/>
    <w:rsid w:val="005C75E2"/>
    <w:rsid w:val="005D02A9"/>
    <w:rsid w:val="005D0588"/>
    <w:rsid w:val="005D06D1"/>
    <w:rsid w:val="005D0EF5"/>
    <w:rsid w:val="005D0FA8"/>
    <w:rsid w:val="005D12BD"/>
    <w:rsid w:val="005D1829"/>
    <w:rsid w:val="005D201A"/>
    <w:rsid w:val="005D20E3"/>
    <w:rsid w:val="005D2524"/>
    <w:rsid w:val="005D2666"/>
    <w:rsid w:val="005D2D1A"/>
    <w:rsid w:val="005D2E5D"/>
    <w:rsid w:val="005D2EA0"/>
    <w:rsid w:val="005D4071"/>
    <w:rsid w:val="005D41C1"/>
    <w:rsid w:val="005D4636"/>
    <w:rsid w:val="005D490B"/>
    <w:rsid w:val="005D54EA"/>
    <w:rsid w:val="005D557A"/>
    <w:rsid w:val="005D55FE"/>
    <w:rsid w:val="005D5921"/>
    <w:rsid w:val="005D5BBE"/>
    <w:rsid w:val="005D5F0B"/>
    <w:rsid w:val="005E0105"/>
    <w:rsid w:val="005E0514"/>
    <w:rsid w:val="005E0FE4"/>
    <w:rsid w:val="005E140D"/>
    <w:rsid w:val="005E153A"/>
    <w:rsid w:val="005E1883"/>
    <w:rsid w:val="005E19A0"/>
    <w:rsid w:val="005E1BDA"/>
    <w:rsid w:val="005E27E7"/>
    <w:rsid w:val="005E2875"/>
    <w:rsid w:val="005E2972"/>
    <w:rsid w:val="005E35EC"/>
    <w:rsid w:val="005E3BBA"/>
    <w:rsid w:val="005E413E"/>
    <w:rsid w:val="005E501F"/>
    <w:rsid w:val="005E54C1"/>
    <w:rsid w:val="005E5FDF"/>
    <w:rsid w:val="005E6636"/>
    <w:rsid w:val="005E69DC"/>
    <w:rsid w:val="005E6FDD"/>
    <w:rsid w:val="005E715A"/>
    <w:rsid w:val="005E72D9"/>
    <w:rsid w:val="005E75FD"/>
    <w:rsid w:val="005E7652"/>
    <w:rsid w:val="005F01D9"/>
    <w:rsid w:val="005F03A0"/>
    <w:rsid w:val="005F114A"/>
    <w:rsid w:val="005F1F8B"/>
    <w:rsid w:val="005F253D"/>
    <w:rsid w:val="005F272B"/>
    <w:rsid w:val="005F274D"/>
    <w:rsid w:val="005F27BA"/>
    <w:rsid w:val="005F2A97"/>
    <w:rsid w:val="005F4281"/>
    <w:rsid w:val="005F4F94"/>
    <w:rsid w:val="005F5A4A"/>
    <w:rsid w:val="005F6902"/>
    <w:rsid w:val="005F6990"/>
    <w:rsid w:val="005F6BCD"/>
    <w:rsid w:val="005F70DB"/>
    <w:rsid w:val="005F7D4A"/>
    <w:rsid w:val="00600223"/>
    <w:rsid w:val="0060029C"/>
    <w:rsid w:val="00600623"/>
    <w:rsid w:val="0060114D"/>
    <w:rsid w:val="0060178B"/>
    <w:rsid w:val="00601B5E"/>
    <w:rsid w:val="00601B9E"/>
    <w:rsid w:val="006028A7"/>
    <w:rsid w:val="006037C5"/>
    <w:rsid w:val="00604578"/>
    <w:rsid w:val="00604990"/>
    <w:rsid w:val="00604C5E"/>
    <w:rsid w:val="006057D2"/>
    <w:rsid w:val="006072D3"/>
    <w:rsid w:val="006078F0"/>
    <w:rsid w:val="00607C1E"/>
    <w:rsid w:val="00610133"/>
    <w:rsid w:val="00611723"/>
    <w:rsid w:val="006119C6"/>
    <w:rsid w:val="006126BC"/>
    <w:rsid w:val="0061270F"/>
    <w:rsid w:val="00612A70"/>
    <w:rsid w:val="00612F40"/>
    <w:rsid w:val="00613010"/>
    <w:rsid w:val="00613100"/>
    <w:rsid w:val="00613596"/>
    <w:rsid w:val="006143BC"/>
    <w:rsid w:val="00614704"/>
    <w:rsid w:val="00614831"/>
    <w:rsid w:val="00615042"/>
    <w:rsid w:val="00615CB7"/>
    <w:rsid w:val="00615FCE"/>
    <w:rsid w:val="0061745D"/>
    <w:rsid w:val="00617E41"/>
    <w:rsid w:val="006201C3"/>
    <w:rsid w:val="00620690"/>
    <w:rsid w:val="0062111C"/>
    <w:rsid w:val="0062160E"/>
    <w:rsid w:val="00621B43"/>
    <w:rsid w:val="006222B4"/>
    <w:rsid w:val="00622EBE"/>
    <w:rsid w:val="0062341C"/>
    <w:rsid w:val="006238AC"/>
    <w:rsid w:val="00623DC4"/>
    <w:rsid w:val="00624798"/>
    <w:rsid w:val="006248BD"/>
    <w:rsid w:val="00624C59"/>
    <w:rsid w:val="0062510C"/>
    <w:rsid w:val="00626360"/>
    <w:rsid w:val="00627AFF"/>
    <w:rsid w:val="00627E8C"/>
    <w:rsid w:val="00630923"/>
    <w:rsid w:val="00631919"/>
    <w:rsid w:val="00632075"/>
    <w:rsid w:val="006325E6"/>
    <w:rsid w:val="00632ADB"/>
    <w:rsid w:val="00632C7D"/>
    <w:rsid w:val="006335DC"/>
    <w:rsid w:val="006338EF"/>
    <w:rsid w:val="00634115"/>
    <w:rsid w:val="00634D57"/>
    <w:rsid w:val="00635393"/>
    <w:rsid w:val="00635BE8"/>
    <w:rsid w:val="006361A3"/>
    <w:rsid w:val="006362FA"/>
    <w:rsid w:val="00636DEB"/>
    <w:rsid w:val="00637E0B"/>
    <w:rsid w:val="00637E7F"/>
    <w:rsid w:val="00640B4D"/>
    <w:rsid w:val="00641E5B"/>
    <w:rsid w:val="0064243A"/>
    <w:rsid w:val="00642719"/>
    <w:rsid w:val="00642C01"/>
    <w:rsid w:val="00643813"/>
    <w:rsid w:val="00643DE8"/>
    <w:rsid w:val="00643F5F"/>
    <w:rsid w:val="006447AA"/>
    <w:rsid w:val="006452D3"/>
    <w:rsid w:val="00645698"/>
    <w:rsid w:val="006458B5"/>
    <w:rsid w:val="00645B42"/>
    <w:rsid w:val="0064616B"/>
    <w:rsid w:val="0064658F"/>
    <w:rsid w:val="00646829"/>
    <w:rsid w:val="00647E40"/>
    <w:rsid w:val="00650E50"/>
    <w:rsid w:val="00651BB2"/>
    <w:rsid w:val="00651F4B"/>
    <w:rsid w:val="0065206B"/>
    <w:rsid w:val="00652695"/>
    <w:rsid w:val="00652949"/>
    <w:rsid w:val="00653FAF"/>
    <w:rsid w:val="00654A6E"/>
    <w:rsid w:val="00654EBA"/>
    <w:rsid w:val="0065572D"/>
    <w:rsid w:val="006563B2"/>
    <w:rsid w:val="00656648"/>
    <w:rsid w:val="00656CDE"/>
    <w:rsid w:val="00657C66"/>
    <w:rsid w:val="00657CAC"/>
    <w:rsid w:val="00661BCB"/>
    <w:rsid w:val="0066408C"/>
    <w:rsid w:val="006646FC"/>
    <w:rsid w:val="00664BE6"/>
    <w:rsid w:val="0066575A"/>
    <w:rsid w:val="00665B07"/>
    <w:rsid w:val="00665B43"/>
    <w:rsid w:val="00666058"/>
    <w:rsid w:val="00666686"/>
    <w:rsid w:val="00666EA4"/>
    <w:rsid w:val="00667880"/>
    <w:rsid w:val="00667E1D"/>
    <w:rsid w:val="0067013D"/>
    <w:rsid w:val="00670540"/>
    <w:rsid w:val="00670968"/>
    <w:rsid w:val="00671096"/>
    <w:rsid w:val="0067118E"/>
    <w:rsid w:val="00671686"/>
    <w:rsid w:val="0067171E"/>
    <w:rsid w:val="00671C3E"/>
    <w:rsid w:val="00672414"/>
    <w:rsid w:val="00672A8D"/>
    <w:rsid w:val="00673643"/>
    <w:rsid w:val="00673800"/>
    <w:rsid w:val="00674CD2"/>
    <w:rsid w:val="00675CEA"/>
    <w:rsid w:val="00676015"/>
    <w:rsid w:val="006760BE"/>
    <w:rsid w:val="0067682A"/>
    <w:rsid w:val="00676985"/>
    <w:rsid w:val="00676D49"/>
    <w:rsid w:val="00676E08"/>
    <w:rsid w:val="00677256"/>
    <w:rsid w:val="00677848"/>
    <w:rsid w:val="00680284"/>
    <w:rsid w:val="00680782"/>
    <w:rsid w:val="00680AE0"/>
    <w:rsid w:val="00680DD5"/>
    <w:rsid w:val="00680EAC"/>
    <w:rsid w:val="006810A1"/>
    <w:rsid w:val="0068122F"/>
    <w:rsid w:val="0068137B"/>
    <w:rsid w:val="00682647"/>
    <w:rsid w:val="00682666"/>
    <w:rsid w:val="00683F58"/>
    <w:rsid w:val="00684A50"/>
    <w:rsid w:val="00684E3D"/>
    <w:rsid w:val="00684F4A"/>
    <w:rsid w:val="0068529C"/>
    <w:rsid w:val="00686EF4"/>
    <w:rsid w:val="006871C6"/>
    <w:rsid w:val="00687209"/>
    <w:rsid w:val="00687503"/>
    <w:rsid w:val="00687949"/>
    <w:rsid w:val="00687A10"/>
    <w:rsid w:val="00690102"/>
    <w:rsid w:val="006901AB"/>
    <w:rsid w:val="006914FF"/>
    <w:rsid w:val="0069314A"/>
    <w:rsid w:val="006931C7"/>
    <w:rsid w:val="00693B18"/>
    <w:rsid w:val="00694429"/>
    <w:rsid w:val="00694638"/>
    <w:rsid w:val="006946C3"/>
    <w:rsid w:val="0069475F"/>
    <w:rsid w:val="00695478"/>
    <w:rsid w:val="0069598E"/>
    <w:rsid w:val="00697699"/>
    <w:rsid w:val="00697E52"/>
    <w:rsid w:val="006A0942"/>
    <w:rsid w:val="006A0CE3"/>
    <w:rsid w:val="006A1BBA"/>
    <w:rsid w:val="006A1CE7"/>
    <w:rsid w:val="006A23C4"/>
    <w:rsid w:val="006A24A4"/>
    <w:rsid w:val="006A2E47"/>
    <w:rsid w:val="006A3F5E"/>
    <w:rsid w:val="006A3FFD"/>
    <w:rsid w:val="006A547D"/>
    <w:rsid w:val="006A5A7B"/>
    <w:rsid w:val="006A62A7"/>
    <w:rsid w:val="006A69DC"/>
    <w:rsid w:val="006A6BFC"/>
    <w:rsid w:val="006A759A"/>
    <w:rsid w:val="006A7F14"/>
    <w:rsid w:val="006A7FB8"/>
    <w:rsid w:val="006B0FF6"/>
    <w:rsid w:val="006B11F4"/>
    <w:rsid w:val="006B13EB"/>
    <w:rsid w:val="006B140E"/>
    <w:rsid w:val="006B1B72"/>
    <w:rsid w:val="006B1C90"/>
    <w:rsid w:val="006B1D50"/>
    <w:rsid w:val="006B2114"/>
    <w:rsid w:val="006B2752"/>
    <w:rsid w:val="006B2B39"/>
    <w:rsid w:val="006B2EBB"/>
    <w:rsid w:val="006B2EF4"/>
    <w:rsid w:val="006B317A"/>
    <w:rsid w:val="006B3860"/>
    <w:rsid w:val="006B3B4E"/>
    <w:rsid w:val="006B3CE2"/>
    <w:rsid w:val="006B4380"/>
    <w:rsid w:val="006B543E"/>
    <w:rsid w:val="006B56FB"/>
    <w:rsid w:val="006B651F"/>
    <w:rsid w:val="006B6919"/>
    <w:rsid w:val="006B6D78"/>
    <w:rsid w:val="006C0CE8"/>
    <w:rsid w:val="006C0D4B"/>
    <w:rsid w:val="006C161A"/>
    <w:rsid w:val="006C1AA7"/>
    <w:rsid w:val="006C1EB4"/>
    <w:rsid w:val="006C1EF3"/>
    <w:rsid w:val="006C255F"/>
    <w:rsid w:val="006C2945"/>
    <w:rsid w:val="006C2A4B"/>
    <w:rsid w:val="006C318F"/>
    <w:rsid w:val="006C44EE"/>
    <w:rsid w:val="006C4F0F"/>
    <w:rsid w:val="006C573B"/>
    <w:rsid w:val="006C5949"/>
    <w:rsid w:val="006C5B3C"/>
    <w:rsid w:val="006C7960"/>
    <w:rsid w:val="006C7CC8"/>
    <w:rsid w:val="006D02C8"/>
    <w:rsid w:val="006D0303"/>
    <w:rsid w:val="006D046C"/>
    <w:rsid w:val="006D047C"/>
    <w:rsid w:val="006D09E7"/>
    <w:rsid w:val="006D1E43"/>
    <w:rsid w:val="006D2387"/>
    <w:rsid w:val="006D3269"/>
    <w:rsid w:val="006D3C04"/>
    <w:rsid w:val="006D3E8F"/>
    <w:rsid w:val="006D4A27"/>
    <w:rsid w:val="006D5232"/>
    <w:rsid w:val="006D58F7"/>
    <w:rsid w:val="006D5907"/>
    <w:rsid w:val="006D5A01"/>
    <w:rsid w:val="006D5CE3"/>
    <w:rsid w:val="006D637D"/>
    <w:rsid w:val="006D6636"/>
    <w:rsid w:val="006D7E2E"/>
    <w:rsid w:val="006E008E"/>
    <w:rsid w:val="006E1034"/>
    <w:rsid w:val="006E1469"/>
    <w:rsid w:val="006E17A2"/>
    <w:rsid w:val="006E24B5"/>
    <w:rsid w:val="006E2FBD"/>
    <w:rsid w:val="006E3DFE"/>
    <w:rsid w:val="006E4345"/>
    <w:rsid w:val="006E59DE"/>
    <w:rsid w:val="006E66DB"/>
    <w:rsid w:val="006E6A23"/>
    <w:rsid w:val="006E6B14"/>
    <w:rsid w:val="006E760F"/>
    <w:rsid w:val="006E7A21"/>
    <w:rsid w:val="006F0430"/>
    <w:rsid w:val="006F1620"/>
    <w:rsid w:val="006F1A8B"/>
    <w:rsid w:val="006F2990"/>
    <w:rsid w:val="006F2FFE"/>
    <w:rsid w:val="006F408B"/>
    <w:rsid w:val="006F425F"/>
    <w:rsid w:val="006F42EF"/>
    <w:rsid w:val="006F476B"/>
    <w:rsid w:val="006F49AE"/>
    <w:rsid w:val="006F4ABB"/>
    <w:rsid w:val="006F4B31"/>
    <w:rsid w:val="006F5003"/>
    <w:rsid w:val="006F52B1"/>
    <w:rsid w:val="006F5659"/>
    <w:rsid w:val="006F5925"/>
    <w:rsid w:val="006F6B02"/>
    <w:rsid w:val="006F7019"/>
    <w:rsid w:val="006F7173"/>
    <w:rsid w:val="006F7299"/>
    <w:rsid w:val="007000DB"/>
    <w:rsid w:val="007005F2"/>
    <w:rsid w:val="00700C40"/>
    <w:rsid w:val="00700DDF"/>
    <w:rsid w:val="007012C3"/>
    <w:rsid w:val="00701722"/>
    <w:rsid w:val="00702191"/>
    <w:rsid w:val="007032E6"/>
    <w:rsid w:val="00704158"/>
    <w:rsid w:val="007050B2"/>
    <w:rsid w:val="0070584E"/>
    <w:rsid w:val="0070718A"/>
    <w:rsid w:val="00707F8A"/>
    <w:rsid w:val="007101E2"/>
    <w:rsid w:val="00710225"/>
    <w:rsid w:val="00710442"/>
    <w:rsid w:val="007104A7"/>
    <w:rsid w:val="00711A3B"/>
    <w:rsid w:val="00711AC7"/>
    <w:rsid w:val="00711F3B"/>
    <w:rsid w:val="00712535"/>
    <w:rsid w:val="00712D62"/>
    <w:rsid w:val="00712FE0"/>
    <w:rsid w:val="00713094"/>
    <w:rsid w:val="00713437"/>
    <w:rsid w:val="0071355E"/>
    <w:rsid w:val="007137BC"/>
    <w:rsid w:val="007138A7"/>
    <w:rsid w:val="00713915"/>
    <w:rsid w:val="00713970"/>
    <w:rsid w:val="00713B6E"/>
    <w:rsid w:val="007146D5"/>
    <w:rsid w:val="0071506B"/>
    <w:rsid w:val="00715249"/>
    <w:rsid w:val="00715315"/>
    <w:rsid w:val="00716599"/>
    <w:rsid w:val="007171A4"/>
    <w:rsid w:val="00717CB4"/>
    <w:rsid w:val="00720593"/>
    <w:rsid w:val="007206B0"/>
    <w:rsid w:val="0072080B"/>
    <w:rsid w:val="0072088A"/>
    <w:rsid w:val="00720E33"/>
    <w:rsid w:val="0072295C"/>
    <w:rsid w:val="00723A61"/>
    <w:rsid w:val="007265FD"/>
    <w:rsid w:val="007269CC"/>
    <w:rsid w:val="00726B44"/>
    <w:rsid w:val="00726E7F"/>
    <w:rsid w:val="007277CB"/>
    <w:rsid w:val="0072794B"/>
    <w:rsid w:val="00727C91"/>
    <w:rsid w:val="007304E9"/>
    <w:rsid w:val="0073058F"/>
    <w:rsid w:val="00730D01"/>
    <w:rsid w:val="00731646"/>
    <w:rsid w:val="00731A75"/>
    <w:rsid w:val="00731E1E"/>
    <w:rsid w:val="00732FA0"/>
    <w:rsid w:val="00732FB2"/>
    <w:rsid w:val="00732FB3"/>
    <w:rsid w:val="007334FA"/>
    <w:rsid w:val="007335E8"/>
    <w:rsid w:val="0073364C"/>
    <w:rsid w:val="0073396D"/>
    <w:rsid w:val="007344B1"/>
    <w:rsid w:val="0073470A"/>
    <w:rsid w:val="00735058"/>
    <w:rsid w:val="007355B7"/>
    <w:rsid w:val="0073565D"/>
    <w:rsid w:val="00735690"/>
    <w:rsid w:val="00736161"/>
    <w:rsid w:val="007369A8"/>
    <w:rsid w:val="00737DA8"/>
    <w:rsid w:val="00737F37"/>
    <w:rsid w:val="007404AC"/>
    <w:rsid w:val="00740EDC"/>
    <w:rsid w:val="00741878"/>
    <w:rsid w:val="00742289"/>
    <w:rsid w:val="00742F95"/>
    <w:rsid w:val="00743239"/>
    <w:rsid w:val="0074342F"/>
    <w:rsid w:val="00744061"/>
    <w:rsid w:val="00744554"/>
    <w:rsid w:val="007445BF"/>
    <w:rsid w:val="00745740"/>
    <w:rsid w:val="00746012"/>
    <w:rsid w:val="007501CA"/>
    <w:rsid w:val="00751867"/>
    <w:rsid w:val="007520A4"/>
    <w:rsid w:val="0075332A"/>
    <w:rsid w:val="007533B6"/>
    <w:rsid w:val="0075396D"/>
    <w:rsid w:val="00754533"/>
    <w:rsid w:val="0075466F"/>
    <w:rsid w:val="007555BE"/>
    <w:rsid w:val="00755893"/>
    <w:rsid w:val="00755EFF"/>
    <w:rsid w:val="00756256"/>
    <w:rsid w:val="00756569"/>
    <w:rsid w:val="00757185"/>
    <w:rsid w:val="00757FF5"/>
    <w:rsid w:val="00760495"/>
    <w:rsid w:val="00760698"/>
    <w:rsid w:val="0076128F"/>
    <w:rsid w:val="00763204"/>
    <w:rsid w:val="00763238"/>
    <w:rsid w:val="007637CA"/>
    <w:rsid w:val="00763A8B"/>
    <w:rsid w:val="00763D38"/>
    <w:rsid w:val="00764893"/>
    <w:rsid w:val="00764AA5"/>
    <w:rsid w:val="00764DB1"/>
    <w:rsid w:val="0076665B"/>
    <w:rsid w:val="00766F5D"/>
    <w:rsid w:val="00767905"/>
    <w:rsid w:val="00767D8B"/>
    <w:rsid w:val="00770600"/>
    <w:rsid w:val="00770F40"/>
    <w:rsid w:val="0077191A"/>
    <w:rsid w:val="0077249F"/>
    <w:rsid w:val="00772779"/>
    <w:rsid w:val="00772BC5"/>
    <w:rsid w:val="00772D59"/>
    <w:rsid w:val="00772D69"/>
    <w:rsid w:val="00773388"/>
    <w:rsid w:val="00773C9C"/>
    <w:rsid w:val="00773E09"/>
    <w:rsid w:val="00774A3C"/>
    <w:rsid w:val="00774FA9"/>
    <w:rsid w:val="007753E4"/>
    <w:rsid w:val="00775565"/>
    <w:rsid w:val="0077611E"/>
    <w:rsid w:val="00776146"/>
    <w:rsid w:val="007763EC"/>
    <w:rsid w:val="0077673C"/>
    <w:rsid w:val="0077675F"/>
    <w:rsid w:val="00776C11"/>
    <w:rsid w:val="007775D0"/>
    <w:rsid w:val="007776EC"/>
    <w:rsid w:val="00777BEB"/>
    <w:rsid w:val="0078083D"/>
    <w:rsid w:val="00781DEC"/>
    <w:rsid w:val="00781F86"/>
    <w:rsid w:val="00782A45"/>
    <w:rsid w:val="00782B13"/>
    <w:rsid w:val="00782DA9"/>
    <w:rsid w:val="0078307A"/>
    <w:rsid w:val="00783199"/>
    <w:rsid w:val="007843CC"/>
    <w:rsid w:val="007847DD"/>
    <w:rsid w:val="00784A7C"/>
    <w:rsid w:val="00784FA2"/>
    <w:rsid w:val="00785419"/>
    <w:rsid w:val="00785FCF"/>
    <w:rsid w:val="00786221"/>
    <w:rsid w:val="007868C2"/>
    <w:rsid w:val="0078701A"/>
    <w:rsid w:val="007873E2"/>
    <w:rsid w:val="00787A94"/>
    <w:rsid w:val="007907A8"/>
    <w:rsid w:val="00790A20"/>
    <w:rsid w:val="007910E1"/>
    <w:rsid w:val="00791FFA"/>
    <w:rsid w:val="0079293D"/>
    <w:rsid w:val="0079313A"/>
    <w:rsid w:val="00793A7D"/>
    <w:rsid w:val="00794630"/>
    <w:rsid w:val="00794786"/>
    <w:rsid w:val="00794C3A"/>
    <w:rsid w:val="00794D17"/>
    <w:rsid w:val="0079676F"/>
    <w:rsid w:val="007973BD"/>
    <w:rsid w:val="007979A2"/>
    <w:rsid w:val="007A04AB"/>
    <w:rsid w:val="007A04D4"/>
    <w:rsid w:val="007A120A"/>
    <w:rsid w:val="007A1752"/>
    <w:rsid w:val="007A1D4B"/>
    <w:rsid w:val="007A1F46"/>
    <w:rsid w:val="007A212E"/>
    <w:rsid w:val="007A2A29"/>
    <w:rsid w:val="007A2A34"/>
    <w:rsid w:val="007A2AF1"/>
    <w:rsid w:val="007A347C"/>
    <w:rsid w:val="007A348F"/>
    <w:rsid w:val="007A3FDD"/>
    <w:rsid w:val="007A4099"/>
    <w:rsid w:val="007A489C"/>
    <w:rsid w:val="007A48FD"/>
    <w:rsid w:val="007A4D50"/>
    <w:rsid w:val="007A5253"/>
    <w:rsid w:val="007A5644"/>
    <w:rsid w:val="007A5686"/>
    <w:rsid w:val="007A5776"/>
    <w:rsid w:val="007A5C8C"/>
    <w:rsid w:val="007A5EDE"/>
    <w:rsid w:val="007A6E46"/>
    <w:rsid w:val="007A7558"/>
    <w:rsid w:val="007A7C18"/>
    <w:rsid w:val="007B02F3"/>
    <w:rsid w:val="007B0647"/>
    <w:rsid w:val="007B069D"/>
    <w:rsid w:val="007B0757"/>
    <w:rsid w:val="007B0B3E"/>
    <w:rsid w:val="007B0E14"/>
    <w:rsid w:val="007B1C0D"/>
    <w:rsid w:val="007B2270"/>
    <w:rsid w:val="007B4568"/>
    <w:rsid w:val="007B4811"/>
    <w:rsid w:val="007B5810"/>
    <w:rsid w:val="007B612B"/>
    <w:rsid w:val="007B6355"/>
    <w:rsid w:val="007B6695"/>
    <w:rsid w:val="007B69C6"/>
    <w:rsid w:val="007B7117"/>
    <w:rsid w:val="007B77EA"/>
    <w:rsid w:val="007C0284"/>
    <w:rsid w:val="007C02D7"/>
    <w:rsid w:val="007C0C66"/>
    <w:rsid w:val="007C12DA"/>
    <w:rsid w:val="007C1620"/>
    <w:rsid w:val="007C36A9"/>
    <w:rsid w:val="007C46F0"/>
    <w:rsid w:val="007C485B"/>
    <w:rsid w:val="007C4B1F"/>
    <w:rsid w:val="007C4D20"/>
    <w:rsid w:val="007C509F"/>
    <w:rsid w:val="007C5A34"/>
    <w:rsid w:val="007C5C22"/>
    <w:rsid w:val="007C5E2E"/>
    <w:rsid w:val="007C5EA9"/>
    <w:rsid w:val="007C6023"/>
    <w:rsid w:val="007C6B1B"/>
    <w:rsid w:val="007C7943"/>
    <w:rsid w:val="007C7ACB"/>
    <w:rsid w:val="007D010A"/>
    <w:rsid w:val="007D0771"/>
    <w:rsid w:val="007D0A3E"/>
    <w:rsid w:val="007D11D4"/>
    <w:rsid w:val="007D146B"/>
    <w:rsid w:val="007D29A9"/>
    <w:rsid w:val="007D2BD5"/>
    <w:rsid w:val="007D2E31"/>
    <w:rsid w:val="007D30E7"/>
    <w:rsid w:val="007D3389"/>
    <w:rsid w:val="007D3DE4"/>
    <w:rsid w:val="007D4AF5"/>
    <w:rsid w:val="007D4B80"/>
    <w:rsid w:val="007D54C7"/>
    <w:rsid w:val="007D57C1"/>
    <w:rsid w:val="007D6275"/>
    <w:rsid w:val="007D6860"/>
    <w:rsid w:val="007D7C10"/>
    <w:rsid w:val="007E0E19"/>
    <w:rsid w:val="007E0F2A"/>
    <w:rsid w:val="007E0F94"/>
    <w:rsid w:val="007E12C6"/>
    <w:rsid w:val="007E1500"/>
    <w:rsid w:val="007E1A9A"/>
    <w:rsid w:val="007E1AE5"/>
    <w:rsid w:val="007E20AF"/>
    <w:rsid w:val="007E20FB"/>
    <w:rsid w:val="007E2B5D"/>
    <w:rsid w:val="007E30BA"/>
    <w:rsid w:val="007E337D"/>
    <w:rsid w:val="007E33A2"/>
    <w:rsid w:val="007E36CE"/>
    <w:rsid w:val="007E385B"/>
    <w:rsid w:val="007E3BF5"/>
    <w:rsid w:val="007E4793"/>
    <w:rsid w:val="007E4A44"/>
    <w:rsid w:val="007E54F6"/>
    <w:rsid w:val="007E5EB6"/>
    <w:rsid w:val="007E6117"/>
    <w:rsid w:val="007E69E1"/>
    <w:rsid w:val="007E6AD3"/>
    <w:rsid w:val="007E711E"/>
    <w:rsid w:val="007E74B8"/>
    <w:rsid w:val="007E77C4"/>
    <w:rsid w:val="007E78AA"/>
    <w:rsid w:val="007E7954"/>
    <w:rsid w:val="007F0BC5"/>
    <w:rsid w:val="007F0F7A"/>
    <w:rsid w:val="007F2458"/>
    <w:rsid w:val="007F25C4"/>
    <w:rsid w:val="007F2610"/>
    <w:rsid w:val="007F2C53"/>
    <w:rsid w:val="007F2CBA"/>
    <w:rsid w:val="007F34EA"/>
    <w:rsid w:val="007F3532"/>
    <w:rsid w:val="007F3BC9"/>
    <w:rsid w:val="007F414F"/>
    <w:rsid w:val="007F45B9"/>
    <w:rsid w:val="007F4B2E"/>
    <w:rsid w:val="007F544A"/>
    <w:rsid w:val="007F56E9"/>
    <w:rsid w:val="007F6239"/>
    <w:rsid w:val="007F6776"/>
    <w:rsid w:val="007F7625"/>
    <w:rsid w:val="007F769C"/>
    <w:rsid w:val="007F7D66"/>
    <w:rsid w:val="00800D30"/>
    <w:rsid w:val="00800E3D"/>
    <w:rsid w:val="00801333"/>
    <w:rsid w:val="0080177D"/>
    <w:rsid w:val="0080188A"/>
    <w:rsid w:val="00801C8A"/>
    <w:rsid w:val="008021ED"/>
    <w:rsid w:val="00802657"/>
    <w:rsid w:val="0080266C"/>
    <w:rsid w:val="00802DC7"/>
    <w:rsid w:val="00803587"/>
    <w:rsid w:val="00804E09"/>
    <w:rsid w:val="00805804"/>
    <w:rsid w:val="00805E1A"/>
    <w:rsid w:val="008063D6"/>
    <w:rsid w:val="00806477"/>
    <w:rsid w:val="008069D9"/>
    <w:rsid w:val="00806F4C"/>
    <w:rsid w:val="00806F8F"/>
    <w:rsid w:val="00806FF3"/>
    <w:rsid w:val="00807D94"/>
    <w:rsid w:val="008106A5"/>
    <w:rsid w:val="0081115F"/>
    <w:rsid w:val="008111FF"/>
    <w:rsid w:val="0081148A"/>
    <w:rsid w:val="0081181A"/>
    <w:rsid w:val="008118ED"/>
    <w:rsid w:val="008124E6"/>
    <w:rsid w:val="00812AD3"/>
    <w:rsid w:val="00812C39"/>
    <w:rsid w:val="00813BD5"/>
    <w:rsid w:val="00813D79"/>
    <w:rsid w:val="00813E6F"/>
    <w:rsid w:val="00813FD3"/>
    <w:rsid w:val="008143EC"/>
    <w:rsid w:val="00814A3E"/>
    <w:rsid w:val="0081583A"/>
    <w:rsid w:val="00816290"/>
    <w:rsid w:val="008167C3"/>
    <w:rsid w:val="008170A0"/>
    <w:rsid w:val="0081748D"/>
    <w:rsid w:val="008175DD"/>
    <w:rsid w:val="00817855"/>
    <w:rsid w:val="00817A49"/>
    <w:rsid w:val="00820067"/>
    <w:rsid w:val="008200C5"/>
    <w:rsid w:val="008203D8"/>
    <w:rsid w:val="00820D3D"/>
    <w:rsid w:val="00821157"/>
    <w:rsid w:val="0082129B"/>
    <w:rsid w:val="008227C3"/>
    <w:rsid w:val="0082286A"/>
    <w:rsid w:val="00822975"/>
    <w:rsid w:val="00823429"/>
    <w:rsid w:val="00824299"/>
    <w:rsid w:val="0082441A"/>
    <w:rsid w:val="0082544E"/>
    <w:rsid w:val="008261D2"/>
    <w:rsid w:val="00827444"/>
    <w:rsid w:val="00827D9E"/>
    <w:rsid w:val="0083059F"/>
    <w:rsid w:val="00830884"/>
    <w:rsid w:val="00831186"/>
    <w:rsid w:val="00831DD0"/>
    <w:rsid w:val="00832C51"/>
    <w:rsid w:val="00832D90"/>
    <w:rsid w:val="0083319C"/>
    <w:rsid w:val="0083399B"/>
    <w:rsid w:val="00833B06"/>
    <w:rsid w:val="00835E5B"/>
    <w:rsid w:val="00835EAE"/>
    <w:rsid w:val="0083613B"/>
    <w:rsid w:val="00836F78"/>
    <w:rsid w:val="00837A1D"/>
    <w:rsid w:val="008412EF"/>
    <w:rsid w:val="00841D7C"/>
    <w:rsid w:val="00842391"/>
    <w:rsid w:val="00843066"/>
    <w:rsid w:val="00843427"/>
    <w:rsid w:val="00843737"/>
    <w:rsid w:val="00843A07"/>
    <w:rsid w:val="00843C39"/>
    <w:rsid w:val="00843D1E"/>
    <w:rsid w:val="00844143"/>
    <w:rsid w:val="00844344"/>
    <w:rsid w:val="00844D76"/>
    <w:rsid w:val="0084556B"/>
    <w:rsid w:val="00845A5C"/>
    <w:rsid w:val="00845C15"/>
    <w:rsid w:val="00846BA3"/>
    <w:rsid w:val="00846BFC"/>
    <w:rsid w:val="00846E0B"/>
    <w:rsid w:val="008508FD"/>
    <w:rsid w:val="00850A3F"/>
    <w:rsid w:val="00850D6F"/>
    <w:rsid w:val="0085123A"/>
    <w:rsid w:val="008513E9"/>
    <w:rsid w:val="00851A2E"/>
    <w:rsid w:val="00851B15"/>
    <w:rsid w:val="008533A1"/>
    <w:rsid w:val="00853B23"/>
    <w:rsid w:val="00854D5B"/>
    <w:rsid w:val="00855565"/>
    <w:rsid w:val="0085556D"/>
    <w:rsid w:val="00856621"/>
    <w:rsid w:val="00856D64"/>
    <w:rsid w:val="0085712D"/>
    <w:rsid w:val="00860140"/>
    <w:rsid w:val="00860392"/>
    <w:rsid w:val="0086141B"/>
    <w:rsid w:val="00863897"/>
    <w:rsid w:val="00863B19"/>
    <w:rsid w:val="00864053"/>
    <w:rsid w:val="008645B0"/>
    <w:rsid w:val="00864A5B"/>
    <w:rsid w:val="00864B16"/>
    <w:rsid w:val="00864D23"/>
    <w:rsid w:val="00865077"/>
    <w:rsid w:val="0086665B"/>
    <w:rsid w:val="00866736"/>
    <w:rsid w:val="00866775"/>
    <w:rsid w:val="008668E1"/>
    <w:rsid w:val="00866EDE"/>
    <w:rsid w:val="00867139"/>
    <w:rsid w:val="00867314"/>
    <w:rsid w:val="00867AEE"/>
    <w:rsid w:val="008702EC"/>
    <w:rsid w:val="008703B3"/>
    <w:rsid w:val="008720A8"/>
    <w:rsid w:val="00872339"/>
    <w:rsid w:val="008725BD"/>
    <w:rsid w:val="008726F1"/>
    <w:rsid w:val="008728A6"/>
    <w:rsid w:val="00872A9A"/>
    <w:rsid w:val="008736C0"/>
    <w:rsid w:val="00874570"/>
    <w:rsid w:val="008752D7"/>
    <w:rsid w:val="00875DEB"/>
    <w:rsid w:val="00875E59"/>
    <w:rsid w:val="00876443"/>
    <w:rsid w:val="00876850"/>
    <w:rsid w:val="00877220"/>
    <w:rsid w:val="00877C70"/>
    <w:rsid w:val="00877C95"/>
    <w:rsid w:val="00877E21"/>
    <w:rsid w:val="0088031B"/>
    <w:rsid w:val="0088124B"/>
    <w:rsid w:val="00881348"/>
    <w:rsid w:val="00881374"/>
    <w:rsid w:val="00882040"/>
    <w:rsid w:val="00882169"/>
    <w:rsid w:val="00882C1E"/>
    <w:rsid w:val="00883933"/>
    <w:rsid w:val="00884039"/>
    <w:rsid w:val="00884C27"/>
    <w:rsid w:val="00885128"/>
    <w:rsid w:val="008861C7"/>
    <w:rsid w:val="00886666"/>
    <w:rsid w:val="00886CA0"/>
    <w:rsid w:val="00886F39"/>
    <w:rsid w:val="0088710D"/>
    <w:rsid w:val="00887770"/>
    <w:rsid w:val="00887DA2"/>
    <w:rsid w:val="00890656"/>
    <w:rsid w:val="0089165F"/>
    <w:rsid w:val="00891873"/>
    <w:rsid w:val="00891A31"/>
    <w:rsid w:val="0089220E"/>
    <w:rsid w:val="008923BA"/>
    <w:rsid w:val="008929E4"/>
    <w:rsid w:val="0089398A"/>
    <w:rsid w:val="00894366"/>
    <w:rsid w:val="00895661"/>
    <w:rsid w:val="00895C75"/>
    <w:rsid w:val="0089632E"/>
    <w:rsid w:val="00897D95"/>
    <w:rsid w:val="008A081F"/>
    <w:rsid w:val="008A0AC7"/>
    <w:rsid w:val="008A0EDF"/>
    <w:rsid w:val="008A0F0A"/>
    <w:rsid w:val="008A12FE"/>
    <w:rsid w:val="008A2870"/>
    <w:rsid w:val="008A288D"/>
    <w:rsid w:val="008A31AC"/>
    <w:rsid w:val="008A400E"/>
    <w:rsid w:val="008A41FB"/>
    <w:rsid w:val="008A4479"/>
    <w:rsid w:val="008A453C"/>
    <w:rsid w:val="008A4A91"/>
    <w:rsid w:val="008A5BF2"/>
    <w:rsid w:val="008A678B"/>
    <w:rsid w:val="008A6927"/>
    <w:rsid w:val="008A6F74"/>
    <w:rsid w:val="008A7006"/>
    <w:rsid w:val="008A72F1"/>
    <w:rsid w:val="008B01F9"/>
    <w:rsid w:val="008B0D2C"/>
    <w:rsid w:val="008B1482"/>
    <w:rsid w:val="008B1826"/>
    <w:rsid w:val="008B195E"/>
    <w:rsid w:val="008B22F8"/>
    <w:rsid w:val="008B24F3"/>
    <w:rsid w:val="008B2FDC"/>
    <w:rsid w:val="008B3013"/>
    <w:rsid w:val="008B34E7"/>
    <w:rsid w:val="008B3B8A"/>
    <w:rsid w:val="008B416A"/>
    <w:rsid w:val="008B4619"/>
    <w:rsid w:val="008B5063"/>
    <w:rsid w:val="008B516D"/>
    <w:rsid w:val="008B5C2A"/>
    <w:rsid w:val="008B5C49"/>
    <w:rsid w:val="008B62F4"/>
    <w:rsid w:val="008B6507"/>
    <w:rsid w:val="008B65B8"/>
    <w:rsid w:val="008B75B8"/>
    <w:rsid w:val="008B7657"/>
    <w:rsid w:val="008B7DB0"/>
    <w:rsid w:val="008C06B9"/>
    <w:rsid w:val="008C0882"/>
    <w:rsid w:val="008C1531"/>
    <w:rsid w:val="008C1550"/>
    <w:rsid w:val="008C20FE"/>
    <w:rsid w:val="008C221E"/>
    <w:rsid w:val="008C27C0"/>
    <w:rsid w:val="008C2A48"/>
    <w:rsid w:val="008C2A4D"/>
    <w:rsid w:val="008C2BA5"/>
    <w:rsid w:val="008C2BA7"/>
    <w:rsid w:val="008C2BC4"/>
    <w:rsid w:val="008C3146"/>
    <w:rsid w:val="008C3D46"/>
    <w:rsid w:val="008C4396"/>
    <w:rsid w:val="008C56C7"/>
    <w:rsid w:val="008C6145"/>
    <w:rsid w:val="008C7306"/>
    <w:rsid w:val="008C757E"/>
    <w:rsid w:val="008C7A57"/>
    <w:rsid w:val="008C7E31"/>
    <w:rsid w:val="008D01FC"/>
    <w:rsid w:val="008D099F"/>
    <w:rsid w:val="008D0D63"/>
    <w:rsid w:val="008D0E65"/>
    <w:rsid w:val="008D1033"/>
    <w:rsid w:val="008D1640"/>
    <w:rsid w:val="008D176E"/>
    <w:rsid w:val="008D1F63"/>
    <w:rsid w:val="008D21A5"/>
    <w:rsid w:val="008D23BD"/>
    <w:rsid w:val="008D2657"/>
    <w:rsid w:val="008D2E3E"/>
    <w:rsid w:val="008D329E"/>
    <w:rsid w:val="008D3730"/>
    <w:rsid w:val="008D389A"/>
    <w:rsid w:val="008D3F82"/>
    <w:rsid w:val="008D403F"/>
    <w:rsid w:val="008D4A48"/>
    <w:rsid w:val="008D5B1B"/>
    <w:rsid w:val="008D65EE"/>
    <w:rsid w:val="008D6F2F"/>
    <w:rsid w:val="008E0BB6"/>
    <w:rsid w:val="008E0E4E"/>
    <w:rsid w:val="008E1018"/>
    <w:rsid w:val="008E1671"/>
    <w:rsid w:val="008E1A15"/>
    <w:rsid w:val="008E1F83"/>
    <w:rsid w:val="008E2246"/>
    <w:rsid w:val="008E2488"/>
    <w:rsid w:val="008E2654"/>
    <w:rsid w:val="008E4678"/>
    <w:rsid w:val="008E53A2"/>
    <w:rsid w:val="008E54D0"/>
    <w:rsid w:val="008E56C1"/>
    <w:rsid w:val="008E5C1C"/>
    <w:rsid w:val="008E5EF3"/>
    <w:rsid w:val="008E6992"/>
    <w:rsid w:val="008E6B31"/>
    <w:rsid w:val="008E6D0F"/>
    <w:rsid w:val="008E7D9C"/>
    <w:rsid w:val="008F0654"/>
    <w:rsid w:val="008F0856"/>
    <w:rsid w:val="008F0A44"/>
    <w:rsid w:val="008F0CE1"/>
    <w:rsid w:val="008F10E4"/>
    <w:rsid w:val="008F2407"/>
    <w:rsid w:val="008F280F"/>
    <w:rsid w:val="008F29A7"/>
    <w:rsid w:val="008F2AF8"/>
    <w:rsid w:val="008F2C35"/>
    <w:rsid w:val="008F3A17"/>
    <w:rsid w:val="008F4ACB"/>
    <w:rsid w:val="008F4C4F"/>
    <w:rsid w:val="008F537F"/>
    <w:rsid w:val="008F57B2"/>
    <w:rsid w:val="008F59C9"/>
    <w:rsid w:val="008F5AE4"/>
    <w:rsid w:val="008F5B53"/>
    <w:rsid w:val="008F605E"/>
    <w:rsid w:val="008F6415"/>
    <w:rsid w:val="0090024D"/>
    <w:rsid w:val="0090060B"/>
    <w:rsid w:val="00900D1B"/>
    <w:rsid w:val="00900E4D"/>
    <w:rsid w:val="00900E9D"/>
    <w:rsid w:val="00900F44"/>
    <w:rsid w:val="0090119C"/>
    <w:rsid w:val="00902EF9"/>
    <w:rsid w:val="009034D4"/>
    <w:rsid w:val="00903752"/>
    <w:rsid w:val="0090474C"/>
    <w:rsid w:val="00904B3A"/>
    <w:rsid w:val="00905A00"/>
    <w:rsid w:val="00905EE1"/>
    <w:rsid w:val="009063B0"/>
    <w:rsid w:val="009064DC"/>
    <w:rsid w:val="00906CA5"/>
    <w:rsid w:val="009072EE"/>
    <w:rsid w:val="0090761B"/>
    <w:rsid w:val="00907704"/>
    <w:rsid w:val="00907A9D"/>
    <w:rsid w:val="00907DEF"/>
    <w:rsid w:val="00907F25"/>
    <w:rsid w:val="009108AB"/>
    <w:rsid w:val="00910A39"/>
    <w:rsid w:val="00911C6B"/>
    <w:rsid w:val="00912155"/>
    <w:rsid w:val="00912417"/>
    <w:rsid w:val="0091294A"/>
    <w:rsid w:val="00912C73"/>
    <w:rsid w:val="00912D0C"/>
    <w:rsid w:val="0091325C"/>
    <w:rsid w:val="00913893"/>
    <w:rsid w:val="00913CF5"/>
    <w:rsid w:val="0091488A"/>
    <w:rsid w:val="009149C6"/>
    <w:rsid w:val="00914A45"/>
    <w:rsid w:val="00915616"/>
    <w:rsid w:val="009156F0"/>
    <w:rsid w:val="00915910"/>
    <w:rsid w:val="00916527"/>
    <w:rsid w:val="00916991"/>
    <w:rsid w:val="00916FA8"/>
    <w:rsid w:val="00917396"/>
    <w:rsid w:val="009175E3"/>
    <w:rsid w:val="00917B87"/>
    <w:rsid w:val="00917E6D"/>
    <w:rsid w:val="009201E9"/>
    <w:rsid w:val="00920325"/>
    <w:rsid w:val="009209F8"/>
    <w:rsid w:val="009215DA"/>
    <w:rsid w:val="00921ED3"/>
    <w:rsid w:val="00922481"/>
    <w:rsid w:val="009234A6"/>
    <w:rsid w:val="00923DEB"/>
    <w:rsid w:val="009247EB"/>
    <w:rsid w:val="009257C8"/>
    <w:rsid w:val="00927392"/>
    <w:rsid w:val="009275FE"/>
    <w:rsid w:val="00927829"/>
    <w:rsid w:val="00927D55"/>
    <w:rsid w:val="00930053"/>
    <w:rsid w:val="00930228"/>
    <w:rsid w:val="00930D0B"/>
    <w:rsid w:val="00931D1D"/>
    <w:rsid w:val="00931E35"/>
    <w:rsid w:val="00931ED3"/>
    <w:rsid w:val="0093230B"/>
    <w:rsid w:val="00932600"/>
    <w:rsid w:val="00932A85"/>
    <w:rsid w:val="00933319"/>
    <w:rsid w:val="00933692"/>
    <w:rsid w:val="00933977"/>
    <w:rsid w:val="00933AB5"/>
    <w:rsid w:val="00933C2D"/>
    <w:rsid w:val="00935223"/>
    <w:rsid w:val="0093546C"/>
    <w:rsid w:val="009366E7"/>
    <w:rsid w:val="00936A73"/>
    <w:rsid w:val="00936B61"/>
    <w:rsid w:val="0093700E"/>
    <w:rsid w:val="00937504"/>
    <w:rsid w:val="009379C6"/>
    <w:rsid w:val="00937C31"/>
    <w:rsid w:val="00941710"/>
    <w:rsid w:val="0094215F"/>
    <w:rsid w:val="00942560"/>
    <w:rsid w:val="00942E50"/>
    <w:rsid w:val="00942F79"/>
    <w:rsid w:val="0094322C"/>
    <w:rsid w:val="00943276"/>
    <w:rsid w:val="009434B3"/>
    <w:rsid w:val="00943C4F"/>
    <w:rsid w:val="009444BF"/>
    <w:rsid w:val="009468DB"/>
    <w:rsid w:val="00946913"/>
    <w:rsid w:val="00946D89"/>
    <w:rsid w:val="009478DD"/>
    <w:rsid w:val="00947B23"/>
    <w:rsid w:val="0095016A"/>
    <w:rsid w:val="009502E1"/>
    <w:rsid w:val="009503B3"/>
    <w:rsid w:val="00950D4A"/>
    <w:rsid w:val="009524FF"/>
    <w:rsid w:val="00952F4F"/>
    <w:rsid w:val="00953047"/>
    <w:rsid w:val="0095306E"/>
    <w:rsid w:val="00953781"/>
    <w:rsid w:val="00953F97"/>
    <w:rsid w:val="00954213"/>
    <w:rsid w:val="0095504D"/>
    <w:rsid w:val="009563F1"/>
    <w:rsid w:val="00956B49"/>
    <w:rsid w:val="00956D13"/>
    <w:rsid w:val="00957BB6"/>
    <w:rsid w:val="0096087F"/>
    <w:rsid w:val="00960A8D"/>
    <w:rsid w:val="00960BA2"/>
    <w:rsid w:val="00960BBA"/>
    <w:rsid w:val="00961191"/>
    <w:rsid w:val="00961240"/>
    <w:rsid w:val="009612A9"/>
    <w:rsid w:val="00961E8C"/>
    <w:rsid w:val="00962A17"/>
    <w:rsid w:val="00963826"/>
    <w:rsid w:val="0096501F"/>
    <w:rsid w:val="009663C2"/>
    <w:rsid w:val="00966CE1"/>
    <w:rsid w:val="009673F4"/>
    <w:rsid w:val="00967807"/>
    <w:rsid w:val="00967C30"/>
    <w:rsid w:val="00967E32"/>
    <w:rsid w:val="00967FAF"/>
    <w:rsid w:val="009700D4"/>
    <w:rsid w:val="0097019D"/>
    <w:rsid w:val="00970202"/>
    <w:rsid w:val="009706C6"/>
    <w:rsid w:val="0097097D"/>
    <w:rsid w:val="00970BDD"/>
    <w:rsid w:val="00970FD9"/>
    <w:rsid w:val="00971344"/>
    <w:rsid w:val="00971385"/>
    <w:rsid w:val="009714AA"/>
    <w:rsid w:val="00971851"/>
    <w:rsid w:val="00973630"/>
    <w:rsid w:val="0097408E"/>
    <w:rsid w:val="009747B8"/>
    <w:rsid w:val="00974A00"/>
    <w:rsid w:val="00974D4C"/>
    <w:rsid w:val="00975323"/>
    <w:rsid w:val="00975C03"/>
    <w:rsid w:val="00975D11"/>
    <w:rsid w:val="00975EC6"/>
    <w:rsid w:val="0097635A"/>
    <w:rsid w:val="00976BB4"/>
    <w:rsid w:val="0097727C"/>
    <w:rsid w:val="00977352"/>
    <w:rsid w:val="00977E04"/>
    <w:rsid w:val="00977F20"/>
    <w:rsid w:val="0098030D"/>
    <w:rsid w:val="00981096"/>
    <w:rsid w:val="0098146E"/>
    <w:rsid w:val="00981884"/>
    <w:rsid w:val="0098267C"/>
    <w:rsid w:val="009827CD"/>
    <w:rsid w:val="00982ABC"/>
    <w:rsid w:val="009833C2"/>
    <w:rsid w:val="00983446"/>
    <w:rsid w:val="00984033"/>
    <w:rsid w:val="0098453C"/>
    <w:rsid w:val="00985D54"/>
    <w:rsid w:val="00985E23"/>
    <w:rsid w:val="009868B5"/>
    <w:rsid w:val="00986CDC"/>
    <w:rsid w:val="009876FE"/>
    <w:rsid w:val="00987AB0"/>
    <w:rsid w:val="00990069"/>
    <w:rsid w:val="009903BA"/>
    <w:rsid w:val="00990577"/>
    <w:rsid w:val="00990D9C"/>
    <w:rsid w:val="009910BA"/>
    <w:rsid w:val="00991121"/>
    <w:rsid w:val="00991866"/>
    <w:rsid w:val="00992112"/>
    <w:rsid w:val="00993720"/>
    <w:rsid w:val="009938B7"/>
    <w:rsid w:val="00993CEC"/>
    <w:rsid w:val="00994DE3"/>
    <w:rsid w:val="00994F24"/>
    <w:rsid w:val="009951ED"/>
    <w:rsid w:val="009953D7"/>
    <w:rsid w:val="00996DD8"/>
    <w:rsid w:val="0099774C"/>
    <w:rsid w:val="00997769"/>
    <w:rsid w:val="00997D57"/>
    <w:rsid w:val="009A058B"/>
    <w:rsid w:val="009A105D"/>
    <w:rsid w:val="009A1623"/>
    <w:rsid w:val="009A162E"/>
    <w:rsid w:val="009A1BE3"/>
    <w:rsid w:val="009A1FFF"/>
    <w:rsid w:val="009A3518"/>
    <w:rsid w:val="009A424D"/>
    <w:rsid w:val="009A45BA"/>
    <w:rsid w:val="009A4F2D"/>
    <w:rsid w:val="009A51F6"/>
    <w:rsid w:val="009A59C7"/>
    <w:rsid w:val="009A5B08"/>
    <w:rsid w:val="009A6006"/>
    <w:rsid w:val="009A6E44"/>
    <w:rsid w:val="009B01D9"/>
    <w:rsid w:val="009B09B0"/>
    <w:rsid w:val="009B09E7"/>
    <w:rsid w:val="009B0A72"/>
    <w:rsid w:val="009B0AAA"/>
    <w:rsid w:val="009B1409"/>
    <w:rsid w:val="009B1548"/>
    <w:rsid w:val="009B278B"/>
    <w:rsid w:val="009B3167"/>
    <w:rsid w:val="009B3FD0"/>
    <w:rsid w:val="009B54BB"/>
    <w:rsid w:val="009B6099"/>
    <w:rsid w:val="009B6E94"/>
    <w:rsid w:val="009B70C8"/>
    <w:rsid w:val="009B7445"/>
    <w:rsid w:val="009B7C68"/>
    <w:rsid w:val="009C034E"/>
    <w:rsid w:val="009C036C"/>
    <w:rsid w:val="009C1363"/>
    <w:rsid w:val="009C21E0"/>
    <w:rsid w:val="009C230A"/>
    <w:rsid w:val="009C231F"/>
    <w:rsid w:val="009C32EB"/>
    <w:rsid w:val="009C35C9"/>
    <w:rsid w:val="009C39EB"/>
    <w:rsid w:val="009C3C13"/>
    <w:rsid w:val="009C45F8"/>
    <w:rsid w:val="009C4F99"/>
    <w:rsid w:val="009C516C"/>
    <w:rsid w:val="009C5758"/>
    <w:rsid w:val="009C5920"/>
    <w:rsid w:val="009C6286"/>
    <w:rsid w:val="009C6B48"/>
    <w:rsid w:val="009C7344"/>
    <w:rsid w:val="009C741D"/>
    <w:rsid w:val="009C7B6B"/>
    <w:rsid w:val="009D08BE"/>
    <w:rsid w:val="009D08FD"/>
    <w:rsid w:val="009D0EF1"/>
    <w:rsid w:val="009D12A3"/>
    <w:rsid w:val="009D14EB"/>
    <w:rsid w:val="009D1653"/>
    <w:rsid w:val="009D176F"/>
    <w:rsid w:val="009D1C26"/>
    <w:rsid w:val="009D1F1C"/>
    <w:rsid w:val="009D1F45"/>
    <w:rsid w:val="009D2597"/>
    <w:rsid w:val="009D25BD"/>
    <w:rsid w:val="009D2680"/>
    <w:rsid w:val="009D3772"/>
    <w:rsid w:val="009D3C72"/>
    <w:rsid w:val="009D3FA3"/>
    <w:rsid w:val="009D4590"/>
    <w:rsid w:val="009D45F1"/>
    <w:rsid w:val="009D46B2"/>
    <w:rsid w:val="009D47CC"/>
    <w:rsid w:val="009D5DF1"/>
    <w:rsid w:val="009D6281"/>
    <w:rsid w:val="009D6845"/>
    <w:rsid w:val="009D7A2D"/>
    <w:rsid w:val="009D7BAA"/>
    <w:rsid w:val="009E03C6"/>
    <w:rsid w:val="009E0CAC"/>
    <w:rsid w:val="009E1C7F"/>
    <w:rsid w:val="009E25AD"/>
    <w:rsid w:val="009E3413"/>
    <w:rsid w:val="009E4015"/>
    <w:rsid w:val="009E48C6"/>
    <w:rsid w:val="009E4B0E"/>
    <w:rsid w:val="009E5703"/>
    <w:rsid w:val="009E6316"/>
    <w:rsid w:val="009E689F"/>
    <w:rsid w:val="009E69E8"/>
    <w:rsid w:val="009E6B6B"/>
    <w:rsid w:val="009E6E2D"/>
    <w:rsid w:val="009E71A8"/>
    <w:rsid w:val="009E7ADF"/>
    <w:rsid w:val="009F08D9"/>
    <w:rsid w:val="009F1BA7"/>
    <w:rsid w:val="009F2CBD"/>
    <w:rsid w:val="009F3145"/>
    <w:rsid w:val="009F3311"/>
    <w:rsid w:val="009F4048"/>
    <w:rsid w:val="009F4CC9"/>
    <w:rsid w:val="009F4D28"/>
    <w:rsid w:val="009F51D4"/>
    <w:rsid w:val="009F5423"/>
    <w:rsid w:val="009F555C"/>
    <w:rsid w:val="009F590A"/>
    <w:rsid w:val="009F5C58"/>
    <w:rsid w:val="009F607A"/>
    <w:rsid w:val="009F692E"/>
    <w:rsid w:val="009F6F30"/>
    <w:rsid w:val="00A00722"/>
    <w:rsid w:val="00A0131C"/>
    <w:rsid w:val="00A020ED"/>
    <w:rsid w:val="00A02270"/>
    <w:rsid w:val="00A02F0E"/>
    <w:rsid w:val="00A0362E"/>
    <w:rsid w:val="00A038F2"/>
    <w:rsid w:val="00A04287"/>
    <w:rsid w:val="00A04324"/>
    <w:rsid w:val="00A050E2"/>
    <w:rsid w:val="00A052D6"/>
    <w:rsid w:val="00A054D8"/>
    <w:rsid w:val="00A06340"/>
    <w:rsid w:val="00A06BA2"/>
    <w:rsid w:val="00A06F41"/>
    <w:rsid w:val="00A070A5"/>
    <w:rsid w:val="00A07275"/>
    <w:rsid w:val="00A07C38"/>
    <w:rsid w:val="00A07D46"/>
    <w:rsid w:val="00A105FB"/>
    <w:rsid w:val="00A10CFE"/>
    <w:rsid w:val="00A1165F"/>
    <w:rsid w:val="00A122B0"/>
    <w:rsid w:val="00A128DB"/>
    <w:rsid w:val="00A12F90"/>
    <w:rsid w:val="00A138DF"/>
    <w:rsid w:val="00A150B7"/>
    <w:rsid w:val="00A1586F"/>
    <w:rsid w:val="00A15DA8"/>
    <w:rsid w:val="00A15E99"/>
    <w:rsid w:val="00A16113"/>
    <w:rsid w:val="00A16276"/>
    <w:rsid w:val="00A1633B"/>
    <w:rsid w:val="00A16376"/>
    <w:rsid w:val="00A166DA"/>
    <w:rsid w:val="00A178F0"/>
    <w:rsid w:val="00A17DC4"/>
    <w:rsid w:val="00A20C85"/>
    <w:rsid w:val="00A2196C"/>
    <w:rsid w:val="00A21C41"/>
    <w:rsid w:val="00A21FE9"/>
    <w:rsid w:val="00A2202A"/>
    <w:rsid w:val="00A22162"/>
    <w:rsid w:val="00A22479"/>
    <w:rsid w:val="00A231AE"/>
    <w:rsid w:val="00A23666"/>
    <w:rsid w:val="00A23F10"/>
    <w:rsid w:val="00A25272"/>
    <w:rsid w:val="00A256EA"/>
    <w:rsid w:val="00A2751D"/>
    <w:rsid w:val="00A27689"/>
    <w:rsid w:val="00A276FB"/>
    <w:rsid w:val="00A27D63"/>
    <w:rsid w:val="00A30335"/>
    <w:rsid w:val="00A30893"/>
    <w:rsid w:val="00A30AD3"/>
    <w:rsid w:val="00A30E88"/>
    <w:rsid w:val="00A3101F"/>
    <w:rsid w:val="00A311CF"/>
    <w:rsid w:val="00A3186D"/>
    <w:rsid w:val="00A31EA2"/>
    <w:rsid w:val="00A321D1"/>
    <w:rsid w:val="00A321DE"/>
    <w:rsid w:val="00A3223C"/>
    <w:rsid w:val="00A322EF"/>
    <w:rsid w:val="00A328D2"/>
    <w:rsid w:val="00A333B0"/>
    <w:rsid w:val="00A3367E"/>
    <w:rsid w:val="00A3372F"/>
    <w:rsid w:val="00A33AB2"/>
    <w:rsid w:val="00A35789"/>
    <w:rsid w:val="00A35CEA"/>
    <w:rsid w:val="00A364EB"/>
    <w:rsid w:val="00A37033"/>
    <w:rsid w:val="00A37F4E"/>
    <w:rsid w:val="00A40696"/>
    <w:rsid w:val="00A406CB"/>
    <w:rsid w:val="00A409ED"/>
    <w:rsid w:val="00A40ADA"/>
    <w:rsid w:val="00A418D5"/>
    <w:rsid w:val="00A41A31"/>
    <w:rsid w:val="00A43312"/>
    <w:rsid w:val="00A43C1A"/>
    <w:rsid w:val="00A44049"/>
    <w:rsid w:val="00A4412B"/>
    <w:rsid w:val="00A44CAD"/>
    <w:rsid w:val="00A45038"/>
    <w:rsid w:val="00A4543B"/>
    <w:rsid w:val="00A4554C"/>
    <w:rsid w:val="00A456B4"/>
    <w:rsid w:val="00A45809"/>
    <w:rsid w:val="00A45AF5"/>
    <w:rsid w:val="00A45F3E"/>
    <w:rsid w:val="00A46140"/>
    <w:rsid w:val="00A46431"/>
    <w:rsid w:val="00A468B1"/>
    <w:rsid w:val="00A47528"/>
    <w:rsid w:val="00A51B80"/>
    <w:rsid w:val="00A52814"/>
    <w:rsid w:val="00A52964"/>
    <w:rsid w:val="00A52D5F"/>
    <w:rsid w:val="00A5444B"/>
    <w:rsid w:val="00A54B2B"/>
    <w:rsid w:val="00A54F10"/>
    <w:rsid w:val="00A55132"/>
    <w:rsid w:val="00A55952"/>
    <w:rsid w:val="00A55FCC"/>
    <w:rsid w:val="00A56E2B"/>
    <w:rsid w:val="00A56F22"/>
    <w:rsid w:val="00A573FD"/>
    <w:rsid w:val="00A57674"/>
    <w:rsid w:val="00A57D30"/>
    <w:rsid w:val="00A60209"/>
    <w:rsid w:val="00A60FCF"/>
    <w:rsid w:val="00A616C0"/>
    <w:rsid w:val="00A62067"/>
    <w:rsid w:val="00A620A4"/>
    <w:rsid w:val="00A62783"/>
    <w:rsid w:val="00A62B47"/>
    <w:rsid w:val="00A62C49"/>
    <w:rsid w:val="00A634CC"/>
    <w:rsid w:val="00A6442C"/>
    <w:rsid w:val="00A649B6"/>
    <w:rsid w:val="00A64C70"/>
    <w:rsid w:val="00A65C63"/>
    <w:rsid w:val="00A65CB1"/>
    <w:rsid w:val="00A66825"/>
    <w:rsid w:val="00A673ED"/>
    <w:rsid w:val="00A678EA"/>
    <w:rsid w:val="00A679FB"/>
    <w:rsid w:val="00A67B9D"/>
    <w:rsid w:val="00A70983"/>
    <w:rsid w:val="00A70997"/>
    <w:rsid w:val="00A717E2"/>
    <w:rsid w:val="00A71815"/>
    <w:rsid w:val="00A71EFB"/>
    <w:rsid w:val="00A728B2"/>
    <w:rsid w:val="00A737A2"/>
    <w:rsid w:val="00A748B9"/>
    <w:rsid w:val="00A74B83"/>
    <w:rsid w:val="00A75370"/>
    <w:rsid w:val="00A757C0"/>
    <w:rsid w:val="00A757F9"/>
    <w:rsid w:val="00A75BE3"/>
    <w:rsid w:val="00A75FC5"/>
    <w:rsid w:val="00A764A4"/>
    <w:rsid w:val="00A77F1F"/>
    <w:rsid w:val="00A80660"/>
    <w:rsid w:val="00A80929"/>
    <w:rsid w:val="00A80D63"/>
    <w:rsid w:val="00A80DB5"/>
    <w:rsid w:val="00A81302"/>
    <w:rsid w:val="00A81B75"/>
    <w:rsid w:val="00A829DA"/>
    <w:rsid w:val="00A83679"/>
    <w:rsid w:val="00A837EC"/>
    <w:rsid w:val="00A8438D"/>
    <w:rsid w:val="00A849F8"/>
    <w:rsid w:val="00A84A7E"/>
    <w:rsid w:val="00A84BD5"/>
    <w:rsid w:val="00A85ACD"/>
    <w:rsid w:val="00A85C15"/>
    <w:rsid w:val="00A85DFD"/>
    <w:rsid w:val="00A8698F"/>
    <w:rsid w:val="00A86A16"/>
    <w:rsid w:val="00A878AD"/>
    <w:rsid w:val="00A87B45"/>
    <w:rsid w:val="00A90B39"/>
    <w:rsid w:val="00A90DDE"/>
    <w:rsid w:val="00A9120C"/>
    <w:rsid w:val="00A91622"/>
    <w:rsid w:val="00A92486"/>
    <w:rsid w:val="00A928C2"/>
    <w:rsid w:val="00A93BF2"/>
    <w:rsid w:val="00A943E8"/>
    <w:rsid w:val="00A946EB"/>
    <w:rsid w:val="00A9481B"/>
    <w:rsid w:val="00A9495A"/>
    <w:rsid w:val="00A94A93"/>
    <w:rsid w:val="00A94AD7"/>
    <w:rsid w:val="00A950E4"/>
    <w:rsid w:val="00A96799"/>
    <w:rsid w:val="00A968C1"/>
    <w:rsid w:val="00A971FA"/>
    <w:rsid w:val="00AA0774"/>
    <w:rsid w:val="00AA0952"/>
    <w:rsid w:val="00AA09B0"/>
    <w:rsid w:val="00AA0E1E"/>
    <w:rsid w:val="00AA1AD7"/>
    <w:rsid w:val="00AA1FD5"/>
    <w:rsid w:val="00AA301A"/>
    <w:rsid w:val="00AA326E"/>
    <w:rsid w:val="00AA32EE"/>
    <w:rsid w:val="00AA3D10"/>
    <w:rsid w:val="00AA46D6"/>
    <w:rsid w:val="00AA4C35"/>
    <w:rsid w:val="00AA5787"/>
    <w:rsid w:val="00AA5C8F"/>
    <w:rsid w:val="00AA6170"/>
    <w:rsid w:val="00AA63BE"/>
    <w:rsid w:val="00AA647E"/>
    <w:rsid w:val="00AA65DC"/>
    <w:rsid w:val="00AA6BD2"/>
    <w:rsid w:val="00AA6BD6"/>
    <w:rsid w:val="00AA7505"/>
    <w:rsid w:val="00AA7722"/>
    <w:rsid w:val="00AB0D07"/>
    <w:rsid w:val="00AB16EA"/>
    <w:rsid w:val="00AB1828"/>
    <w:rsid w:val="00AB1D06"/>
    <w:rsid w:val="00AB1F02"/>
    <w:rsid w:val="00AB24FF"/>
    <w:rsid w:val="00AB2550"/>
    <w:rsid w:val="00AB2BC2"/>
    <w:rsid w:val="00AB4171"/>
    <w:rsid w:val="00AB436B"/>
    <w:rsid w:val="00AB5157"/>
    <w:rsid w:val="00AB5AF6"/>
    <w:rsid w:val="00AB5C85"/>
    <w:rsid w:val="00AB6216"/>
    <w:rsid w:val="00AB6732"/>
    <w:rsid w:val="00AB7168"/>
    <w:rsid w:val="00AB775B"/>
    <w:rsid w:val="00AB78DA"/>
    <w:rsid w:val="00AC0209"/>
    <w:rsid w:val="00AC111A"/>
    <w:rsid w:val="00AC11E8"/>
    <w:rsid w:val="00AC194C"/>
    <w:rsid w:val="00AC1A2C"/>
    <w:rsid w:val="00AC4428"/>
    <w:rsid w:val="00AC4862"/>
    <w:rsid w:val="00AC4B1C"/>
    <w:rsid w:val="00AC5586"/>
    <w:rsid w:val="00AC5962"/>
    <w:rsid w:val="00AC5A12"/>
    <w:rsid w:val="00AC5CA2"/>
    <w:rsid w:val="00AC5CAD"/>
    <w:rsid w:val="00AC5F4F"/>
    <w:rsid w:val="00AC6DC4"/>
    <w:rsid w:val="00AC6FA7"/>
    <w:rsid w:val="00AC701C"/>
    <w:rsid w:val="00AC770E"/>
    <w:rsid w:val="00AC77D3"/>
    <w:rsid w:val="00AC7816"/>
    <w:rsid w:val="00AC7B19"/>
    <w:rsid w:val="00AD02E5"/>
    <w:rsid w:val="00AD0B5E"/>
    <w:rsid w:val="00AD0F9E"/>
    <w:rsid w:val="00AD1145"/>
    <w:rsid w:val="00AD1F3E"/>
    <w:rsid w:val="00AD241B"/>
    <w:rsid w:val="00AD24DC"/>
    <w:rsid w:val="00AD27A7"/>
    <w:rsid w:val="00AD3D3F"/>
    <w:rsid w:val="00AD4174"/>
    <w:rsid w:val="00AD45F6"/>
    <w:rsid w:val="00AD50B5"/>
    <w:rsid w:val="00AD50C3"/>
    <w:rsid w:val="00AD64EC"/>
    <w:rsid w:val="00AD6F61"/>
    <w:rsid w:val="00AD70E4"/>
    <w:rsid w:val="00AD7962"/>
    <w:rsid w:val="00AE10CA"/>
    <w:rsid w:val="00AE1E2D"/>
    <w:rsid w:val="00AE22F3"/>
    <w:rsid w:val="00AE2452"/>
    <w:rsid w:val="00AE32BB"/>
    <w:rsid w:val="00AE4226"/>
    <w:rsid w:val="00AE4485"/>
    <w:rsid w:val="00AE55FB"/>
    <w:rsid w:val="00AE5A4A"/>
    <w:rsid w:val="00AE5CB2"/>
    <w:rsid w:val="00AE680A"/>
    <w:rsid w:val="00AE683C"/>
    <w:rsid w:val="00AE6EAE"/>
    <w:rsid w:val="00AE7F73"/>
    <w:rsid w:val="00AF0560"/>
    <w:rsid w:val="00AF22E6"/>
    <w:rsid w:val="00AF24B7"/>
    <w:rsid w:val="00AF3280"/>
    <w:rsid w:val="00AF3F63"/>
    <w:rsid w:val="00AF41D9"/>
    <w:rsid w:val="00AF4A49"/>
    <w:rsid w:val="00AF50FE"/>
    <w:rsid w:val="00AF5694"/>
    <w:rsid w:val="00AF61E1"/>
    <w:rsid w:val="00AF67BB"/>
    <w:rsid w:val="00AF6959"/>
    <w:rsid w:val="00AF7513"/>
    <w:rsid w:val="00AF7882"/>
    <w:rsid w:val="00B0057E"/>
    <w:rsid w:val="00B0185B"/>
    <w:rsid w:val="00B01A1D"/>
    <w:rsid w:val="00B01C59"/>
    <w:rsid w:val="00B027A0"/>
    <w:rsid w:val="00B02CF0"/>
    <w:rsid w:val="00B02D8D"/>
    <w:rsid w:val="00B035BB"/>
    <w:rsid w:val="00B04495"/>
    <w:rsid w:val="00B04669"/>
    <w:rsid w:val="00B048F8"/>
    <w:rsid w:val="00B04A7E"/>
    <w:rsid w:val="00B04C33"/>
    <w:rsid w:val="00B06674"/>
    <w:rsid w:val="00B06DA8"/>
    <w:rsid w:val="00B078B4"/>
    <w:rsid w:val="00B07991"/>
    <w:rsid w:val="00B10391"/>
    <w:rsid w:val="00B109EF"/>
    <w:rsid w:val="00B12393"/>
    <w:rsid w:val="00B1247F"/>
    <w:rsid w:val="00B1263B"/>
    <w:rsid w:val="00B1276B"/>
    <w:rsid w:val="00B128AB"/>
    <w:rsid w:val="00B13135"/>
    <w:rsid w:val="00B131B0"/>
    <w:rsid w:val="00B136A8"/>
    <w:rsid w:val="00B13A5C"/>
    <w:rsid w:val="00B13DFA"/>
    <w:rsid w:val="00B13FDD"/>
    <w:rsid w:val="00B1413B"/>
    <w:rsid w:val="00B1436C"/>
    <w:rsid w:val="00B14F49"/>
    <w:rsid w:val="00B15074"/>
    <w:rsid w:val="00B153A3"/>
    <w:rsid w:val="00B15E49"/>
    <w:rsid w:val="00B15EB5"/>
    <w:rsid w:val="00B1734F"/>
    <w:rsid w:val="00B20775"/>
    <w:rsid w:val="00B20EC7"/>
    <w:rsid w:val="00B20F36"/>
    <w:rsid w:val="00B2118E"/>
    <w:rsid w:val="00B2138A"/>
    <w:rsid w:val="00B2154A"/>
    <w:rsid w:val="00B21768"/>
    <w:rsid w:val="00B217A2"/>
    <w:rsid w:val="00B225D0"/>
    <w:rsid w:val="00B23419"/>
    <w:rsid w:val="00B254BB"/>
    <w:rsid w:val="00B25B72"/>
    <w:rsid w:val="00B2677A"/>
    <w:rsid w:val="00B26BD6"/>
    <w:rsid w:val="00B26C74"/>
    <w:rsid w:val="00B27276"/>
    <w:rsid w:val="00B30095"/>
    <w:rsid w:val="00B304CF"/>
    <w:rsid w:val="00B320F4"/>
    <w:rsid w:val="00B322F3"/>
    <w:rsid w:val="00B326E0"/>
    <w:rsid w:val="00B33B45"/>
    <w:rsid w:val="00B33F61"/>
    <w:rsid w:val="00B342CB"/>
    <w:rsid w:val="00B34C49"/>
    <w:rsid w:val="00B34DC5"/>
    <w:rsid w:val="00B34E2B"/>
    <w:rsid w:val="00B360B7"/>
    <w:rsid w:val="00B4027F"/>
    <w:rsid w:val="00B40289"/>
    <w:rsid w:val="00B403BE"/>
    <w:rsid w:val="00B404DB"/>
    <w:rsid w:val="00B4067B"/>
    <w:rsid w:val="00B412CE"/>
    <w:rsid w:val="00B423FD"/>
    <w:rsid w:val="00B42431"/>
    <w:rsid w:val="00B43921"/>
    <w:rsid w:val="00B43E3B"/>
    <w:rsid w:val="00B441B5"/>
    <w:rsid w:val="00B44310"/>
    <w:rsid w:val="00B4459E"/>
    <w:rsid w:val="00B45A04"/>
    <w:rsid w:val="00B45DE4"/>
    <w:rsid w:val="00B46094"/>
    <w:rsid w:val="00B461EA"/>
    <w:rsid w:val="00B4667D"/>
    <w:rsid w:val="00B469EA"/>
    <w:rsid w:val="00B46A07"/>
    <w:rsid w:val="00B46A2A"/>
    <w:rsid w:val="00B470AE"/>
    <w:rsid w:val="00B501A1"/>
    <w:rsid w:val="00B505ED"/>
    <w:rsid w:val="00B50CBB"/>
    <w:rsid w:val="00B5192D"/>
    <w:rsid w:val="00B51FEE"/>
    <w:rsid w:val="00B52003"/>
    <w:rsid w:val="00B52245"/>
    <w:rsid w:val="00B52963"/>
    <w:rsid w:val="00B53558"/>
    <w:rsid w:val="00B5360D"/>
    <w:rsid w:val="00B53DD3"/>
    <w:rsid w:val="00B569A8"/>
    <w:rsid w:val="00B56FEB"/>
    <w:rsid w:val="00B57D11"/>
    <w:rsid w:val="00B6091C"/>
    <w:rsid w:val="00B611F9"/>
    <w:rsid w:val="00B61B9F"/>
    <w:rsid w:val="00B61FFB"/>
    <w:rsid w:val="00B62263"/>
    <w:rsid w:val="00B62439"/>
    <w:rsid w:val="00B62916"/>
    <w:rsid w:val="00B62A11"/>
    <w:rsid w:val="00B6332C"/>
    <w:rsid w:val="00B63DA0"/>
    <w:rsid w:val="00B652DA"/>
    <w:rsid w:val="00B652E7"/>
    <w:rsid w:val="00B6533E"/>
    <w:rsid w:val="00B65983"/>
    <w:rsid w:val="00B65B03"/>
    <w:rsid w:val="00B65E49"/>
    <w:rsid w:val="00B66113"/>
    <w:rsid w:val="00B66A3F"/>
    <w:rsid w:val="00B66ADD"/>
    <w:rsid w:val="00B6769D"/>
    <w:rsid w:val="00B67842"/>
    <w:rsid w:val="00B67DA7"/>
    <w:rsid w:val="00B70120"/>
    <w:rsid w:val="00B701C8"/>
    <w:rsid w:val="00B70769"/>
    <w:rsid w:val="00B71530"/>
    <w:rsid w:val="00B717C8"/>
    <w:rsid w:val="00B71C89"/>
    <w:rsid w:val="00B71DCA"/>
    <w:rsid w:val="00B72885"/>
    <w:rsid w:val="00B72F3E"/>
    <w:rsid w:val="00B74623"/>
    <w:rsid w:val="00B75038"/>
    <w:rsid w:val="00B7592C"/>
    <w:rsid w:val="00B75CDE"/>
    <w:rsid w:val="00B75D87"/>
    <w:rsid w:val="00B76FF0"/>
    <w:rsid w:val="00B77756"/>
    <w:rsid w:val="00B77FAE"/>
    <w:rsid w:val="00B8005D"/>
    <w:rsid w:val="00B800FA"/>
    <w:rsid w:val="00B80DAD"/>
    <w:rsid w:val="00B80E2F"/>
    <w:rsid w:val="00B80E88"/>
    <w:rsid w:val="00B821D2"/>
    <w:rsid w:val="00B82399"/>
    <w:rsid w:val="00B82453"/>
    <w:rsid w:val="00B82E22"/>
    <w:rsid w:val="00B83470"/>
    <w:rsid w:val="00B83B51"/>
    <w:rsid w:val="00B84826"/>
    <w:rsid w:val="00B8509A"/>
    <w:rsid w:val="00B851B1"/>
    <w:rsid w:val="00B85496"/>
    <w:rsid w:val="00B8617F"/>
    <w:rsid w:val="00B86A3D"/>
    <w:rsid w:val="00B8714E"/>
    <w:rsid w:val="00B87254"/>
    <w:rsid w:val="00B876C9"/>
    <w:rsid w:val="00B877C4"/>
    <w:rsid w:val="00B87D36"/>
    <w:rsid w:val="00B90593"/>
    <w:rsid w:val="00B90CF0"/>
    <w:rsid w:val="00B927B6"/>
    <w:rsid w:val="00B92F51"/>
    <w:rsid w:val="00B93AC4"/>
    <w:rsid w:val="00B93D43"/>
    <w:rsid w:val="00B94392"/>
    <w:rsid w:val="00B9447A"/>
    <w:rsid w:val="00B947B3"/>
    <w:rsid w:val="00B94996"/>
    <w:rsid w:val="00B949ED"/>
    <w:rsid w:val="00B94AAD"/>
    <w:rsid w:val="00B94EE5"/>
    <w:rsid w:val="00B952C0"/>
    <w:rsid w:val="00B95C64"/>
    <w:rsid w:val="00B960D5"/>
    <w:rsid w:val="00B961DB"/>
    <w:rsid w:val="00B9719E"/>
    <w:rsid w:val="00B975E1"/>
    <w:rsid w:val="00B97721"/>
    <w:rsid w:val="00B97F9C"/>
    <w:rsid w:val="00BA000E"/>
    <w:rsid w:val="00BA1733"/>
    <w:rsid w:val="00BA1B1F"/>
    <w:rsid w:val="00BA2674"/>
    <w:rsid w:val="00BA33E5"/>
    <w:rsid w:val="00BA3562"/>
    <w:rsid w:val="00BA3F61"/>
    <w:rsid w:val="00BA438A"/>
    <w:rsid w:val="00BA4E9F"/>
    <w:rsid w:val="00BA4F2F"/>
    <w:rsid w:val="00BA52C9"/>
    <w:rsid w:val="00BA54FB"/>
    <w:rsid w:val="00BA5520"/>
    <w:rsid w:val="00BA5914"/>
    <w:rsid w:val="00BA5A0D"/>
    <w:rsid w:val="00BA5A41"/>
    <w:rsid w:val="00BA6043"/>
    <w:rsid w:val="00BA6A37"/>
    <w:rsid w:val="00BA6E09"/>
    <w:rsid w:val="00BA7212"/>
    <w:rsid w:val="00BA7E6A"/>
    <w:rsid w:val="00BB0D6B"/>
    <w:rsid w:val="00BB1B24"/>
    <w:rsid w:val="00BB1C4F"/>
    <w:rsid w:val="00BB1EE4"/>
    <w:rsid w:val="00BB26E3"/>
    <w:rsid w:val="00BB281C"/>
    <w:rsid w:val="00BB2940"/>
    <w:rsid w:val="00BB2F79"/>
    <w:rsid w:val="00BB39EA"/>
    <w:rsid w:val="00BB4011"/>
    <w:rsid w:val="00BB4DA9"/>
    <w:rsid w:val="00BB5242"/>
    <w:rsid w:val="00BB593D"/>
    <w:rsid w:val="00BB5EE5"/>
    <w:rsid w:val="00BB60BA"/>
    <w:rsid w:val="00BB670D"/>
    <w:rsid w:val="00BB676B"/>
    <w:rsid w:val="00BB6771"/>
    <w:rsid w:val="00BB6AB1"/>
    <w:rsid w:val="00BB6D69"/>
    <w:rsid w:val="00BC0059"/>
    <w:rsid w:val="00BC0608"/>
    <w:rsid w:val="00BC09F4"/>
    <w:rsid w:val="00BC0AE0"/>
    <w:rsid w:val="00BC0C38"/>
    <w:rsid w:val="00BC0E26"/>
    <w:rsid w:val="00BC1A9C"/>
    <w:rsid w:val="00BC1EAB"/>
    <w:rsid w:val="00BC298B"/>
    <w:rsid w:val="00BC2EFA"/>
    <w:rsid w:val="00BC343E"/>
    <w:rsid w:val="00BC4ABE"/>
    <w:rsid w:val="00BC4BB8"/>
    <w:rsid w:val="00BC4DF4"/>
    <w:rsid w:val="00BC4F0D"/>
    <w:rsid w:val="00BC51BD"/>
    <w:rsid w:val="00BC5256"/>
    <w:rsid w:val="00BC54E2"/>
    <w:rsid w:val="00BC592C"/>
    <w:rsid w:val="00BC651A"/>
    <w:rsid w:val="00BC6542"/>
    <w:rsid w:val="00BC6590"/>
    <w:rsid w:val="00BC693F"/>
    <w:rsid w:val="00BC6A53"/>
    <w:rsid w:val="00BD02F3"/>
    <w:rsid w:val="00BD0650"/>
    <w:rsid w:val="00BD0984"/>
    <w:rsid w:val="00BD0C1C"/>
    <w:rsid w:val="00BD0D54"/>
    <w:rsid w:val="00BD19C7"/>
    <w:rsid w:val="00BD2BE9"/>
    <w:rsid w:val="00BD3518"/>
    <w:rsid w:val="00BD3C1C"/>
    <w:rsid w:val="00BD3C97"/>
    <w:rsid w:val="00BD4523"/>
    <w:rsid w:val="00BD4C8C"/>
    <w:rsid w:val="00BD5249"/>
    <w:rsid w:val="00BD57B5"/>
    <w:rsid w:val="00BD57EC"/>
    <w:rsid w:val="00BD6306"/>
    <w:rsid w:val="00BD6E1F"/>
    <w:rsid w:val="00BD7BD5"/>
    <w:rsid w:val="00BD7CBE"/>
    <w:rsid w:val="00BD7ED9"/>
    <w:rsid w:val="00BE09BE"/>
    <w:rsid w:val="00BE1EAF"/>
    <w:rsid w:val="00BE2190"/>
    <w:rsid w:val="00BE293F"/>
    <w:rsid w:val="00BE29C6"/>
    <w:rsid w:val="00BE2A0C"/>
    <w:rsid w:val="00BE2A56"/>
    <w:rsid w:val="00BE2BC1"/>
    <w:rsid w:val="00BE36A7"/>
    <w:rsid w:val="00BE3BA5"/>
    <w:rsid w:val="00BE509F"/>
    <w:rsid w:val="00BE50A0"/>
    <w:rsid w:val="00BE5275"/>
    <w:rsid w:val="00BE5772"/>
    <w:rsid w:val="00BE59F8"/>
    <w:rsid w:val="00BE6105"/>
    <w:rsid w:val="00BE67AA"/>
    <w:rsid w:val="00BE6E4F"/>
    <w:rsid w:val="00BE70A2"/>
    <w:rsid w:val="00BE71C6"/>
    <w:rsid w:val="00BE72A0"/>
    <w:rsid w:val="00BE7906"/>
    <w:rsid w:val="00BF017B"/>
    <w:rsid w:val="00BF0885"/>
    <w:rsid w:val="00BF1088"/>
    <w:rsid w:val="00BF112A"/>
    <w:rsid w:val="00BF16A4"/>
    <w:rsid w:val="00BF24C3"/>
    <w:rsid w:val="00BF3362"/>
    <w:rsid w:val="00BF3727"/>
    <w:rsid w:val="00BF49B0"/>
    <w:rsid w:val="00BF4DEB"/>
    <w:rsid w:val="00BF6898"/>
    <w:rsid w:val="00BF6A68"/>
    <w:rsid w:val="00BF6A97"/>
    <w:rsid w:val="00BF7208"/>
    <w:rsid w:val="00BF75E8"/>
    <w:rsid w:val="00C003BD"/>
    <w:rsid w:val="00C00CE6"/>
    <w:rsid w:val="00C010D7"/>
    <w:rsid w:val="00C01D08"/>
    <w:rsid w:val="00C0379A"/>
    <w:rsid w:val="00C03A72"/>
    <w:rsid w:val="00C03B1F"/>
    <w:rsid w:val="00C03DB2"/>
    <w:rsid w:val="00C03FC6"/>
    <w:rsid w:val="00C04A4D"/>
    <w:rsid w:val="00C04D43"/>
    <w:rsid w:val="00C05676"/>
    <w:rsid w:val="00C05B08"/>
    <w:rsid w:val="00C05F1B"/>
    <w:rsid w:val="00C05FE6"/>
    <w:rsid w:val="00C06D97"/>
    <w:rsid w:val="00C078D1"/>
    <w:rsid w:val="00C07DD8"/>
    <w:rsid w:val="00C07F47"/>
    <w:rsid w:val="00C102E6"/>
    <w:rsid w:val="00C1071C"/>
    <w:rsid w:val="00C10808"/>
    <w:rsid w:val="00C11251"/>
    <w:rsid w:val="00C11AE1"/>
    <w:rsid w:val="00C125D7"/>
    <w:rsid w:val="00C131AC"/>
    <w:rsid w:val="00C142F2"/>
    <w:rsid w:val="00C1458E"/>
    <w:rsid w:val="00C14D1E"/>
    <w:rsid w:val="00C14E18"/>
    <w:rsid w:val="00C14FA2"/>
    <w:rsid w:val="00C15DCA"/>
    <w:rsid w:val="00C1620A"/>
    <w:rsid w:val="00C16231"/>
    <w:rsid w:val="00C162FF"/>
    <w:rsid w:val="00C1645C"/>
    <w:rsid w:val="00C16802"/>
    <w:rsid w:val="00C16AC2"/>
    <w:rsid w:val="00C20493"/>
    <w:rsid w:val="00C212CC"/>
    <w:rsid w:val="00C21355"/>
    <w:rsid w:val="00C22271"/>
    <w:rsid w:val="00C22880"/>
    <w:rsid w:val="00C22E74"/>
    <w:rsid w:val="00C2306C"/>
    <w:rsid w:val="00C2333F"/>
    <w:rsid w:val="00C233D4"/>
    <w:rsid w:val="00C2375A"/>
    <w:rsid w:val="00C23AA4"/>
    <w:rsid w:val="00C24335"/>
    <w:rsid w:val="00C244B6"/>
    <w:rsid w:val="00C24BEA"/>
    <w:rsid w:val="00C24CBA"/>
    <w:rsid w:val="00C25101"/>
    <w:rsid w:val="00C25346"/>
    <w:rsid w:val="00C25B43"/>
    <w:rsid w:val="00C25DD4"/>
    <w:rsid w:val="00C26093"/>
    <w:rsid w:val="00C270CE"/>
    <w:rsid w:val="00C273F8"/>
    <w:rsid w:val="00C27623"/>
    <w:rsid w:val="00C27701"/>
    <w:rsid w:val="00C30188"/>
    <w:rsid w:val="00C301DF"/>
    <w:rsid w:val="00C30614"/>
    <w:rsid w:val="00C31970"/>
    <w:rsid w:val="00C31E88"/>
    <w:rsid w:val="00C32997"/>
    <w:rsid w:val="00C32C28"/>
    <w:rsid w:val="00C32D8C"/>
    <w:rsid w:val="00C32DFE"/>
    <w:rsid w:val="00C33318"/>
    <w:rsid w:val="00C35701"/>
    <w:rsid w:val="00C35CEB"/>
    <w:rsid w:val="00C3716B"/>
    <w:rsid w:val="00C37787"/>
    <w:rsid w:val="00C37887"/>
    <w:rsid w:val="00C37CB4"/>
    <w:rsid w:val="00C402F6"/>
    <w:rsid w:val="00C40D91"/>
    <w:rsid w:val="00C418C3"/>
    <w:rsid w:val="00C419A6"/>
    <w:rsid w:val="00C419D9"/>
    <w:rsid w:val="00C41F10"/>
    <w:rsid w:val="00C4280B"/>
    <w:rsid w:val="00C42A86"/>
    <w:rsid w:val="00C42AA8"/>
    <w:rsid w:val="00C42C15"/>
    <w:rsid w:val="00C43788"/>
    <w:rsid w:val="00C451DB"/>
    <w:rsid w:val="00C46480"/>
    <w:rsid w:val="00C467C4"/>
    <w:rsid w:val="00C46995"/>
    <w:rsid w:val="00C46F1A"/>
    <w:rsid w:val="00C474A9"/>
    <w:rsid w:val="00C47E11"/>
    <w:rsid w:val="00C5019E"/>
    <w:rsid w:val="00C502F0"/>
    <w:rsid w:val="00C506F5"/>
    <w:rsid w:val="00C514EA"/>
    <w:rsid w:val="00C518DC"/>
    <w:rsid w:val="00C51AA6"/>
    <w:rsid w:val="00C52147"/>
    <w:rsid w:val="00C525AC"/>
    <w:rsid w:val="00C5289B"/>
    <w:rsid w:val="00C52994"/>
    <w:rsid w:val="00C52995"/>
    <w:rsid w:val="00C52BAF"/>
    <w:rsid w:val="00C5304A"/>
    <w:rsid w:val="00C531AC"/>
    <w:rsid w:val="00C53580"/>
    <w:rsid w:val="00C53C9B"/>
    <w:rsid w:val="00C54727"/>
    <w:rsid w:val="00C54AAE"/>
    <w:rsid w:val="00C55275"/>
    <w:rsid w:val="00C55ABF"/>
    <w:rsid w:val="00C601AA"/>
    <w:rsid w:val="00C60CA2"/>
    <w:rsid w:val="00C61647"/>
    <w:rsid w:val="00C61791"/>
    <w:rsid w:val="00C6252F"/>
    <w:rsid w:val="00C6256E"/>
    <w:rsid w:val="00C62925"/>
    <w:rsid w:val="00C63144"/>
    <w:rsid w:val="00C63CFA"/>
    <w:rsid w:val="00C64141"/>
    <w:rsid w:val="00C642CE"/>
    <w:rsid w:val="00C64902"/>
    <w:rsid w:val="00C65261"/>
    <w:rsid w:val="00C6552E"/>
    <w:rsid w:val="00C65B07"/>
    <w:rsid w:val="00C65F9C"/>
    <w:rsid w:val="00C6678C"/>
    <w:rsid w:val="00C66C30"/>
    <w:rsid w:val="00C66D64"/>
    <w:rsid w:val="00C6786F"/>
    <w:rsid w:val="00C67B1D"/>
    <w:rsid w:val="00C70540"/>
    <w:rsid w:val="00C705C2"/>
    <w:rsid w:val="00C706BF"/>
    <w:rsid w:val="00C708D5"/>
    <w:rsid w:val="00C70A5A"/>
    <w:rsid w:val="00C70E3D"/>
    <w:rsid w:val="00C7176E"/>
    <w:rsid w:val="00C717A7"/>
    <w:rsid w:val="00C7197F"/>
    <w:rsid w:val="00C71F27"/>
    <w:rsid w:val="00C71F4B"/>
    <w:rsid w:val="00C71FF3"/>
    <w:rsid w:val="00C725CA"/>
    <w:rsid w:val="00C72C66"/>
    <w:rsid w:val="00C72E41"/>
    <w:rsid w:val="00C73275"/>
    <w:rsid w:val="00C733DB"/>
    <w:rsid w:val="00C735F3"/>
    <w:rsid w:val="00C73C87"/>
    <w:rsid w:val="00C73E0D"/>
    <w:rsid w:val="00C74BAD"/>
    <w:rsid w:val="00C7548E"/>
    <w:rsid w:val="00C76F03"/>
    <w:rsid w:val="00C77120"/>
    <w:rsid w:val="00C7721F"/>
    <w:rsid w:val="00C77889"/>
    <w:rsid w:val="00C801FF"/>
    <w:rsid w:val="00C80D7E"/>
    <w:rsid w:val="00C80D8C"/>
    <w:rsid w:val="00C80F87"/>
    <w:rsid w:val="00C816A9"/>
    <w:rsid w:val="00C81FA3"/>
    <w:rsid w:val="00C82327"/>
    <w:rsid w:val="00C8305F"/>
    <w:rsid w:val="00C8554F"/>
    <w:rsid w:val="00C85E14"/>
    <w:rsid w:val="00C86763"/>
    <w:rsid w:val="00C86A73"/>
    <w:rsid w:val="00C8738D"/>
    <w:rsid w:val="00C873AB"/>
    <w:rsid w:val="00C879C8"/>
    <w:rsid w:val="00C87ADB"/>
    <w:rsid w:val="00C87E47"/>
    <w:rsid w:val="00C90673"/>
    <w:rsid w:val="00C90812"/>
    <w:rsid w:val="00C90C52"/>
    <w:rsid w:val="00C90F24"/>
    <w:rsid w:val="00C91706"/>
    <w:rsid w:val="00C918A2"/>
    <w:rsid w:val="00C91A2E"/>
    <w:rsid w:val="00C91AAF"/>
    <w:rsid w:val="00C91F88"/>
    <w:rsid w:val="00C9228F"/>
    <w:rsid w:val="00C92AF7"/>
    <w:rsid w:val="00C93353"/>
    <w:rsid w:val="00C93A22"/>
    <w:rsid w:val="00C93CFD"/>
    <w:rsid w:val="00C93D6A"/>
    <w:rsid w:val="00C946BC"/>
    <w:rsid w:val="00C948C3"/>
    <w:rsid w:val="00C9513D"/>
    <w:rsid w:val="00C953EE"/>
    <w:rsid w:val="00C953F7"/>
    <w:rsid w:val="00C9571D"/>
    <w:rsid w:val="00C964F8"/>
    <w:rsid w:val="00C9673A"/>
    <w:rsid w:val="00C96F0B"/>
    <w:rsid w:val="00C9708C"/>
    <w:rsid w:val="00C972A7"/>
    <w:rsid w:val="00C97450"/>
    <w:rsid w:val="00C97E77"/>
    <w:rsid w:val="00CA0049"/>
    <w:rsid w:val="00CA02D5"/>
    <w:rsid w:val="00CA05C3"/>
    <w:rsid w:val="00CA0827"/>
    <w:rsid w:val="00CA0DC4"/>
    <w:rsid w:val="00CA0F77"/>
    <w:rsid w:val="00CA107E"/>
    <w:rsid w:val="00CA1336"/>
    <w:rsid w:val="00CA148A"/>
    <w:rsid w:val="00CA2226"/>
    <w:rsid w:val="00CA266E"/>
    <w:rsid w:val="00CA2980"/>
    <w:rsid w:val="00CA2B8C"/>
    <w:rsid w:val="00CA438C"/>
    <w:rsid w:val="00CA64A0"/>
    <w:rsid w:val="00CA6AB2"/>
    <w:rsid w:val="00CA6B58"/>
    <w:rsid w:val="00CA6F32"/>
    <w:rsid w:val="00CA71EC"/>
    <w:rsid w:val="00CA7306"/>
    <w:rsid w:val="00CB122B"/>
    <w:rsid w:val="00CB16BB"/>
    <w:rsid w:val="00CB21B2"/>
    <w:rsid w:val="00CB2C41"/>
    <w:rsid w:val="00CB2E1C"/>
    <w:rsid w:val="00CB3395"/>
    <w:rsid w:val="00CB3CEE"/>
    <w:rsid w:val="00CB42E3"/>
    <w:rsid w:val="00CB44EE"/>
    <w:rsid w:val="00CB4663"/>
    <w:rsid w:val="00CB4CD9"/>
    <w:rsid w:val="00CB554C"/>
    <w:rsid w:val="00CB5A41"/>
    <w:rsid w:val="00CB5CEE"/>
    <w:rsid w:val="00CB5CFA"/>
    <w:rsid w:val="00CB6668"/>
    <w:rsid w:val="00CB6D7F"/>
    <w:rsid w:val="00CB6EBF"/>
    <w:rsid w:val="00CB752F"/>
    <w:rsid w:val="00CC0909"/>
    <w:rsid w:val="00CC19DD"/>
    <w:rsid w:val="00CC19F9"/>
    <w:rsid w:val="00CC2273"/>
    <w:rsid w:val="00CC2C18"/>
    <w:rsid w:val="00CC3688"/>
    <w:rsid w:val="00CC3D18"/>
    <w:rsid w:val="00CC41CC"/>
    <w:rsid w:val="00CC4381"/>
    <w:rsid w:val="00CC4856"/>
    <w:rsid w:val="00CC4FB1"/>
    <w:rsid w:val="00CC543E"/>
    <w:rsid w:val="00CC6960"/>
    <w:rsid w:val="00CC6B26"/>
    <w:rsid w:val="00CC6EE2"/>
    <w:rsid w:val="00CC729B"/>
    <w:rsid w:val="00CC7A5B"/>
    <w:rsid w:val="00CD03D9"/>
    <w:rsid w:val="00CD06EC"/>
    <w:rsid w:val="00CD0CC1"/>
    <w:rsid w:val="00CD1587"/>
    <w:rsid w:val="00CD168B"/>
    <w:rsid w:val="00CD16D7"/>
    <w:rsid w:val="00CD1DF1"/>
    <w:rsid w:val="00CD1ED3"/>
    <w:rsid w:val="00CD37E8"/>
    <w:rsid w:val="00CD3D7D"/>
    <w:rsid w:val="00CD4695"/>
    <w:rsid w:val="00CD52A6"/>
    <w:rsid w:val="00CD5AA0"/>
    <w:rsid w:val="00CD6426"/>
    <w:rsid w:val="00CD674D"/>
    <w:rsid w:val="00CD78B0"/>
    <w:rsid w:val="00CE048F"/>
    <w:rsid w:val="00CE27F1"/>
    <w:rsid w:val="00CE296E"/>
    <w:rsid w:val="00CE2A45"/>
    <w:rsid w:val="00CE3C83"/>
    <w:rsid w:val="00CE4284"/>
    <w:rsid w:val="00CE438F"/>
    <w:rsid w:val="00CE4755"/>
    <w:rsid w:val="00CE4CAE"/>
    <w:rsid w:val="00CE55B8"/>
    <w:rsid w:val="00CE58D7"/>
    <w:rsid w:val="00CE594C"/>
    <w:rsid w:val="00CE5AD6"/>
    <w:rsid w:val="00CE637E"/>
    <w:rsid w:val="00CE6865"/>
    <w:rsid w:val="00CE701F"/>
    <w:rsid w:val="00CE714E"/>
    <w:rsid w:val="00CE74B1"/>
    <w:rsid w:val="00CE7991"/>
    <w:rsid w:val="00CE7D06"/>
    <w:rsid w:val="00CE7DA9"/>
    <w:rsid w:val="00CF068A"/>
    <w:rsid w:val="00CF1A9C"/>
    <w:rsid w:val="00CF1D53"/>
    <w:rsid w:val="00CF2950"/>
    <w:rsid w:val="00CF3562"/>
    <w:rsid w:val="00CF385C"/>
    <w:rsid w:val="00CF4BCF"/>
    <w:rsid w:val="00CF5AAD"/>
    <w:rsid w:val="00CF5D43"/>
    <w:rsid w:val="00CF63C8"/>
    <w:rsid w:val="00CF66B5"/>
    <w:rsid w:val="00CF7057"/>
    <w:rsid w:val="00CF7CE3"/>
    <w:rsid w:val="00D00619"/>
    <w:rsid w:val="00D00847"/>
    <w:rsid w:val="00D008F5"/>
    <w:rsid w:val="00D00CF4"/>
    <w:rsid w:val="00D00DBD"/>
    <w:rsid w:val="00D010EF"/>
    <w:rsid w:val="00D0223B"/>
    <w:rsid w:val="00D0280E"/>
    <w:rsid w:val="00D0457D"/>
    <w:rsid w:val="00D058A9"/>
    <w:rsid w:val="00D05E27"/>
    <w:rsid w:val="00D05F07"/>
    <w:rsid w:val="00D0642E"/>
    <w:rsid w:val="00D06D80"/>
    <w:rsid w:val="00D06EDE"/>
    <w:rsid w:val="00D07559"/>
    <w:rsid w:val="00D0756B"/>
    <w:rsid w:val="00D07974"/>
    <w:rsid w:val="00D07CFD"/>
    <w:rsid w:val="00D10352"/>
    <w:rsid w:val="00D10F41"/>
    <w:rsid w:val="00D114C0"/>
    <w:rsid w:val="00D11500"/>
    <w:rsid w:val="00D116F4"/>
    <w:rsid w:val="00D120E3"/>
    <w:rsid w:val="00D12596"/>
    <w:rsid w:val="00D131CC"/>
    <w:rsid w:val="00D13382"/>
    <w:rsid w:val="00D13504"/>
    <w:rsid w:val="00D1354A"/>
    <w:rsid w:val="00D138BB"/>
    <w:rsid w:val="00D14E03"/>
    <w:rsid w:val="00D150D8"/>
    <w:rsid w:val="00D153E8"/>
    <w:rsid w:val="00D15483"/>
    <w:rsid w:val="00D15BA7"/>
    <w:rsid w:val="00D15C19"/>
    <w:rsid w:val="00D164CE"/>
    <w:rsid w:val="00D1680E"/>
    <w:rsid w:val="00D17518"/>
    <w:rsid w:val="00D17DF9"/>
    <w:rsid w:val="00D20B35"/>
    <w:rsid w:val="00D2110E"/>
    <w:rsid w:val="00D2169A"/>
    <w:rsid w:val="00D21A6C"/>
    <w:rsid w:val="00D21F4E"/>
    <w:rsid w:val="00D2340F"/>
    <w:rsid w:val="00D23468"/>
    <w:rsid w:val="00D24697"/>
    <w:rsid w:val="00D25528"/>
    <w:rsid w:val="00D2570E"/>
    <w:rsid w:val="00D25FF5"/>
    <w:rsid w:val="00D261CB"/>
    <w:rsid w:val="00D26251"/>
    <w:rsid w:val="00D2665E"/>
    <w:rsid w:val="00D26668"/>
    <w:rsid w:val="00D268C6"/>
    <w:rsid w:val="00D302AB"/>
    <w:rsid w:val="00D308C5"/>
    <w:rsid w:val="00D30FC0"/>
    <w:rsid w:val="00D31720"/>
    <w:rsid w:val="00D3240C"/>
    <w:rsid w:val="00D341A2"/>
    <w:rsid w:val="00D36300"/>
    <w:rsid w:val="00D36DAB"/>
    <w:rsid w:val="00D375AA"/>
    <w:rsid w:val="00D378FB"/>
    <w:rsid w:val="00D4023E"/>
    <w:rsid w:val="00D4037A"/>
    <w:rsid w:val="00D408E4"/>
    <w:rsid w:val="00D40995"/>
    <w:rsid w:val="00D40F5B"/>
    <w:rsid w:val="00D412E5"/>
    <w:rsid w:val="00D416F9"/>
    <w:rsid w:val="00D422BD"/>
    <w:rsid w:val="00D42A14"/>
    <w:rsid w:val="00D42C9E"/>
    <w:rsid w:val="00D42EA7"/>
    <w:rsid w:val="00D4320E"/>
    <w:rsid w:val="00D439D6"/>
    <w:rsid w:val="00D44DAA"/>
    <w:rsid w:val="00D44FD9"/>
    <w:rsid w:val="00D45046"/>
    <w:rsid w:val="00D45521"/>
    <w:rsid w:val="00D4562F"/>
    <w:rsid w:val="00D45C91"/>
    <w:rsid w:val="00D45DE4"/>
    <w:rsid w:val="00D461F8"/>
    <w:rsid w:val="00D46336"/>
    <w:rsid w:val="00D46871"/>
    <w:rsid w:val="00D46A7F"/>
    <w:rsid w:val="00D47755"/>
    <w:rsid w:val="00D478B3"/>
    <w:rsid w:val="00D4794F"/>
    <w:rsid w:val="00D479C1"/>
    <w:rsid w:val="00D47BA6"/>
    <w:rsid w:val="00D50344"/>
    <w:rsid w:val="00D50EF6"/>
    <w:rsid w:val="00D5111E"/>
    <w:rsid w:val="00D52026"/>
    <w:rsid w:val="00D521BB"/>
    <w:rsid w:val="00D52589"/>
    <w:rsid w:val="00D52EF7"/>
    <w:rsid w:val="00D53249"/>
    <w:rsid w:val="00D53CC0"/>
    <w:rsid w:val="00D53E31"/>
    <w:rsid w:val="00D54081"/>
    <w:rsid w:val="00D55144"/>
    <w:rsid w:val="00D560CE"/>
    <w:rsid w:val="00D561F8"/>
    <w:rsid w:val="00D56469"/>
    <w:rsid w:val="00D57527"/>
    <w:rsid w:val="00D579D4"/>
    <w:rsid w:val="00D57ED9"/>
    <w:rsid w:val="00D6019D"/>
    <w:rsid w:val="00D60D8F"/>
    <w:rsid w:val="00D61CDA"/>
    <w:rsid w:val="00D624E3"/>
    <w:rsid w:val="00D628F5"/>
    <w:rsid w:val="00D62E15"/>
    <w:rsid w:val="00D62E2A"/>
    <w:rsid w:val="00D62F89"/>
    <w:rsid w:val="00D62F9D"/>
    <w:rsid w:val="00D63C49"/>
    <w:rsid w:val="00D63EF8"/>
    <w:rsid w:val="00D649E2"/>
    <w:rsid w:val="00D650C3"/>
    <w:rsid w:val="00D663B4"/>
    <w:rsid w:val="00D66975"/>
    <w:rsid w:val="00D66BE6"/>
    <w:rsid w:val="00D70338"/>
    <w:rsid w:val="00D71195"/>
    <w:rsid w:val="00D711DC"/>
    <w:rsid w:val="00D72BB6"/>
    <w:rsid w:val="00D73147"/>
    <w:rsid w:val="00D73B29"/>
    <w:rsid w:val="00D73C56"/>
    <w:rsid w:val="00D74039"/>
    <w:rsid w:val="00D742E1"/>
    <w:rsid w:val="00D74FBD"/>
    <w:rsid w:val="00D757FE"/>
    <w:rsid w:val="00D75A9E"/>
    <w:rsid w:val="00D75BD1"/>
    <w:rsid w:val="00D76A1E"/>
    <w:rsid w:val="00D776DE"/>
    <w:rsid w:val="00D779F2"/>
    <w:rsid w:val="00D77B1F"/>
    <w:rsid w:val="00D8067F"/>
    <w:rsid w:val="00D80764"/>
    <w:rsid w:val="00D8081D"/>
    <w:rsid w:val="00D80FBB"/>
    <w:rsid w:val="00D8164F"/>
    <w:rsid w:val="00D81BBE"/>
    <w:rsid w:val="00D81FB8"/>
    <w:rsid w:val="00D835FE"/>
    <w:rsid w:val="00D8372D"/>
    <w:rsid w:val="00D83A81"/>
    <w:rsid w:val="00D83FF4"/>
    <w:rsid w:val="00D844CA"/>
    <w:rsid w:val="00D85527"/>
    <w:rsid w:val="00D856FA"/>
    <w:rsid w:val="00D85950"/>
    <w:rsid w:val="00D861CD"/>
    <w:rsid w:val="00D8759D"/>
    <w:rsid w:val="00D87CAA"/>
    <w:rsid w:val="00D90136"/>
    <w:rsid w:val="00D905C9"/>
    <w:rsid w:val="00D90B52"/>
    <w:rsid w:val="00D90D2F"/>
    <w:rsid w:val="00D910A3"/>
    <w:rsid w:val="00D9145F"/>
    <w:rsid w:val="00D914BE"/>
    <w:rsid w:val="00D91629"/>
    <w:rsid w:val="00D92026"/>
    <w:rsid w:val="00D926E0"/>
    <w:rsid w:val="00D92844"/>
    <w:rsid w:val="00D9293A"/>
    <w:rsid w:val="00D92E4D"/>
    <w:rsid w:val="00D92F0D"/>
    <w:rsid w:val="00D93162"/>
    <w:rsid w:val="00D937F4"/>
    <w:rsid w:val="00D94ADC"/>
    <w:rsid w:val="00D94B97"/>
    <w:rsid w:val="00D95A53"/>
    <w:rsid w:val="00D95B02"/>
    <w:rsid w:val="00D96030"/>
    <w:rsid w:val="00D96472"/>
    <w:rsid w:val="00D96D9C"/>
    <w:rsid w:val="00D970BD"/>
    <w:rsid w:val="00D976F0"/>
    <w:rsid w:val="00DA023B"/>
    <w:rsid w:val="00DA0B9B"/>
    <w:rsid w:val="00DA0DF9"/>
    <w:rsid w:val="00DA0E31"/>
    <w:rsid w:val="00DA0F81"/>
    <w:rsid w:val="00DA2DF1"/>
    <w:rsid w:val="00DA2E7B"/>
    <w:rsid w:val="00DA3153"/>
    <w:rsid w:val="00DA3681"/>
    <w:rsid w:val="00DA3974"/>
    <w:rsid w:val="00DA3BBD"/>
    <w:rsid w:val="00DA484C"/>
    <w:rsid w:val="00DA4B49"/>
    <w:rsid w:val="00DA4B9E"/>
    <w:rsid w:val="00DA4CC3"/>
    <w:rsid w:val="00DA4E0E"/>
    <w:rsid w:val="00DA5045"/>
    <w:rsid w:val="00DA586E"/>
    <w:rsid w:val="00DA58B3"/>
    <w:rsid w:val="00DA599A"/>
    <w:rsid w:val="00DA5A1B"/>
    <w:rsid w:val="00DA5B11"/>
    <w:rsid w:val="00DA60F1"/>
    <w:rsid w:val="00DA6B7E"/>
    <w:rsid w:val="00DA70A8"/>
    <w:rsid w:val="00DA7A4C"/>
    <w:rsid w:val="00DB09DC"/>
    <w:rsid w:val="00DB0D8C"/>
    <w:rsid w:val="00DB1457"/>
    <w:rsid w:val="00DB22E2"/>
    <w:rsid w:val="00DB2309"/>
    <w:rsid w:val="00DB24D3"/>
    <w:rsid w:val="00DB2742"/>
    <w:rsid w:val="00DB3643"/>
    <w:rsid w:val="00DB377E"/>
    <w:rsid w:val="00DB3C6D"/>
    <w:rsid w:val="00DB4569"/>
    <w:rsid w:val="00DB4722"/>
    <w:rsid w:val="00DB4905"/>
    <w:rsid w:val="00DB4BA7"/>
    <w:rsid w:val="00DB4F39"/>
    <w:rsid w:val="00DB530F"/>
    <w:rsid w:val="00DB6A9B"/>
    <w:rsid w:val="00DB7562"/>
    <w:rsid w:val="00DB7C6B"/>
    <w:rsid w:val="00DB7E18"/>
    <w:rsid w:val="00DC0427"/>
    <w:rsid w:val="00DC0E76"/>
    <w:rsid w:val="00DC10BF"/>
    <w:rsid w:val="00DC1409"/>
    <w:rsid w:val="00DC1414"/>
    <w:rsid w:val="00DC214D"/>
    <w:rsid w:val="00DC2ABA"/>
    <w:rsid w:val="00DC2F8A"/>
    <w:rsid w:val="00DC3078"/>
    <w:rsid w:val="00DC34B6"/>
    <w:rsid w:val="00DC3852"/>
    <w:rsid w:val="00DC3977"/>
    <w:rsid w:val="00DC47AA"/>
    <w:rsid w:val="00DC5266"/>
    <w:rsid w:val="00DC589F"/>
    <w:rsid w:val="00DC5DB7"/>
    <w:rsid w:val="00DC61EA"/>
    <w:rsid w:val="00DC6817"/>
    <w:rsid w:val="00DC6B26"/>
    <w:rsid w:val="00DC6DD4"/>
    <w:rsid w:val="00DC6FFF"/>
    <w:rsid w:val="00DD018B"/>
    <w:rsid w:val="00DD04E8"/>
    <w:rsid w:val="00DD0642"/>
    <w:rsid w:val="00DD1040"/>
    <w:rsid w:val="00DD1991"/>
    <w:rsid w:val="00DD2352"/>
    <w:rsid w:val="00DD27B4"/>
    <w:rsid w:val="00DD29D6"/>
    <w:rsid w:val="00DD2B4E"/>
    <w:rsid w:val="00DD2B8D"/>
    <w:rsid w:val="00DD2CCF"/>
    <w:rsid w:val="00DD3075"/>
    <w:rsid w:val="00DD34CC"/>
    <w:rsid w:val="00DD3831"/>
    <w:rsid w:val="00DD39EC"/>
    <w:rsid w:val="00DD3CF5"/>
    <w:rsid w:val="00DD3DA1"/>
    <w:rsid w:val="00DD4E1D"/>
    <w:rsid w:val="00DD51A7"/>
    <w:rsid w:val="00DD6828"/>
    <w:rsid w:val="00DD6E93"/>
    <w:rsid w:val="00DE1BCE"/>
    <w:rsid w:val="00DE1BE6"/>
    <w:rsid w:val="00DE2677"/>
    <w:rsid w:val="00DE2799"/>
    <w:rsid w:val="00DE284F"/>
    <w:rsid w:val="00DE2DC4"/>
    <w:rsid w:val="00DE2F53"/>
    <w:rsid w:val="00DE33CA"/>
    <w:rsid w:val="00DE3CBE"/>
    <w:rsid w:val="00DE3CD9"/>
    <w:rsid w:val="00DE3EE8"/>
    <w:rsid w:val="00DE3F75"/>
    <w:rsid w:val="00DE4617"/>
    <w:rsid w:val="00DE4676"/>
    <w:rsid w:val="00DE5756"/>
    <w:rsid w:val="00DE590A"/>
    <w:rsid w:val="00DE6074"/>
    <w:rsid w:val="00DE6D2B"/>
    <w:rsid w:val="00DE74B5"/>
    <w:rsid w:val="00DE74BC"/>
    <w:rsid w:val="00DF0187"/>
    <w:rsid w:val="00DF035A"/>
    <w:rsid w:val="00DF1886"/>
    <w:rsid w:val="00DF1CAF"/>
    <w:rsid w:val="00DF2037"/>
    <w:rsid w:val="00DF23EC"/>
    <w:rsid w:val="00DF28C4"/>
    <w:rsid w:val="00DF2AFF"/>
    <w:rsid w:val="00DF36D0"/>
    <w:rsid w:val="00DF4389"/>
    <w:rsid w:val="00DF4AA0"/>
    <w:rsid w:val="00DF5019"/>
    <w:rsid w:val="00DF5539"/>
    <w:rsid w:val="00DF5688"/>
    <w:rsid w:val="00DF61E4"/>
    <w:rsid w:val="00DF669D"/>
    <w:rsid w:val="00DF6A17"/>
    <w:rsid w:val="00DF7196"/>
    <w:rsid w:val="00E01CAD"/>
    <w:rsid w:val="00E01ED8"/>
    <w:rsid w:val="00E02E9B"/>
    <w:rsid w:val="00E03887"/>
    <w:rsid w:val="00E03D54"/>
    <w:rsid w:val="00E040E3"/>
    <w:rsid w:val="00E040F2"/>
    <w:rsid w:val="00E04213"/>
    <w:rsid w:val="00E0506B"/>
    <w:rsid w:val="00E0510D"/>
    <w:rsid w:val="00E053D2"/>
    <w:rsid w:val="00E058C9"/>
    <w:rsid w:val="00E06FD5"/>
    <w:rsid w:val="00E0788F"/>
    <w:rsid w:val="00E07C0A"/>
    <w:rsid w:val="00E103A1"/>
    <w:rsid w:val="00E10465"/>
    <w:rsid w:val="00E104F6"/>
    <w:rsid w:val="00E1126B"/>
    <w:rsid w:val="00E12863"/>
    <w:rsid w:val="00E130B0"/>
    <w:rsid w:val="00E13B27"/>
    <w:rsid w:val="00E13EDF"/>
    <w:rsid w:val="00E157B9"/>
    <w:rsid w:val="00E159AD"/>
    <w:rsid w:val="00E15E8E"/>
    <w:rsid w:val="00E1722A"/>
    <w:rsid w:val="00E17E1E"/>
    <w:rsid w:val="00E20819"/>
    <w:rsid w:val="00E20AA4"/>
    <w:rsid w:val="00E20C38"/>
    <w:rsid w:val="00E213DA"/>
    <w:rsid w:val="00E217DF"/>
    <w:rsid w:val="00E219FB"/>
    <w:rsid w:val="00E22020"/>
    <w:rsid w:val="00E221D2"/>
    <w:rsid w:val="00E245EB"/>
    <w:rsid w:val="00E249A5"/>
    <w:rsid w:val="00E24A4F"/>
    <w:rsid w:val="00E25B1A"/>
    <w:rsid w:val="00E25C46"/>
    <w:rsid w:val="00E25EF1"/>
    <w:rsid w:val="00E2749B"/>
    <w:rsid w:val="00E274B4"/>
    <w:rsid w:val="00E27B27"/>
    <w:rsid w:val="00E301BD"/>
    <w:rsid w:val="00E3050F"/>
    <w:rsid w:val="00E305B4"/>
    <w:rsid w:val="00E3071B"/>
    <w:rsid w:val="00E30CF2"/>
    <w:rsid w:val="00E30E90"/>
    <w:rsid w:val="00E3106C"/>
    <w:rsid w:val="00E317AA"/>
    <w:rsid w:val="00E31DB4"/>
    <w:rsid w:val="00E32225"/>
    <w:rsid w:val="00E3231B"/>
    <w:rsid w:val="00E323FD"/>
    <w:rsid w:val="00E32CC9"/>
    <w:rsid w:val="00E32FCF"/>
    <w:rsid w:val="00E33703"/>
    <w:rsid w:val="00E3398C"/>
    <w:rsid w:val="00E33D08"/>
    <w:rsid w:val="00E346E0"/>
    <w:rsid w:val="00E34A7D"/>
    <w:rsid w:val="00E34AEA"/>
    <w:rsid w:val="00E35290"/>
    <w:rsid w:val="00E3583A"/>
    <w:rsid w:val="00E36060"/>
    <w:rsid w:val="00E365F1"/>
    <w:rsid w:val="00E3665C"/>
    <w:rsid w:val="00E369B6"/>
    <w:rsid w:val="00E37776"/>
    <w:rsid w:val="00E3777C"/>
    <w:rsid w:val="00E37AE4"/>
    <w:rsid w:val="00E37B2F"/>
    <w:rsid w:val="00E37D15"/>
    <w:rsid w:val="00E40896"/>
    <w:rsid w:val="00E4147B"/>
    <w:rsid w:val="00E416A7"/>
    <w:rsid w:val="00E41B99"/>
    <w:rsid w:val="00E42B20"/>
    <w:rsid w:val="00E430DF"/>
    <w:rsid w:val="00E433E2"/>
    <w:rsid w:val="00E437DD"/>
    <w:rsid w:val="00E439F6"/>
    <w:rsid w:val="00E43A5F"/>
    <w:rsid w:val="00E4414A"/>
    <w:rsid w:val="00E45292"/>
    <w:rsid w:val="00E456AF"/>
    <w:rsid w:val="00E4584D"/>
    <w:rsid w:val="00E45D58"/>
    <w:rsid w:val="00E46099"/>
    <w:rsid w:val="00E462CE"/>
    <w:rsid w:val="00E463DA"/>
    <w:rsid w:val="00E47017"/>
    <w:rsid w:val="00E476B0"/>
    <w:rsid w:val="00E50394"/>
    <w:rsid w:val="00E50969"/>
    <w:rsid w:val="00E50C93"/>
    <w:rsid w:val="00E51011"/>
    <w:rsid w:val="00E51028"/>
    <w:rsid w:val="00E51643"/>
    <w:rsid w:val="00E51C78"/>
    <w:rsid w:val="00E5206B"/>
    <w:rsid w:val="00E525EE"/>
    <w:rsid w:val="00E528B9"/>
    <w:rsid w:val="00E53ECA"/>
    <w:rsid w:val="00E54990"/>
    <w:rsid w:val="00E54F8E"/>
    <w:rsid w:val="00E554E5"/>
    <w:rsid w:val="00E556EA"/>
    <w:rsid w:val="00E55EED"/>
    <w:rsid w:val="00E55F2D"/>
    <w:rsid w:val="00E56C3F"/>
    <w:rsid w:val="00E5721B"/>
    <w:rsid w:val="00E57CAC"/>
    <w:rsid w:val="00E57D28"/>
    <w:rsid w:val="00E60BFE"/>
    <w:rsid w:val="00E60CB1"/>
    <w:rsid w:val="00E60F21"/>
    <w:rsid w:val="00E61116"/>
    <w:rsid w:val="00E61417"/>
    <w:rsid w:val="00E629C5"/>
    <w:rsid w:val="00E6343E"/>
    <w:rsid w:val="00E6362E"/>
    <w:rsid w:val="00E6466B"/>
    <w:rsid w:val="00E64F64"/>
    <w:rsid w:val="00E64F8B"/>
    <w:rsid w:val="00E654B9"/>
    <w:rsid w:val="00E66E66"/>
    <w:rsid w:val="00E670E5"/>
    <w:rsid w:val="00E6747A"/>
    <w:rsid w:val="00E67621"/>
    <w:rsid w:val="00E677A5"/>
    <w:rsid w:val="00E678EA"/>
    <w:rsid w:val="00E679E5"/>
    <w:rsid w:val="00E67C27"/>
    <w:rsid w:val="00E706C9"/>
    <w:rsid w:val="00E7097E"/>
    <w:rsid w:val="00E7150E"/>
    <w:rsid w:val="00E71695"/>
    <w:rsid w:val="00E718E2"/>
    <w:rsid w:val="00E71C71"/>
    <w:rsid w:val="00E71F29"/>
    <w:rsid w:val="00E72214"/>
    <w:rsid w:val="00E7275B"/>
    <w:rsid w:val="00E72B4D"/>
    <w:rsid w:val="00E72FF9"/>
    <w:rsid w:val="00E746D1"/>
    <w:rsid w:val="00E7479E"/>
    <w:rsid w:val="00E75E6E"/>
    <w:rsid w:val="00E7639D"/>
    <w:rsid w:val="00E764C0"/>
    <w:rsid w:val="00E76CAB"/>
    <w:rsid w:val="00E77066"/>
    <w:rsid w:val="00E81353"/>
    <w:rsid w:val="00E81F06"/>
    <w:rsid w:val="00E82713"/>
    <w:rsid w:val="00E828AB"/>
    <w:rsid w:val="00E82AF1"/>
    <w:rsid w:val="00E82BA4"/>
    <w:rsid w:val="00E82C58"/>
    <w:rsid w:val="00E82C9D"/>
    <w:rsid w:val="00E83050"/>
    <w:rsid w:val="00E8313B"/>
    <w:rsid w:val="00E8335F"/>
    <w:rsid w:val="00E836B5"/>
    <w:rsid w:val="00E84044"/>
    <w:rsid w:val="00E8421C"/>
    <w:rsid w:val="00E85884"/>
    <w:rsid w:val="00E85906"/>
    <w:rsid w:val="00E864F0"/>
    <w:rsid w:val="00E86909"/>
    <w:rsid w:val="00E8768A"/>
    <w:rsid w:val="00E90FF5"/>
    <w:rsid w:val="00E91E5C"/>
    <w:rsid w:val="00E92673"/>
    <w:rsid w:val="00E92EAD"/>
    <w:rsid w:val="00E931C1"/>
    <w:rsid w:val="00E93BE0"/>
    <w:rsid w:val="00E94273"/>
    <w:rsid w:val="00E94543"/>
    <w:rsid w:val="00E94B15"/>
    <w:rsid w:val="00E94C96"/>
    <w:rsid w:val="00E95268"/>
    <w:rsid w:val="00E952E6"/>
    <w:rsid w:val="00E95637"/>
    <w:rsid w:val="00E957AD"/>
    <w:rsid w:val="00E969DF"/>
    <w:rsid w:val="00E96E3C"/>
    <w:rsid w:val="00E97B70"/>
    <w:rsid w:val="00E97C38"/>
    <w:rsid w:val="00E97C8A"/>
    <w:rsid w:val="00E97CF2"/>
    <w:rsid w:val="00EA021D"/>
    <w:rsid w:val="00EA0440"/>
    <w:rsid w:val="00EA1421"/>
    <w:rsid w:val="00EA159B"/>
    <w:rsid w:val="00EA1808"/>
    <w:rsid w:val="00EA19A2"/>
    <w:rsid w:val="00EA1A8A"/>
    <w:rsid w:val="00EA2B60"/>
    <w:rsid w:val="00EA2B8D"/>
    <w:rsid w:val="00EA307B"/>
    <w:rsid w:val="00EA3AEF"/>
    <w:rsid w:val="00EA4315"/>
    <w:rsid w:val="00EA4799"/>
    <w:rsid w:val="00EA4838"/>
    <w:rsid w:val="00EA48B6"/>
    <w:rsid w:val="00EA4A07"/>
    <w:rsid w:val="00EA4CE4"/>
    <w:rsid w:val="00EA4E8B"/>
    <w:rsid w:val="00EA50CC"/>
    <w:rsid w:val="00EA5144"/>
    <w:rsid w:val="00EA51EA"/>
    <w:rsid w:val="00EA590A"/>
    <w:rsid w:val="00EA5AA3"/>
    <w:rsid w:val="00EA612D"/>
    <w:rsid w:val="00EA673F"/>
    <w:rsid w:val="00EA6B13"/>
    <w:rsid w:val="00EA6D45"/>
    <w:rsid w:val="00EA6DAD"/>
    <w:rsid w:val="00EA700C"/>
    <w:rsid w:val="00EB1872"/>
    <w:rsid w:val="00EB1D92"/>
    <w:rsid w:val="00EB1DE4"/>
    <w:rsid w:val="00EB2340"/>
    <w:rsid w:val="00EB26F4"/>
    <w:rsid w:val="00EB2E45"/>
    <w:rsid w:val="00EB3E1C"/>
    <w:rsid w:val="00EB40AE"/>
    <w:rsid w:val="00EB4880"/>
    <w:rsid w:val="00EB4BF5"/>
    <w:rsid w:val="00EB50D9"/>
    <w:rsid w:val="00EB5F9B"/>
    <w:rsid w:val="00EB69A1"/>
    <w:rsid w:val="00EB6A71"/>
    <w:rsid w:val="00EB71A6"/>
    <w:rsid w:val="00EB7BE7"/>
    <w:rsid w:val="00EC116E"/>
    <w:rsid w:val="00EC125A"/>
    <w:rsid w:val="00EC1DE5"/>
    <w:rsid w:val="00EC2BA6"/>
    <w:rsid w:val="00EC3EF0"/>
    <w:rsid w:val="00EC434F"/>
    <w:rsid w:val="00EC44AD"/>
    <w:rsid w:val="00EC4617"/>
    <w:rsid w:val="00EC5C10"/>
    <w:rsid w:val="00EC5CB7"/>
    <w:rsid w:val="00EC5D28"/>
    <w:rsid w:val="00EC6133"/>
    <w:rsid w:val="00EC699A"/>
    <w:rsid w:val="00EC7333"/>
    <w:rsid w:val="00ED00AC"/>
    <w:rsid w:val="00ED0EE8"/>
    <w:rsid w:val="00ED1743"/>
    <w:rsid w:val="00ED245A"/>
    <w:rsid w:val="00ED2CFE"/>
    <w:rsid w:val="00ED3A57"/>
    <w:rsid w:val="00ED4982"/>
    <w:rsid w:val="00ED4F88"/>
    <w:rsid w:val="00ED5C55"/>
    <w:rsid w:val="00ED68BD"/>
    <w:rsid w:val="00ED6A8B"/>
    <w:rsid w:val="00ED6E59"/>
    <w:rsid w:val="00ED6F38"/>
    <w:rsid w:val="00ED7458"/>
    <w:rsid w:val="00ED78AE"/>
    <w:rsid w:val="00EE03F5"/>
    <w:rsid w:val="00EE07AA"/>
    <w:rsid w:val="00EE0BBE"/>
    <w:rsid w:val="00EE1480"/>
    <w:rsid w:val="00EE241B"/>
    <w:rsid w:val="00EE2787"/>
    <w:rsid w:val="00EE2D86"/>
    <w:rsid w:val="00EE38B6"/>
    <w:rsid w:val="00EE390B"/>
    <w:rsid w:val="00EE40FB"/>
    <w:rsid w:val="00EE46B4"/>
    <w:rsid w:val="00EE5BC2"/>
    <w:rsid w:val="00EE6E68"/>
    <w:rsid w:val="00EE6FD1"/>
    <w:rsid w:val="00EE7015"/>
    <w:rsid w:val="00EE7159"/>
    <w:rsid w:val="00EE730C"/>
    <w:rsid w:val="00EE7B52"/>
    <w:rsid w:val="00EF00B9"/>
    <w:rsid w:val="00EF00DE"/>
    <w:rsid w:val="00EF0383"/>
    <w:rsid w:val="00EF0CBB"/>
    <w:rsid w:val="00EF1385"/>
    <w:rsid w:val="00EF1E64"/>
    <w:rsid w:val="00EF1F19"/>
    <w:rsid w:val="00EF213D"/>
    <w:rsid w:val="00EF24F0"/>
    <w:rsid w:val="00EF27D4"/>
    <w:rsid w:val="00EF2A6D"/>
    <w:rsid w:val="00EF34EB"/>
    <w:rsid w:val="00EF3846"/>
    <w:rsid w:val="00EF3965"/>
    <w:rsid w:val="00EF3A82"/>
    <w:rsid w:val="00EF42BC"/>
    <w:rsid w:val="00EF45E2"/>
    <w:rsid w:val="00EF49BF"/>
    <w:rsid w:val="00EF5375"/>
    <w:rsid w:val="00EF56DF"/>
    <w:rsid w:val="00EF5DFE"/>
    <w:rsid w:val="00EF6BD4"/>
    <w:rsid w:val="00EF6D41"/>
    <w:rsid w:val="00EF7973"/>
    <w:rsid w:val="00EF7AF6"/>
    <w:rsid w:val="00F006E8"/>
    <w:rsid w:val="00F01481"/>
    <w:rsid w:val="00F03D0E"/>
    <w:rsid w:val="00F04145"/>
    <w:rsid w:val="00F0434D"/>
    <w:rsid w:val="00F044A9"/>
    <w:rsid w:val="00F05180"/>
    <w:rsid w:val="00F052E1"/>
    <w:rsid w:val="00F0557E"/>
    <w:rsid w:val="00F055A9"/>
    <w:rsid w:val="00F05C5D"/>
    <w:rsid w:val="00F05CFC"/>
    <w:rsid w:val="00F05DDA"/>
    <w:rsid w:val="00F05F2B"/>
    <w:rsid w:val="00F06932"/>
    <w:rsid w:val="00F06F5B"/>
    <w:rsid w:val="00F07135"/>
    <w:rsid w:val="00F078B0"/>
    <w:rsid w:val="00F10039"/>
    <w:rsid w:val="00F11AB9"/>
    <w:rsid w:val="00F1310E"/>
    <w:rsid w:val="00F1421C"/>
    <w:rsid w:val="00F14AA4"/>
    <w:rsid w:val="00F155BA"/>
    <w:rsid w:val="00F158FB"/>
    <w:rsid w:val="00F15BD0"/>
    <w:rsid w:val="00F16522"/>
    <w:rsid w:val="00F16EE3"/>
    <w:rsid w:val="00F16FE2"/>
    <w:rsid w:val="00F1731F"/>
    <w:rsid w:val="00F1783B"/>
    <w:rsid w:val="00F17A0B"/>
    <w:rsid w:val="00F211D6"/>
    <w:rsid w:val="00F21439"/>
    <w:rsid w:val="00F21477"/>
    <w:rsid w:val="00F217F6"/>
    <w:rsid w:val="00F21E98"/>
    <w:rsid w:val="00F22289"/>
    <w:rsid w:val="00F223FB"/>
    <w:rsid w:val="00F22446"/>
    <w:rsid w:val="00F22E21"/>
    <w:rsid w:val="00F23269"/>
    <w:rsid w:val="00F238FB"/>
    <w:rsid w:val="00F247FF"/>
    <w:rsid w:val="00F24B5E"/>
    <w:rsid w:val="00F24EBF"/>
    <w:rsid w:val="00F2533A"/>
    <w:rsid w:val="00F266F0"/>
    <w:rsid w:val="00F26C9E"/>
    <w:rsid w:val="00F26E06"/>
    <w:rsid w:val="00F2723F"/>
    <w:rsid w:val="00F30345"/>
    <w:rsid w:val="00F30B30"/>
    <w:rsid w:val="00F31B66"/>
    <w:rsid w:val="00F32439"/>
    <w:rsid w:val="00F32449"/>
    <w:rsid w:val="00F331B0"/>
    <w:rsid w:val="00F33419"/>
    <w:rsid w:val="00F3396F"/>
    <w:rsid w:val="00F33C3A"/>
    <w:rsid w:val="00F33F39"/>
    <w:rsid w:val="00F34C8F"/>
    <w:rsid w:val="00F356C9"/>
    <w:rsid w:val="00F35A70"/>
    <w:rsid w:val="00F365DB"/>
    <w:rsid w:val="00F36E72"/>
    <w:rsid w:val="00F3716E"/>
    <w:rsid w:val="00F374D0"/>
    <w:rsid w:val="00F37836"/>
    <w:rsid w:val="00F3784D"/>
    <w:rsid w:val="00F37B18"/>
    <w:rsid w:val="00F37FDD"/>
    <w:rsid w:val="00F403E8"/>
    <w:rsid w:val="00F40488"/>
    <w:rsid w:val="00F40AF3"/>
    <w:rsid w:val="00F40E7C"/>
    <w:rsid w:val="00F41418"/>
    <w:rsid w:val="00F41BCE"/>
    <w:rsid w:val="00F41C8E"/>
    <w:rsid w:val="00F41CE7"/>
    <w:rsid w:val="00F41EA6"/>
    <w:rsid w:val="00F42845"/>
    <w:rsid w:val="00F42F9A"/>
    <w:rsid w:val="00F4326E"/>
    <w:rsid w:val="00F4352A"/>
    <w:rsid w:val="00F43788"/>
    <w:rsid w:val="00F4382F"/>
    <w:rsid w:val="00F439BF"/>
    <w:rsid w:val="00F43BD0"/>
    <w:rsid w:val="00F43E4C"/>
    <w:rsid w:val="00F44A46"/>
    <w:rsid w:val="00F45381"/>
    <w:rsid w:val="00F45AA0"/>
    <w:rsid w:val="00F460F2"/>
    <w:rsid w:val="00F46CF4"/>
    <w:rsid w:val="00F46F3A"/>
    <w:rsid w:val="00F46F75"/>
    <w:rsid w:val="00F4785B"/>
    <w:rsid w:val="00F47940"/>
    <w:rsid w:val="00F513E2"/>
    <w:rsid w:val="00F51A45"/>
    <w:rsid w:val="00F521A4"/>
    <w:rsid w:val="00F52919"/>
    <w:rsid w:val="00F53000"/>
    <w:rsid w:val="00F5320A"/>
    <w:rsid w:val="00F537DF"/>
    <w:rsid w:val="00F53936"/>
    <w:rsid w:val="00F53C77"/>
    <w:rsid w:val="00F548FA"/>
    <w:rsid w:val="00F54970"/>
    <w:rsid w:val="00F551CD"/>
    <w:rsid w:val="00F556CC"/>
    <w:rsid w:val="00F5588A"/>
    <w:rsid w:val="00F558D2"/>
    <w:rsid w:val="00F5594A"/>
    <w:rsid w:val="00F561E3"/>
    <w:rsid w:val="00F571A8"/>
    <w:rsid w:val="00F573D4"/>
    <w:rsid w:val="00F57DE3"/>
    <w:rsid w:val="00F60B3F"/>
    <w:rsid w:val="00F60C99"/>
    <w:rsid w:val="00F60D21"/>
    <w:rsid w:val="00F61711"/>
    <w:rsid w:val="00F619C6"/>
    <w:rsid w:val="00F61ECF"/>
    <w:rsid w:val="00F6253D"/>
    <w:rsid w:val="00F62CE5"/>
    <w:rsid w:val="00F62D95"/>
    <w:rsid w:val="00F62D99"/>
    <w:rsid w:val="00F641A5"/>
    <w:rsid w:val="00F64443"/>
    <w:rsid w:val="00F6451E"/>
    <w:rsid w:val="00F6460D"/>
    <w:rsid w:val="00F64A31"/>
    <w:rsid w:val="00F65318"/>
    <w:rsid w:val="00F653DD"/>
    <w:rsid w:val="00F654A6"/>
    <w:rsid w:val="00F656D3"/>
    <w:rsid w:val="00F65719"/>
    <w:rsid w:val="00F657C9"/>
    <w:rsid w:val="00F65BD0"/>
    <w:rsid w:val="00F65D35"/>
    <w:rsid w:val="00F66013"/>
    <w:rsid w:val="00F66226"/>
    <w:rsid w:val="00F67A7D"/>
    <w:rsid w:val="00F67BB0"/>
    <w:rsid w:val="00F70721"/>
    <w:rsid w:val="00F70CA0"/>
    <w:rsid w:val="00F7105D"/>
    <w:rsid w:val="00F7198E"/>
    <w:rsid w:val="00F71A1B"/>
    <w:rsid w:val="00F71A93"/>
    <w:rsid w:val="00F71FC0"/>
    <w:rsid w:val="00F72A40"/>
    <w:rsid w:val="00F72EB5"/>
    <w:rsid w:val="00F7325F"/>
    <w:rsid w:val="00F73742"/>
    <w:rsid w:val="00F73FCB"/>
    <w:rsid w:val="00F74303"/>
    <w:rsid w:val="00F743AE"/>
    <w:rsid w:val="00F74410"/>
    <w:rsid w:val="00F74A06"/>
    <w:rsid w:val="00F74A0C"/>
    <w:rsid w:val="00F75749"/>
    <w:rsid w:val="00F75EA6"/>
    <w:rsid w:val="00F760CE"/>
    <w:rsid w:val="00F7681B"/>
    <w:rsid w:val="00F77106"/>
    <w:rsid w:val="00F7716F"/>
    <w:rsid w:val="00F80C19"/>
    <w:rsid w:val="00F8117C"/>
    <w:rsid w:val="00F818D8"/>
    <w:rsid w:val="00F81C71"/>
    <w:rsid w:val="00F81FF0"/>
    <w:rsid w:val="00F829F1"/>
    <w:rsid w:val="00F82A65"/>
    <w:rsid w:val="00F82CC2"/>
    <w:rsid w:val="00F8308D"/>
    <w:rsid w:val="00F8317B"/>
    <w:rsid w:val="00F83D93"/>
    <w:rsid w:val="00F84D23"/>
    <w:rsid w:val="00F84F44"/>
    <w:rsid w:val="00F858BB"/>
    <w:rsid w:val="00F85BA7"/>
    <w:rsid w:val="00F85C29"/>
    <w:rsid w:val="00F8675A"/>
    <w:rsid w:val="00F86CB8"/>
    <w:rsid w:val="00F86E15"/>
    <w:rsid w:val="00F86EDF"/>
    <w:rsid w:val="00F87222"/>
    <w:rsid w:val="00F875DE"/>
    <w:rsid w:val="00F879F1"/>
    <w:rsid w:val="00F90502"/>
    <w:rsid w:val="00F90A06"/>
    <w:rsid w:val="00F91349"/>
    <w:rsid w:val="00F915F2"/>
    <w:rsid w:val="00F91867"/>
    <w:rsid w:val="00F918E5"/>
    <w:rsid w:val="00F92247"/>
    <w:rsid w:val="00F923A9"/>
    <w:rsid w:val="00F92EF6"/>
    <w:rsid w:val="00F9303D"/>
    <w:rsid w:val="00F93C3F"/>
    <w:rsid w:val="00F93DB4"/>
    <w:rsid w:val="00F93E15"/>
    <w:rsid w:val="00F941C7"/>
    <w:rsid w:val="00F948E1"/>
    <w:rsid w:val="00F95230"/>
    <w:rsid w:val="00F95ADB"/>
    <w:rsid w:val="00F96533"/>
    <w:rsid w:val="00F973CD"/>
    <w:rsid w:val="00F97A51"/>
    <w:rsid w:val="00F97BE9"/>
    <w:rsid w:val="00F97CD4"/>
    <w:rsid w:val="00FA01DD"/>
    <w:rsid w:val="00FA044F"/>
    <w:rsid w:val="00FA05FA"/>
    <w:rsid w:val="00FA0C72"/>
    <w:rsid w:val="00FA1056"/>
    <w:rsid w:val="00FA106C"/>
    <w:rsid w:val="00FA1535"/>
    <w:rsid w:val="00FA17D1"/>
    <w:rsid w:val="00FA1E16"/>
    <w:rsid w:val="00FA2438"/>
    <w:rsid w:val="00FA2704"/>
    <w:rsid w:val="00FA2D35"/>
    <w:rsid w:val="00FA352C"/>
    <w:rsid w:val="00FA36AA"/>
    <w:rsid w:val="00FA4EC9"/>
    <w:rsid w:val="00FA5367"/>
    <w:rsid w:val="00FA5861"/>
    <w:rsid w:val="00FA5946"/>
    <w:rsid w:val="00FA5CCB"/>
    <w:rsid w:val="00FA6987"/>
    <w:rsid w:val="00FA6E1C"/>
    <w:rsid w:val="00FB0582"/>
    <w:rsid w:val="00FB0BE7"/>
    <w:rsid w:val="00FB10BB"/>
    <w:rsid w:val="00FB1272"/>
    <w:rsid w:val="00FB2322"/>
    <w:rsid w:val="00FB2A9C"/>
    <w:rsid w:val="00FB2C5E"/>
    <w:rsid w:val="00FB2E03"/>
    <w:rsid w:val="00FB30BF"/>
    <w:rsid w:val="00FB33A8"/>
    <w:rsid w:val="00FB37B1"/>
    <w:rsid w:val="00FB3CE3"/>
    <w:rsid w:val="00FB440C"/>
    <w:rsid w:val="00FB4492"/>
    <w:rsid w:val="00FB5749"/>
    <w:rsid w:val="00FB6029"/>
    <w:rsid w:val="00FB608E"/>
    <w:rsid w:val="00FB645C"/>
    <w:rsid w:val="00FB7043"/>
    <w:rsid w:val="00FB708A"/>
    <w:rsid w:val="00FB709E"/>
    <w:rsid w:val="00FB71A7"/>
    <w:rsid w:val="00FB7802"/>
    <w:rsid w:val="00FB7B02"/>
    <w:rsid w:val="00FC06E5"/>
    <w:rsid w:val="00FC095C"/>
    <w:rsid w:val="00FC10A3"/>
    <w:rsid w:val="00FC195B"/>
    <w:rsid w:val="00FC1BE1"/>
    <w:rsid w:val="00FC23D8"/>
    <w:rsid w:val="00FC322A"/>
    <w:rsid w:val="00FC35D6"/>
    <w:rsid w:val="00FC3D58"/>
    <w:rsid w:val="00FC4CB5"/>
    <w:rsid w:val="00FC5030"/>
    <w:rsid w:val="00FC629A"/>
    <w:rsid w:val="00FC6A6B"/>
    <w:rsid w:val="00FC72EE"/>
    <w:rsid w:val="00FC77F7"/>
    <w:rsid w:val="00FC79FB"/>
    <w:rsid w:val="00FC7B11"/>
    <w:rsid w:val="00FC7C81"/>
    <w:rsid w:val="00FD0013"/>
    <w:rsid w:val="00FD1029"/>
    <w:rsid w:val="00FD11D0"/>
    <w:rsid w:val="00FD13EC"/>
    <w:rsid w:val="00FD1ADE"/>
    <w:rsid w:val="00FD2663"/>
    <w:rsid w:val="00FD2758"/>
    <w:rsid w:val="00FD2C8D"/>
    <w:rsid w:val="00FD35A3"/>
    <w:rsid w:val="00FD3E65"/>
    <w:rsid w:val="00FD3FEB"/>
    <w:rsid w:val="00FD4522"/>
    <w:rsid w:val="00FD59EB"/>
    <w:rsid w:val="00FD5B4B"/>
    <w:rsid w:val="00FD6287"/>
    <w:rsid w:val="00FD649E"/>
    <w:rsid w:val="00FD6D3B"/>
    <w:rsid w:val="00FD6F0B"/>
    <w:rsid w:val="00FD6FA3"/>
    <w:rsid w:val="00FD7DFB"/>
    <w:rsid w:val="00FE05E5"/>
    <w:rsid w:val="00FE0965"/>
    <w:rsid w:val="00FE0E37"/>
    <w:rsid w:val="00FE121C"/>
    <w:rsid w:val="00FE1716"/>
    <w:rsid w:val="00FE1C81"/>
    <w:rsid w:val="00FE2198"/>
    <w:rsid w:val="00FE28D9"/>
    <w:rsid w:val="00FE30E8"/>
    <w:rsid w:val="00FE3235"/>
    <w:rsid w:val="00FE34DD"/>
    <w:rsid w:val="00FE388B"/>
    <w:rsid w:val="00FE4DF8"/>
    <w:rsid w:val="00FE5001"/>
    <w:rsid w:val="00FE56BA"/>
    <w:rsid w:val="00FE5D59"/>
    <w:rsid w:val="00FE619F"/>
    <w:rsid w:val="00FF02A6"/>
    <w:rsid w:val="00FF086B"/>
    <w:rsid w:val="00FF0C20"/>
    <w:rsid w:val="00FF18C4"/>
    <w:rsid w:val="00FF23A6"/>
    <w:rsid w:val="00FF2758"/>
    <w:rsid w:val="00FF2B06"/>
    <w:rsid w:val="00FF3313"/>
    <w:rsid w:val="00FF33BF"/>
    <w:rsid w:val="00FF3B13"/>
    <w:rsid w:val="00FF3E47"/>
    <w:rsid w:val="00FF406E"/>
    <w:rsid w:val="00FF41F7"/>
    <w:rsid w:val="00FF42F7"/>
    <w:rsid w:val="00FF561E"/>
    <w:rsid w:val="00FF59D0"/>
    <w:rsid w:val="00FF5E5F"/>
    <w:rsid w:val="00FF605C"/>
    <w:rsid w:val="00FF6096"/>
    <w:rsid w:val="00FF626D"/>
    <w:rsid w:val="00FF6739"/>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61" fillcolor="white" stroke="f">
      <v:fill color="white"/>
      <v:stroke on="f"/>
      <o:colormru v:ext="edit" colors="#ff7c80,#8080ff"/>
    </o:shapedefaults>
    <o:shapelayout v:ext="edit">
      <o:idmap v:ext="edit" data="1"/>
    </o:shapelayout>
  </w:shapeDefaults>
  <w:decimalSymbol w:val="."/>
  <w:listSeparator w:val=","/>
  <w15:chartTrackingRefBased/>
  <w15:docId w15:val="{F5CEF5C9-6888-4974-968E-9BD70C5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E3"/>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widowControl/>
      <w:outlineLvl w:val="2"/>
    </w:pPr>
    <w:rPr>
      <w:rFonts w:ascii="CG Times (W1)" w:hAnsi="CG Times (W1)"/>
      <w:b/>
      <w:sz w:val="36"/>
    </w:rPr>
  </w:style>
  <w:style w:type="paragraph" w:styleId="Heading4">
    <w:name w:val="heading 4"/>
    <w:basedOn w:val="Normal"/>
    <w:next w:val="Normal"/>
    <w:qFormat/>
    <w:pPr>
      <w:keepNext/>
      <w:widowControl/>
      <w:ind w:left="450"/>
      <w:jc w:val="center"/>
      <w:outlineLvl w:val="3"/>
    </w:pPr>
    <w:rPr>
      <w:b/>
    </w:rPr>
  </w:style>
  <w:style w:type="paragraph" w:styleId="Heading5">
    <w:name w:val="heading 5"/>
    <w:basedOn w:val="Normal"/>
    <w:next w:val="Normal"/>
    <w:qFormat/>
    <w:pPr>
      <w:keepNext/>
      <w:widowControl/>
      <w:ind w:left="432" w:right="432"/>
      <w:outlineLvl w:val="4"/>
    </w:pPr>
    <w:rPr>
      <w:rFonts w:ascii="CG Times (W1)" w:hAnsi="CG Time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Wingdings"/>
      <w:sz w:val="16"/>
      <w:szCs w:val="16"/>
    </w:rPr>
  </w:style>
  <w:style w:type="character" w:styleId="PageNumber">
    <w:name w:val="page number"/>
    <w:basedOn w:val="DefaultParagraphFont"/>
  </w:style>
  <w:style w:type="table" w:styleId="TableGrid">
    <w:name w:val="Table Grid"/>
    <w:basedOn w:val="TableNormal"/>
    <w:rsid w:val="00A038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326E"/>
    <w:rPr>
      <w:color w:val="0000FF"/>
      <w:u w:val="single"/>
    </w:rPr>
  </w:style>
  <w:style w:type="character" w:customStyle="1" w:styleId="HeaderChar">
    <w:name w:val="Header Char"/>
    <w:link w:val="Header"/>
    <w:uiPriority w:val="99"/>
    <w:rsid w:val="00F90502"/>
    <w:rPr>
      <w:sz w:val="24"/>
    </w:rPr>
  </w:style>
  <w:style w:type="paragraph" w:styleId="ListParagraph">
    <w:name w:val="List Paragraph"/>
    <w:basedOn w:val="Normal"/>
    <w:uiPriority w:val="34"/>
    <w:qFormat/>
    <w:rsid w:val="008D23BD"/>
    <w:pPr>
      <w:ind w:left="720"/>
    </w:pPr>
  </w:style>
  <w:style w:type="character" w:styleId="CommentReference">
    <w:name w:val="annotation reference"/>
    <w:rsid w:val="00F36E72"/>
    <w:rPr>
      <w:sz w:val="16"/>
      <w:szCs w:val="16"/>
    </w:rPr>
  </w:style>
  <w:style w:type="paragraph" w:styleId="CommentText">
    <w:name w:val="annotation text"/>
    <w:basedOn w:val="Normal"/>
    <w:link w:val="CommentTextChar"/>
    <w:rsid w:val="00F36E72"/>
    <w:rPr>
      <w:sz w:val="20"/>
    </w:rPr>
  </w:style>
  <w:style w:type="character" w:customStyle="1" w:styleId="CommentTextChar">
    <w:name w:val="Comment Text Char"/>
    <w:basedOn w:val="DefaultParagraphFont"/>
    <w:link w:val="CommentText"/>
    <w:rsid w:val="00F36E72"/>
  </w:style>
  <w:style w:type="paragraph" w:styleId="CommentSubject">
    <w:name w:val="annotation subject"/>
    <w:basedOn w:val="CommentText"/>
    <w:next w:val="CommentText"/>
    <w:link w:val="CommentSubjectChar"/>
    <w:rsid w:val="00F36E72"/>
    <w:rPr>
      <w:b/>
      <w:bCs/>
    </w:rPr>
  </w:style>
  <w:style w:type="character" w:customStyle="1" w:styleId="CommentSubjectChar">
    <w:name w:val="Comment Subject Char"/>
    <w:link w:val="CommentSubject"/>
    <w:rsid w:val="00F36E72"/>
    <w:rPr>
      <w:b/>
      <w:bCs/>
    </w:rPr>
  </w:style>
  <w:style w:type="paragraph" w:styleId="Revision">
    <w:name w:val="Revision"/>
    <w:hidden/>
    <w:uiPriority w:val="99"/>
    <w:semiHidden/>
    <w:rsid w:val="00F36E72"/>
    <w:rPr>
      <w:sz w:val="24"/>
    </w:rPr>
  </w:style>
  <w:style w:type="paragraph" w:styleId="NormalWeb">
    <w:name w:val="Normal (Web)"/>
    <w:basedOn w:val="Normal"/>
    <w:uiPriority w:val="99"/>
    <w:unhideWhenUsed/>
    <w:rsid w:val="0078083D"/>
    <w:pPr>
      <w:widowControl/>
      <w:overflowPunct/>
      <w:autoSpaceDE/>
      <w:autoSpaceDN/>
      <w:adjustRightInd/>
      <w:spacing w:before="100" w:beforeAutospacing="1" w:after="100" w:afterAutospacing="1"/>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028">
      <w:bodyDiv w:val="1"/>
      <w:marLeft w:val="0"/>
      <w:marRight w:val="0"/>
      <w:marTop w:val="0"/>
      <w:marBottom w:val="0"/>
      <w:divBdr>
        <w:top w:val="none" w:sz="0" w:space="0" w:color="auto"/>
        <w:left w:val="none" w:sz="0" w:space="0" w:color="auto"/>
        <w:bottom w:val="none" w:sz="0" w:space="0" w:color="auto"/>
        <w:right w:val="none" w:sz="0" w:space="0" w:color="auto"/>
      </w:divBdr>
    </w:div>
    <w:div w:id="41826704">
      <w:bodyDiv w:val="1"/>
      <w:marLeft w:val="0"/>
      <w:marRight w:val="0"/>
      <w:marTop w:val="0"/>
      <w:marBottom w:val="0"/>
      <w:divBdr>
        <w:top w:val="none" w:sz="0" w:space="0" w:color="auto"/>
        <w:left w:val="none" w:sz="0" w:space="0" w:color="auto"/>
        <w:bottom w:val="none" w:sz="0" w:space="0" w:color="auto"/>
        <w:right w:val="none" w:sz="0" w:space="0" w:color="auto"/>
      </w:divBdr>
    </w:div>
    <w:div w:id="65105909">
      <w:bodyDiv w:val="1"/>
      <w:marLeft w:val="0"/>
      <w:marRight w:val="0"/>
      <w:marTop w:val="0"/>
      <w:marBottom w:val="0"/>
      <w:divBdr>
        <w:top w:val="none" w:sz="0" w:space="0" w:color="auto"/>
        <w:left w:val="none" w:sz="0" w:space="0" w:color="auto"/>
        <w:bottom w:val="none" w:sz="0" w:space="0" w:color="auto"/>
        <w:right w:val="none" w:sz="0" w:space="0" w:color="auto"/>
      </w:divBdr>
    </w:div>
    <w:div w:id="68575911">
      <w:bodyDiv w:val="1"/>
      <w:marLeft w:val="0"/>
      <w:marRight w:val="0"/>
      <w:marTop w:val="0"/>
      <w:marBottom w:val="0"/>
      <w:divBdr>
        <w:top w:val="none" w:sz="0" w:space="0" w:color="auto"/>
        <w:left w:val="none" w:sz="0" w:space="0" w:color="auto"/>
        <w:bottom w:val="none" w:sz="0" w:space="0" w:color="auto"/>
        <w:right w:val="none" w:sz="0" w:space="0" w:color="auto"/>
      </w:divBdr>
    </w:div>
    <w:div w:id="83115184">
      <w:bodyDiv w:val="1"/>
      <w:marLeft w:val="0"/>
      <w:marRight w:val="0"/>
      <w:marTop w:val="0"/>
      <w:marBottom w:val="0"/>
      <w:divBdr>
        <w:top w:val="none" w:sz="0" w:space="0" w:color="auto"/>
        <w:left w:val="none" w:sz="0" w:space="0" w:color="auto"/>
        <w:bottom w:val="none" w:sz="0" w:space="0" w:color="auto"/>
        <w:right w:val="none" w:sz="0" w:space="0" w:color="auto"/>
      </w:divBdr>
    </w:div>
    <w:div w:id="98720138">
      <w:bodyDiv w:val="1"/>
      <w:marLeft w:val="0"/>
      <w:marRight w:val="0"/>
      <w:marTop w:val="0"/>
      <w:marBottom w:val="0"/>
      <w:divBdr>
        <w:top w:val="none" w:sz="0" w:space="0" w:color="auto"/>
        <w:left w:val="none" w:sz="0" w:space="0" w:color="auto"/>
        <w:bottom w:val="none" w:sz="0" w:space="0" w:color="auto"/>
        <w:right w:val="none" w:sz="0" w:space="0" w:color="auto"/>
      </w:divBdr>
    </w:div>
    <w:div w:id="105656356">
      <w:bodyDiv w:val="1"/>
      <w:marLeft w:val="0"/>
      <w:marRight w:val="0"/>
      <w:marTop w:val="0"/>
      <w:marBottom w:val="0"/>
      <w:divBdr>
        <w:top w:val="none" w:sz="0" w:space="0" w:color="auto"/>
        <w:left w:val="none" w:sz="0" w:space="0" w:color="auto"/>
        <w:bottom w:val="none" w:sz="0" w:space="0" w:color="auto"/>
        <w:right w:val="none" w:sz="0" w:space="0" w:color="auto"/>
      </w:divBdr>
    </w:div>
    <w:div w:id="134763552">
      <w:bodyDiv w:val="1"/>
      <w:marLeft w:val="0"/>
      <w:marRight w:val="0"/>
      <w:marTop w:val="0"/>
      <w:marBottom w:val="0"/>
      <w:divBdr>
        <w:top w:val="none" w:sz="0" w:space="0" w:color="auto"/>
        <w:left w:val="none" w:sz="0" w:space="0" w:color="auto"/>
        <w:bottom w:val="none" w:sz="0" w:space="0" w:color="auto"/>
        <w:right w:val="none" w:sz="0" w:space="0" w:color="auto"/>
      </w:divBdr>
    </w:div>
    <w:div w:id="141626067">
      <w:bodyDiv w:val="1"/>
      <w:marLeft w:val="0"/>
      <w:marRight w:val="0"/>
      <w:marTop w:val="0"/>
      <w:marBottom w:val="0"/>
      <w:divBdr>
        <w:top w:val="none" w:sz="0" w:space="0" w:color="auto"/>
        <w:left w:val="none" w:sz="0" w:space="0" w:color="auto"/>
        <w:bottom w:val="none" w:sz="0" w:space="0" w:color="auto"/>
        <w:right w:val="none" w:sz="0" w:space="0" w:color="auto"/>
      </w:divBdr>
    </w:div>
    <w:div w:id="144591441">
      <w:bodyDiv w:val="1"/>
      <w:marLeft w:val="0"/>
      <w:marRight w:val="0"/>
      <w:marTop w:val="0"/>
      <w:marBottom w:val="0"/>
      <w:divBdr>
        <w:top w:val="none" w:sz="0" w:space="0" w:color="auto"/>
        <w:left w:val="none" w:sz="0" w:space="0" w:color="auto"/>
        <w:bottom w:val="none" w:sz="0" w:space="0" w:color="auto"/>
        <w:right w:val="none" w:sz="0" w:space="0" w:color="auto"/>
      </w:divBdr>
    </w:div>
    <w:div w:id="169488685">
      <w:bodyDiv w:val="1"/>
      <w:marLeft w:val="0"/>
      <w:marRight w:val="0"/>
      <w:marTop w:val="0"/>
      <w:marBottom w:val="0"/>
      <w:divBdr>
        <w:top w:val="none" w:sz="0" w:space="0" w:color="auto"/>
        <w:left w:val="none" w:sz="0" w:space="0" w:color="auto"/>
        <w:bottom w:val="none" w:sz="0" w:space="0" w:color="auto"/>
        <w:right w:val="none" w:sz="0" w:space="0" w:color="auto"/>
      </w:divBdr>
    </w:div>
    <w:div w:id="171720481">
      <w:bodyDiv w:val="1"/>
      <w:marLeft w:val="0"/>
      <w:marRight w:val="0"/>
      <w:marTop w:val="0"/>
      <w:marBottom w:val="0"/>
      <w:divBdr>
        <w:top w:val="none" w:sz="0" w:space="0" w:color="auto"/>
        <w:left w:val="none" w:sz="0" w:space="0" w:color="auto"/>
        <w:bottom w:val="none" w:sz="0" w:space="0" w:color="auto"/>
        <w:right w:val="none" w:sz="0" w:space="0" w:color="auto"/>
      </w:divBdr>
    </w:div>
    <w:div w:id="178783451">
      <w:bodyDiv w:val="1"/>
      <w:marLeft w:val="0"/>
      <w:marRight w:val="0"/>
      <w:marTop w:val="0"/>
      <w:marBottom w:val="0"/>
      <w:divBdr>
        <w:top w:val="none" w:sz="0" w:space="0" w:color="auto"/>
        <w:left w:val="none" w:sz="0" w:space="0" w:color="auto"/>
        <w:bottom w:val="none" w:sz="0" w:space="0" w:color="auto"/>
        <w:right w:val="none" w:sz="0" w:space="0" w:color="auto"/>
      </w:divBdr>
    </w:div>
    <w:div w:id="191190850">
      <w:bodyDiv w:val="1"/>
      <w:marLeft w:val="0"/>
      <w:marRight w:val="0"/>
      <w:marTop w:val="0"/>
      <w:marBottom w:val="0"/>
      <w:divBdr>
        <w:top w:val="none" w:sz="0" w:space="0" w:color="auto"/>
        <w:left w:val="none" w:sz="0" w:space="0" w:color="auto"/>
        <w:bottom w:val="none" w:sz="0" w:space="0" w:color="auto"/>
        <w:right w:val="none" w:sz="0" w:space="0" w:color="auto"/>
      </w:divBdr>
    </w:div>
    <w:div w:id="222064574">
      <w:bodyDiv w:val="1"/>
      <w:marLeft w:val="0"/>
      <w:marRight w:val="0"/>
      <w:marTop w:val="0"/>
      <w:marBottom w:val="0"/>
      <w:divBdr>
        <w:top w:val="none" w:sz="0" w:space="0" w:color="auto"/>
        <w:left w:val="none" w:sz="0" w:space="0" w:color="auto"/>
        <w:bottom w:val="none" w:sz="0" w:space="0" w:color="auto"/>
        <w:right w:val="none" w:sz="0" w:space="0" w:color="auto"/>
      </w:divBdr>
    </w:div>
    <w:div w:id="239680348">
      <w:bodyDiv w:val="1"/>
      <w:marLeft w:val="0"/>
      <w:marRight w:val="0"/>
      <w:marTop w:val="0"/>
      <w:marBottom w:val="0"/>
      <w:divBdr>
        <w:top w:val="none" w:sz="0" w:space="0" w:color="auto"/>
        <w:left w:val="none" w:sz="0" w:space="0" w:color="auto"/>
        <w:bottom w:val="none" w:sz="0" w:space="0" w:color="auto"/>
        <w:right w:val="none" w:sz="0" w:space="0" w:color="auto"/>
      </w:divBdr>
    </w:div>
    <w:div w:id="241524875">
      <w:bodyDiv w:val="1"/>
      <w:marLeft w:val="0"/>
      <w:marRight w:val="0"/>
      <w:marTop w:val="0"/>
      <w:marBottom w:val="0"/>
      <w:divBdr>
        <w:top w:val="none" w:sz="0" w:space="0" w:color="auto"/>
        <w:left w:val="none" w:sz="0" w:space="0" w:color="auto"/>
        <w:bottom w:val="none" w:sz="0" w:space="0" w:color="auto"/>
        <w:right w:val="none" w:sz="0" w:space="0" w:color="auto"/>
      </w:divBdr>
    </w:div>
    <w:div w:id="244997853">
      <w:bodyDiv w:val="1"/>
      <w:marLeft w:val="0"/>
      <w:marRight w:val="0"/>
      <w:marTop w:val="0"/>
      <w:marBottom w:val="0"/>
      <w:divBdr>
        <w:top w:val="none" w:sz="0" w:space="0" w:color="auto"/>
        <w:left w:val="none" w:sz="0" w:space="0" w:color="auto"/>
        <w:bottom w:val="none" w:sz="0" w:space="0" w:color="auto"/>
        <w:right w:val="none" w:sz="0" w:space="0" w:color="auto"/>
      </w:divBdr>
    </w:div>
    <w:div w:id="335500830">
      <w:bodyDiv w:val="1"/>
      <w:marLeft w:val="0"/>
      <w:marRight w:val="0"/>
      <w:marTop w:val="0"/>
      <w:marBottom w:val="0"/>
      <w:divBdr>
        <w:top w:val="none" w:sz="0" w:space="0" w:color="auto"/>
        <w:left w:val="none" w:sz="0" w:space="0" w:color="auto"/>
        <w:bottom w:val="none" w:sz="0" w:space="0" w:color="auto"/>
        <w:right w:val="none" w:sz="0" w:space="0" w:color="auto"/>
      </w:divBdr>
    </w:div>
    <w:div w:id="349836615">
      <w:bodyDiv w:val="1"/>
      <w:marLeft w:val="0"/>
      <w:marRight w:val="0"/>
      <w:marTop w:val="0"/>
      <w:marBottom w:val="0"/>
      <w:divBdr>
        <w:top w:val="none" w:sz="0" w:space="0" w:color="auto"/>
        <w:left w:val="none" w:sz="0" w:space="0" w:color="auto"/>
        <w:bottom w:val="none" w:sz="0" w:space="0" w:color="auto"/>
        <w:right w:val="none" w:sz="0" w:space="0" w:color="auto"/>
      </w:divBdr>
    </w:div>
    <w:div w:id="356203952">
      <w:bodyDiv w:val="1"/>
      <w:marLeft w:val="0"/>
      <w:marRight w:val="0"/>
      <w:marTop w:val="0"/>
      <w:marBottom w:val="0"/>
      <w:divBdr>
        <w:top w:val="none" w:sz="0" w:space="0" w:color="auto"/>
        <w:left w:val="none" w:sz="0" w:space="0" w:color="auto"/>
        <w:bottom w:val="none" w:sz="0" w:space="0" w:color="auto"/>
        <w:right w:val="none" w:sz="0" w:space="0" w:color="auto"/>
      </w:divBdr>
    </w:div>
    <w:div w:id="369843082">
      <w:bodyDiv w:val="1"/>
      <w:marLeft w:val="0"/>
      <w:marRight w:val="0"/>
      <w:marTop w:val="0"/>
      <w:marBottom w:val="0"/>
      <w:divBdr>
        <w:top w:val="none" w:sz="0" w:space="0" w:color="auto"/>
        <w:left w:val="none" w:sz="0" w:space="0" w:color="auto"/>
        <w:bottom w:val="none" w:sz="0" w:space="0" w:color="auto"/>
        <w:right w:val="none" w:sz="0" w:space="0" w:color="auto"/>
      </w:divBdr>
    </w:div>
    <w:div w:id="371031612">
      <w:bodyDiv w:val="1"/>
      <w:marLeft w:val="0"/>
      <w:marRight w:val="0"/>
      <w:marTop w:val="0"/>
      <w:marBottom w:val="0"/>
      <w:divBdr>
        <w:top w:val="none" w:sz="0" w:space="0" w:color="auto"/>
        <w:left w:val="none" w:sz="0" w:space="0" w:color="auto"/>
        <w:bottom w:val="none" w:sz="0" w:space="0" w:color="auto"/>
        <w:right w:val="none" w:sz="0" w:space="0" w:color="auto"/>
      </w:divBdr>
    </w:div>
    <w:div w:id="398092836">
      <w:bodyDiv w:val="1"/>
      <w:marLeft w:val="0"/>
      <w:marRight w:val="0"/>
      <w:marTop w:val="0"/>
      <w:marBottom w:val="0"/>
      <w:divBdr>
        <w:top w:val="none" w:sz="0" w:space="0" w:color="auto"/>
        <w:left w:val="none" w:sz="0" w:space="0" w:color="auto"/>
        <w:bottom w:val="none" w:sz="0" w:space="0" w:color="auto"/>
        <w:right w:val="none" w:sz="0" w:space="0" w:color="auto"/>
      </w:divBdr>
    </w:div>
    <w:div w:id="412430340">
      <w:bodyDiv w:val="1"/>
      <w:marLeft w:val="0"/>
      <w:marRight w:val="0"/>
      <w:marTop w:val="0"/>
      <w:marBottom w:val="0"/>
      <w:divBdr>
        <w:top w:val="none" w:sz="0" w:space="0" w:color="auto"/>
        <w:left w:val="none" w:sz="0" w:space="0" w:color="auto"/>
        <w:bottom w:val="none" w:sz="0" w:space="0" w:color="auto"/>
        <w:right w:val="none" w:sz="0" w:space="0" w:color="auto"/>
      </w:divBdr>
    </w:div>
    <w:div w:id="467013829">
      <w:bodyDiv w:val="1"/>
      <w:marLeft w:val="0"/>
      <w:marRight w:val="0"/>
      <w:marTop w:val="0"/>
      <w:marBottom w:val="0"/>
      <w:divBdr>
        <w:top w:val="none" w:sz="0" w:space="0" w:color="auto"/>
        <w:left w:val="none" w:sz="0" w:space="0" w:color="auto"/>
        <w:bottom w:val="none" w:sz="0" w:space="0" w:color="auto"/>
        <w:right w:val="none" w:sz="0" w:space="0" w:color="auto"/>
      </w:divBdr>
    </w:div>
    <w:div w:id="482350702">
      <w:bodyDiv w:val="1"/>
      <w:marLeft w:val="0"/>
      <w:marRight w:val="0"/>
      <w:marTop w:val="0"/>
      <w:marBottom w:val="0"/>
      <w:divBdr>
        <w:top w:val="none" w:sz="0" w:space="0" w:color="auto"/>
        <w:left w:val="none" w:sz="0" w:space="0" w:color="auto"/>
        <w:bottom w:val="none" w:sz="0" w:space="0" w:color="auto"/>
        <w:right w:val="none" w:sz="0" w:space="0" w:color="auto"/>
      </w:divBdr>
    </w:div>
    <w:div w:id="492915219">
      <w:bodyDiv w:val="1"/>
      <w:marLeft w:val="0"/>
      <w:marRight w:val="0"/>
      <w:marTop w:val="0"/>
      <w:marBottom w:val="0"/>
      <w:divBdr>
        <w:top w:val="none" w:sz="0" w:space="0" w:color="auto"/>
        <w:left w:val="none" w:sz="0" w:space="0" w:color="auto"/>
        <w:bottom w:val="none" w:sz="0" w:space="0" w:color="auto"/>
        <w:right w:val="none" w:sz="0" w:space="0" w:color="auto"/>
      </w:divBdr>
    </w:div>
    <w:div w:id="492915750">
      <w:bodyDiv w:val="1"/>
      <w:marLeft w:val="0"/>
      <w:marRight w:val="0"/>
      <w:marTop w:val="0"/>
      <w:marBottom w:val="0"/>
      <w:divBdr>
        <w:top w:val="none" w:sz="0" w:space="0" w:color="auto"/>
        <w:left w:val="none" w:sz="0" w:space="0" w:color="auto"/>
        <w:bottom w:val="none" w:sz="0" w:space="0" w:color="auto"/>
        <w:right w:val="none" w:sz="0" w:space="0" w:color="auto"/>
      </w:divBdr>
    </w:div>
    <w:div w:id="507254002">
      <w:bodyDiv w:val="1"/>
      <w:marLeft w:val="0"/>
      <w:marRight w:val="0"/>
      <w:marTop w:val="0"/>
      <w:marBottom w:val="0"/>
      <w:divBdr>
        <w:top w:val="none" w:sz="0" w:space="0" w:color="auto"/>
        <w:left w:val="none" w:sz="0" w:space="0" w:color="auto"/>
        <w:bottom w:val="none" w:sz="0" w:space="0" w:color="auto"/>
        <w:right w:val="none" w:sz="0" w:space="0" w:color="auto"/>
      </w:divBdr>
    </w:div>
    <w:div w:id="507445477">
      <w:bodyDiv w:val="1"/>
      <w:marLeft w:val="0"/>
      <w:marRight w:val="0"/>
      <w:marTop w:val="0"/>
      <w:marBottom w:val="0"/>
      <w:divBdr>
        <w:top w:val="none" w:sz="0" w:space="0" w:color="auto"/>
        <w:left w:val="none" w:sz="0" w:space="0" w:color="auto"/>
        <w:bottom w:val="none" w:sz="0" w:space="0" w:color="auto"/>
        <w:right w:val="none" w:sz="0" w:space="0" w:color="auto"/>
      </w:divBdr>
    </w:div>
    <w:div w:id="509955555">
      <w:bodyDiv w:val="1"/>
      <w:marLeft w:val="0"/>
      <w:marRight w:val="0"/>
      <w:marTop w:val="0"/>
      <w:marBottom w:val="0"/>
      <w:divBdr>
        <w:top w:val="none" w:sz="0" w:space="0" w:color="auto"/>
        <w:left w:val="none" w:sz="0" w:space="0" w:color="auto"/>
        <w:bottom w:val="none" w:sz="0" w:space="0" w:color="auto"/>
        <w:right w:val="none" w:sz="0" w:space="0" w:color="auto"/>
      </w:divBdr>
    </w:div>
    <w:div w:id="534738725">
      <w:bodyDiv w:val="1"/>
      <w:marLeft w:val="0"/>
      <w:marRight w:val="0"/>
      <w:marTop w:val="0"/>
      <w:marBottom w:val="0"/>
      <w:divBdr>
        <w:top w:val="none" w:sz="0" w:space="0" w:color="auto"/>
        <w:left w:val="none" w:sz="0" w:space="0" w:color="auto"/>
        <w:bottom w:val="none" w:sz="0" w:space="0" w:color="auto"/>
        <w:right w:val="none" w:sz="0" w:space="0" w:color="auto"/>
      </w:divBdr>
    </w:div>
    <w:div w:id="536433507">
      <w:bodyDiv w:val="1"/>
      <w:marLeft w:val="0"/>
      <w:marRight w:val="0"/>
      <w:marTop w:val="0"/>
      <w:marBottom w:val="0"/>
      <w:divBdr>
        <w:top w:val="none" w:sz="0" w:space="0" w:color="auto"/>
        <w:left w:val="none" w:sz="0" w:space="0" w:color="auto"/>
        <w:bottom w:val="none" w:sz="0" w:space="0" w:color="auto"/>
        <w:right w:val="none" w:sz="0" w:space="0" w:color="auto"/>
      </w:divBdr>
    </w:div>
    <w:div w:id="548804511">
      <w:bodyDiv w:val="1"/>
      <w:marLeft w:val="0"/>
      <w:marRight w:val="0"/>
      <w:marTop w:val="0"/>
      <w:marBottom w:val="0"/>
      <w:divBdr>
        <w:top w:val="none" w:sz="0" w:space="0" w:color="auto"/>
        <w:left w:val="none" w:sz="0" w:space="0" w:color="auto"/>
        <w:bottom w:val="none" w:sz="0" w:space="0" w:color="auto"/>
        <w:right w:val="none" w:sz="0" w:space="0" w:color="auto"/>
      </w:divBdr>
    </w:div>
    <w:div w:id="593131642">
      <w:bodyDiv w:val="1"/>
      <w:marLeft w:val="0"/>
      <w:marRight w:val="0"/>
      <w:marTop w:val="0"/>
      <w:marBottom w:val="0"/>
      <w:divBdr>
        <w:top w:val="none" w:sz="0" w:space="0" w:color="auto"/>
        <w:left w:val="none" w:sz="0" w:space="0" w:color="auto"/>
        <w:bottom w:val="none" w:sz="0" w:space="0" w:color="auto"/>
        <w:right w:val="none" w:sz="0" w:space="0" w:color="auto"/>
      </w:divBdr>
    </w:div>
    <w:div w:id="613482629">
      <w:bodyDiv w:val="1"/>
      <w:marLeft w:val="0"/>
      <w:marRight w:val="0"/>
      <w:marTop w:val="0"/>
      <w:marBottom w:val="0"/>
      <w:divBdr>
        <w:top w:val="none" w:sz="0" w:space="0" w:color="auto"/>
        <w:left w:val="none" w:sz="0" w:space="0" w:color="auto"/>
        <w:bottom w:val="none" w:sz="0" w:space="0" w:color="auto"/>
        <w:right w:val="none" w:sz="0" w:space="0" w:color="auto"/>
      </w:divBdr>
    </w:div>
    <w:div w:id="618224774">
      <w:bodyDiv w:val="1"/>
      <w:marLeft w:val="0"/>
      <w:marRight w:val="0"/>
      <w:marTop w:val="0"/>
      <w:marBottom w:val="0"/>
      <w:divBdr>
        <w:top w:val="none" w:sz="0" w:space="0" w:color="auto"/>
        <w:left w:val="none" w:sz="0" w:space="0" w:color="auto"/>
        <w:bottom w:val="none" w:sz="0" w:space="0" w:color="auto"/>
        <w:right w:val="none" w:sz="0" w:space="0" w:color="auto"/>
      </w:divBdr>
    </w:div>
    <w:div w:id="620653860">
      <w:bodyDiv w:val="1"/>
      <w:marLeft w:val="0"/>
      <w:marRight w:val="0"/>
      <w:marTop w:val="0"/>
      <w:marBottom w:val="0"/>
      <w:divBdr>
        <w:top w:val="none" w:sz="0" w:space="0" w:color="auto"/>
        <w:left w:val="none" w:sz="0" w:space="0" w:color="auto"/>
        <w:bottom w:val="none" w:sz="0" w:space="0" w:color="auto"/>
        <w:right w:val="none" w:sz="0" w:space="0" w:color="auto"/>
      </w:divBdr>
    </w:div>
    <w:div w:id="628752538">
      <w:bodyDiv w:val="1"/>
      <w:marLeft w:val="0"/>
      <w:marRight w:val="0"/>
      <w:marTop w:val="0"/>
      <w:marBottom w:val="0"/>
      <w:divBdr>
        <w:top w:val="none" w:sz="0" w:space="0" w:color="auto"/>
        <w:left w:val="none" w:sz="0" w:space="0" w:color="auto"/>
        <w:bottom w:val="none" w:sz="0" w:space="0" w:color="auto"/>
        <w:right w:val="none" w:sz="0" w:space="0" w:color="auto"/>
      </w:divBdr>
    </w:div>
    <w:div w:id="637301902">
      <w:bodyDiv w:val="1"/>
      <w:marLeft w:val="0"/>
      <w:marRight w:val="0"/>
      <w:marTop w:val="0"/>
      <w:marBottom w:val="0"/>
      <w:divBdr>
        <w:top w:val="none" w:sz="0" w:space="0" w:color="auto"/>
        <w:left w:val="none" w:sz="0" w:space="0" w:color="auto"/>
        <w:bottom w:val="none" w:sz="0" w:space="0" w:color="auto"/>
        <w:right w:val="none" w:sz="0" w:space="0" w:color="auto"/>
      </w:divBdr>
    </w:div>
    <w:div w:id="658466100">
      <w:bodyDiv w:val="1"/>
      <w:marLeft w:val="0"/>
      <w:marRight w:val="0"/>
      <w:marTop w:val="0"/>
      <w:marBottom w:val="0"/>
      <w:divBdr>
        <w:top w:val="none" w:sz="0" w:space="0" w:color="auto"/>
        <w:left w:val="none" w:sz="0" w:space="0" w:color="auto"/>
        <w:bottom w:val="none" w:sz="0" w:space="0" w:color="auto"/>
        <w:right w:val="none" w:sz="0" w:space="0" w:color="auto"/>
      </w:divBdr>
    </w:div>
    <w:div w:id="664086454">
      <w:bodyDiv w:val="1"/>
      <w:marLeft w:val="0"/>
      <w:marRight w:val="0"/>
      <w:marTop w:val="0"/>
      <w:marBottom w:val="0"/>
      <w:divBdr>
        <w:top w:val="none" w:sz="0" w:space="0" w:color="auto"/>
        <w:left w:val="none" w:sz="0" w:space="0" w:color="auto"/>
        <w:bottom w:val="none" w:sz="0" w:space="0" w:color="auto"/>
        <w:right w:val="none" w:sz="0" w:space="0" w:color="auto"/>
      </w:divBdr>
    </w:div>
    <w:div w:id="679086796">
      <w:bodyDiv w:val="1"/>
      <w:marLeft w:val="0"/>
      <w:marRight w:val="0"/>
      <w:marTop w:val="0"/>
      <w:marBottom w:val="0"/>
      <w:divBdr>
        <w:top w:val="none" w:sz="0" w:space="0" w:color="auto"/>
        <w:left w:val="none" w:sz="0" w:space="0" w:color="auto"/>
        <w:bottom w:val="none" w:sz="0" w:space="0" w:color="auto"/>
        <w:right w:val="none" w:sz="0" w:space="0" w:color="auto"/>
      </w:divBdr>
    </w:div>
    <w:div w:id="703865287">
      <w:bodyDiv w:val="1"/>
      <w:marLeft w:val="0"/>
      <w:marRight w:val="0"/>
      <w:marTop w:val="0"/>
      <w:marBottom w:val="0"/>
      <w:divBdr>
        <w:top w:val="none" w:sz="0" w:space="0" w:color="auto"/>
        <w:left w:val="none" w:sz="0" w:space="0" w:color="auto"/>
        <w:bottom w:val="none" w:sz="0" w:space="0" w:color="auto"/>
        <w:right w:val="none" w:sz="0" w:space="0" w:color="auto"/>
      </w:divBdr>
    </w:div>
    <w:div w:id="715350713">
      <w:bodyDiv w:val="1"/>
      <w:marLeft w:val="0"/>
      <w:marRight w:val="0"/>
      <w:marTop w:val="0"/>
      <w:marBottom w:val="0"/>
      <w:divBdr>
        <w:top w:val="none" w:sz="0" w:space="0" w:color="auto"/>
        <w:left w:val="none" w:sz="0" w:space="0" w:color="auto"/>
        <w:bottom w:val="none" w:sz="0" w:space="0" w:color="auto"/>
        <w:right w:val="none" w:sz="0" w:space="0" w:color="auto"/>
      </w:divBdr>
    </w:div>
    <w:div w:id="741878060">
      <w:bodyDiv w:val="1"/>
      <w:marLeft w:val="0"/>
      <w:marRight w:val="0"/>
      <w:marTop w:val="0"/>
      <w:marBottom w:val="0"/>
      <w:divBdr>
        <w:top w:val="none" w:sz="0" w:space="0" w:color="auto"/>
        <w:left w:val="none" w:sz="0" w:space="0" w:color="auto"/>
        <w:bottom w:val="none" w:sz="0" w:space="0" w:color="auto"/>
        <w:right w:val="none" w:sz="0" w:space="0" w:color="auto"/>
      </w:divBdr>
    </w:div>
    <w:div w:id="750539296">
      <w:bodyDiv w:val="1"/>
      <w:marLeft w:val="0"/>
      <w:marRight w:val="0"/>
      <w:marTop w:val="0"/>
      <w:marBottom w:val="0"/>
      <w:divBdr>
        <w:top w:val="none" w:sz="0" w:space="0" w:color="auto"/>
        <w:left w:val="none" w:sz="0" w:space="0" w:color="auto"/>
        <w:bottom w:val="none" w:sz="0" w:space="0" w:color="auto"/>
        <w:right w:val="none" w:sz="0" w:space="0" w:color="auto"/>
      </w:divBdr>
    </w:div>
    <w:div w:id="835346731">
      <w:bodyDiv w:val="1"/>
      <w:marLeft w:val="0"/>
      <w:marRight w:val="0"/>
      <w:marTop w:val="0"/>
      <w:marBottom w:val="0"/>
      <w:divBdr>
        <w:top w:val="none" w:sz="0" w:space="0" w:color="auto"/>
        <w:left w:val="none" w:sz="0" w:space="0" w:color="auto"/>
        <w:bottom w:val="none" w:sz="0" w:space="0" w:color="auto"/>
        <w:right w:val="none" w:sz="0" w:space="0" w:color="auto"/>
      </w:divBdr>
    </w:div>
    <w:div w:id="843781412">
      <w:bodyDiv w:val="1"/>
      <w:marLeft w:val="0"/>
      <w:marRight w:val="0"/>
      <w:marTop w:val="0"/>
      <w:marBottom w:val="0"/>
      <w:divBdr>
        <w:top w:val="none" w:sz="0" w:space="0" w:color="auto"/>
        <w:left w:val="none" w:sz="0" w:space="0" w:color="auto"/>
        <w:bottom w:val="none" w:sz="0" w:space="0" w:color="auto"/>
        <w:right w:val="none" w:sz="0" w:space="0" w:color="auto"/>
      </w:divBdr>
    </w:div>
    <w:div w:id="863058719">
      <w:bodyDiv w:val="1"/>
      <w:marLeft w:val="0"/>
      <w:marRight w:val="0"/>
      <w:marTop w:val="0"/>
      <w:marBottom w:val="0"/>
      <w:divBdr>
        <w:top w:val="none" w:sz="0" w:space="0" w:color="auto"/>
        <w:left w:val="none" w:sz="0" w:space="0" w:color="auto"/>
        <w:bottom w:val="none" w:sz="0" w:space="0" w:color="auto"/>
        <w:right w:val="none" w:sz="0" w:space="0" w:color="auto"/>
      </w:divBdr>
    </w:div>
    <w:div w:id="895816108">
      <w:bodyDiv w:val="1"/>
      <w:marLeft w:val="0"/>
      <w:marRight w:val="0"/>
      <w:marTop w:val="0"/>
      <w:marBottom w:val="0"/>
      <w:divBdr>
        <w:top w:val="none" w:sz="0" w:space="0" w:color="auto"/>
        <w:left w:val="none" w:sz="0" w:space="0" w:color="auto"/>
        <w:bottom w:val="none" w:sz="0" w:space="0" w:color="auto"/>
        <w:right w:val="none" w:sz="0" w:space="0" w:color="auto"/>
      </w:divBdr>
    </w:div>
    <w:div w:id="906575927">
      <w:bodyDiv w:val="1"/>
      <w:marLeft w:val="0"/>
      <w:marRight w:val="0"/>
      <w:marTop w:val="0"/>
      <w:marBottom w:val="0"/>
      <w:divBdr>
        <w:top w:val="none" w:sz="0" w:space="0" w:color="auto"/>
        <w:left w:val="none" w:sz="0" w:space="0" w:color="auto"/>
        <w:bottom w:val="none" w:sz="0" w:space="0" w:color="auto"/>
        <w:right w:val="none" w:sz="0" w:space="0" w:color="auto"/>
      </w:divBdr>
    </w:div>
    <w:div w:id="910845193">
      <w:bodyDiv w:val="1"/>
      <w:marLeft w:val="0"/>
      <w:marRight w:val="0"/>
      <w:marTop w:val="0"/>
      <w:marBottom w:val="0"/>
      <w:divBdr>
        <w:top w:val="none" w:sz="0" w:space="0" w:color="auto"/>
        <w:left w:val="none" w:sz="0" w:space="0" w:color="auto"/>
        <w:bottom w:val="none" w:sz="0" w:space="0" w:color="auto"/>
        <w:right w:val="none" w:sz="0" w:space="0" w:color="auto"/>
      </w:divBdr>
    </w:div>
    <w:div w:id="934092175">
      <w:bodyDiv w:val="1"/>
      <w:marLeft w:val="0"/>
      <w:marRight w:val="0"/>
      <w:marTop w:val="0"/>
      <w:marBottom w:val="0"/>
      <w:divBdr>
        <w:top w:val="none" w:sz="0" w:space="0" w:color="auto"/>
        <w:left w:val="none" w:sz="0" w:space="0" w:color="auto"/>
        <w:bottom w:val="none" w:sz="0" w:space="0" w:color="auto"/>
        <w:right w:val="none" w:sz="0" w:space="0" w:color="auto"/>
      </w:divBdr>
    </w:div>
    <w:div w:id="935285793">
      <w:bodyDiv w:val="1"/>
      <w:marLeft w:val="0"/>
      <w:marRight w:val="0"/>
      <w:marTop w:val="0"/>
      <w:marBottom w:val="0"/>
      <w:divBdr>
        <w:top w:val="none" w:sz="0" w:space="0" w:color="auto"/>
        <w:left w:val="none" w:sz="0" w:space="0" w:color="auto"/>
        <w:bottom w:val="none" w:sz="0" w:space="0" w:color="auto"/>
        <w:right w:val="none" w:sz="0" w:space="0" w:color="auto"/>
      </w:divBdr>
    </w:div>
    <w:div w:id="948855213">
      <w:bodyDiv w:val="1"/>
      <w:marLeft w:val="0"/>
      <w:marRight w:val="0"/>
      <w:marTop w:val="0"/>
      <w:marBottom w:val="0"/>
      <w:divBdr>
        <w:top w:val="none" w:sz="0" w:space="0" w:color="auto"/>
        <w:left w:val="none" w:sz="0" w:space="0" w:color="auto"/>
        <w:bottom w:val="none" w:sz="0" w:space="0" w:color="auto"/>
        <w:right w:val="none" w:sz="0" w:space="0" w:color="auto"/>
      </w:divBdr>
    </w:div>
    <w:div w:id="955718208">
      <w:bodyDiv w:val="1"/>
      <w:marLeft w:val="0"/>
      <w:marRight w:val="0"/>
      <w:marTop w:val="0"/>
      <w:marBottom w:val="0"/>
      <w:divBdr>
        <w:top w:val="none" w:sz="0" w:space="0" w:color="auto"/>
        <w:left w:val="none" w:sz="0" w:space="0" w:color="auto"/>
        <w:bottom w:val="none" w:sz="0" w:space="0" w:color="auto"/>
        <w:right w:val="none" w:sz="0" w:space="0" w:color="auto"/>
      </w:divBdr>
    </w:div>
    <w:div w:id="992294114">
      <w:bodyDiv w:val="1"/>
      <w:marLeft w:val="0"/>
      <w:marRight w:val="0"/>
      <w:marTop w:val="0"/>
      <w:marBottom w:val="0"/>
      <w:divBdr>
        <w:top w:val="none" w:sz="0" w:space="0" w:color="auto"/>
        <w:left w:val="none" w:sz="0" w:space="0" w:color="auto"/>
        <w:bottom w:val="none" w:sz="0" w:space="0" w:color="auto"/>
        <w:right w:val="none" w:sz="0" w:space="0" w:color="auto"/>
      </w:divBdr>
      <w:divsChild>
        <w:div w:id="1710646744">
          <w:marLeft w:val="0"/>
          <w:marRight w:val="0"/>
          <w:marTop w:val="0"/>
          <w:marBottom w:val="0"/>
          <w:divBdr>
            <w:top w:val="none" w:sz="0" w:space="0" w:color="auto"/>
            <w:left w:val="none" w:sz="0" w:space="0" w:color="auto"/>
            <w:bottom w:val="none" w:sz="0" w:space="0" w:color="auto"/>
            <w:right w:val="none" w:sz="0" w:space="0" w:color="auto"/>
          </w:divBdr>
          <w:divsChild>
            <w:div w:id="3291016">
              <w:marLeft w:val="0"/>
              <w:marRight w:val="0"/>
              <w:marTop w:val="0"/>
              <w:marBottom w:val="0"/>
              <w:divBdr>
                <w:top w:val="none" w:sz="0" w:space="0" w:color="auto"/>
                <w:left w:val="none" w:sz="0" w:space="0" w:color="auto"/>
                <w:bottom w:val="none" w:sz="0" w:space="0" w:color="auto"/>
                <w:right w:val="none" w:sz="0" w:space="0" w:color="auto"/>
              </w:divBdr>
              <w:divsChild>
                <w:div w:id="1003313538">
                  <w:marLeft w:val="0"/>
                  <w:marRight w:val="0"/>
                  <w:marTop w:val="0"/>
                  <w:marBottom w:val="0"/>
                  <w:divBdr>
                    <w:top w:val="none" w:sz="0" w:space="0" w:color="auto"/>
                    <w:left w:val="none" w:sz="0" w:space="0" w:color="auto"/>
                    <w:bottom w:val="none" w:sz="0" w:space="0" w:color="auto"/>
                    <w:right w:val="none" w:sz="0" w:space="0" w:color="auto"/>
                  </w:divBdr>
                  <w:divsChild>
                    <w:div w:id="810631821">
                      <w:marLeft w:val="0"/>
                      <w:marRight w:val="0"/>
                      <w:marTop w:val="0"/>
                      <w:marBottom w:val="0"/>
                      <w:divBdr>
                        <w:top w:val="none" w:sz="0" w:space="0" w:color="auto"/>
                        <w:left w:val="none" w:sz="0" w:space="0" w:color="auto"/>
                        <w:bottom w:val="none" w:sz="0" w:space="0" w:color="auto"/>
                        <w:right w:val="none" w:sz="0" w:space="0" w:color="auto"/>
                      </w:divBdr>
                      <w:divsChild>
                        <w:div w:id="2130316330">
                          <w:marLeft w:val="0"/>
                          <w:marRight w:val="0"/>
                          <w:marTop w:val="0"/>
                          <w:marBottom w:val="0"/>
                          <w:divBdr>
                            <w:top w:val="none" w:sz="0" w:space="0" w:color="auto"/>
                            <w:left w:val="none" w:sz="0" w:space="0" w:color="auto"/>
                            <w:bottom w:val="none" w:sz="0" w:space="0" w:color="auto"/>
                            <w:right w:val="none" w:sz="0" w:space="0" w:color="auto"/>
                          </w:divBdr>
                          <w:divsChild>
                            <w:div w:id="365830976">
                              <w:marLeft w:val="0"/>
                              <w:marRight w:val="0"/>
                              <w:marTop w:val="0"/>
                              <w:marBottom w:val="0"/>
                              <w:divBdr>
                                <w:top w:val="none" w:sz="0" w:space="0" w:color="auto"/>
                                <w:left w:val="none" w:sz="0" w:space="0" w:color="auto"/>
                                <w:bottom w:val="none" w:sz="0" w:space="0" w:color="auto"/>
                                <w:right w:val="none" w:sz="0" w:space="0" w:color="auto"/>
                              </w:divBdr>
                              <w:divsChild>
                                <w:div w:id="941914892">
                                  <w:marLeft w:val="0"/>
                                  <w:marRight w:val="0"/>
                                  <w:marTop w:val="0"/>
                                  <w:marBottom w:val="0"/>
                                  <w:divBdr>
                                    <w:top w:val="none" w:sz="0" w:space="0" w:color="auto"/>
                                    <w:left w:val="none" w:sz="0" w:space="0" w:color="auto"/>
                                    <w:bottom w:val="none" w:sz="0" w:space="0" w:color="auto"/>
                                    <w:right w:val="none" w:sz="0" w:space="0" w:color="auto"/>
                                  </w:divBdr>
                                </w:div>
                              </w:divsChild>
                            </w:div>
                            <w:div w:id="1348479506">
                              <w:marLeft w:val="0"/>
                              <w:marRight w:val="0"/>
                              <w:marTop w:val="0"/>
                              <w:marBottom w:val="0"/>
                              <w:divBdr>
                                <w:top w:val="none" w:sz="0" w:space="0" w:color="auto"/>
                                <w:left w:val="none" w:sz="0" w:space="0" w:color="auto"/>
                                <w:bottom w:val="none" w:sz="0" w:space="0" w:color="auto"/>
                                <w:right w:val="none" w:sz="0" w:space="0" w:color="auto"/>
                              </w:divBdr>
                              <w:divsChild>
                                <w:div w:id="1535533148">
                                  <w:marLeft w:val="0"/>
                                  <w:marRight w:val="0"/>
                                  <w:marTop w:val="0"/>
                                  <w:marBottom w:val="0"/>
                                  <w:divBdr>
                                    <w:top w:val="none" w:sz="0" w:space="0" w:color="auto"/>
                                    <w:left w:val="none" w:sz="0" w:space="0" w:color="auto"/>
                                    <w:bottom w:val="none" w:sz="0" w:space="0" w:color="auto"/>
                                    <w:right w:val="none" w:sz="0" w:space="0" w:color="auto"/>
                                  </w:divBdr>
                                </w:div>
                              </w:divsChild>
                            </w:div>
                            <w:div w:id="623275206">
                              <w:marLeft w:val="0"/>
                              <w:marRight w:val="0"/>
                              <w:marTop w:val="0"/>
                              <w:marBottom w:val="0"/>
                              <w:divBdr>
                                <w:top w:val="none" w:sz="0" w:space="0" w:color="auto"/>
                                <w:left w:val="none" w:sz="0" w:space="0" w:color="auto"/>
                                <w:bottom w:val="none" w:sz="0" w:space="0" w:color="auto"/>
                                <w:right w:val="none" w:sz="0" w:space="0" w:color="auto"/>
                              </w:divBdr>
                              <w:divsChild>
                                <w:div w:id="1969125215">
                                  <w:marLeft w:val="0"/>
                                  <w:marRight w:val="0"/>
                                  <w:marTop w:val="0"/>
                                  <w:marBottom w:val="0"/>
                                  <w:divBdr>
                                    <w:top w:val="none" w:sz="0" w:space="0" w:color="auto"/>
                                    <w:left w:val="none" w:sz="0" w:space="0" w:color="auto"/>
                                    <w:bottom w:val="none" w:sz="0" w:space="0" w:color="auto"/>
                                    <w:right w:val="none" w:sz="0" w:space="0" w:color="auto"/>
                                  </w:divBdr>
                                  <w:divsChild>
                                    <w:div w:id="13046541">
                                      <w:marLeft w:val="0"/>
                                      <w:marRight w:val="0"/>
                                      <w:marTop w:val="0"/>
                                      <w:marBottom w:val="0"/>
                                      <w:divBdr>
                                        <w:top w:val="none" w:sz="0" w:space="0" w:color="auto"/>
                                        <w:left w:val="none" w:sz="0" w:space="0" w:color="auto"/>
                                        <w:bottom w:val="none" w:sz="0" w:space="0" w:color="auto"/>
                                        <w:right w:val="none" w:sz="0" w:space="0" w:color="auto"/>
                                      </w:divBdr>
                                    </w:div>
                                  </w:divsChild>
                                </w:div>
                                <w:div w:id="515727520">
                                  <w:marLeft w:val="0"/>
                                  <w:marRight w:val="0"/>
                                  <w:marTop w:val="0"/>
                                  <w:marBottom w:val="0"/>
                                  <w:divBdr>
                                    <w:top w:val="none" w:sz="0" w:space="0" w:color="auto"/>
                                    <w:left w:val="none" w:sz="0" w:space="0" w:color="auto"/>
                                    <w:bottom w:val="none" w:sz="0" w:space="0" w:color="auto"/>
                                    <w:right w:val="none" w:sz="0" w:space="0" w:color="auto"/>
                                  </w:divBdr>
                                  <w:divsChild>
                                    <w:div w:id="356083853">
                                      <w:marLeft w:val="0"/>
                                      <w:marRight w:val="0"/>
                                      <w:marTop w:val="0"/>
                                      <w:marBottom w:val="0"/>
                                      <w:divBdr>
                                        <w:top w:val="none" w:sz="0" w:space="0" w:color="auto"/>
                                        <w:left w:val="none" w:sz="0" w:space="0" w:color="auto"/>
                                        <w:bottom w:val="none" w:sz="0" w:space="0" w:color="auto"/>
                                        <w:right w:val="none" w:sz="0" w:space="0" w:color="auto"/>
                                      </w:divBdr>
                                    </w:div>
                                  </w:divsChild>
                                </w:div>
                                <w:div w:id="1191724705">
                                  <w:marLeft w:val="0"/>
                                  <w:marRight w:val="0"/>
                                  <w:marTop w:val="0"/>
                                  <w:marBottom w:val="0"/>
                                  <w:divBdr>
                                    <w:top w:val="none" w:sz="0" w:space="0" w:color="auto"/>
                                    <w:left w:val="none" w:sz="0" w:space="0" w:color="auto"/>
                                    <w:bottom w:val="none" w:sz="0" w:space="0" w:color="auto"/>
                                    <w:right w:val="none" w:sz="0" w:space="0" w:color="auto"/>
                                  </w:divBdr>
                                  <w:divsChild>
                                    <w:div w:id="1649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157841">
      <w:bodyDiv w:val="1"/>
      <w:marLeft w:val="0"/>
      <w:marRight w:val="0"/>
      <w:marTop w:val="0"/>
      <w:marBottom w:val="0"/>
      <w:divBdr>
        <w:top w:val="none" w:sz="0" w:space="0" w:color="auto"/>
        <w:left w:val="none" w:sz="0" w:space="0" w:color="auto"/>
        <w:bottom w:val="none" w:sz="0" w:space="0" w:color="auto"/>
        <w:right w:val="none" w:sz="0" w:space="0" w:color="auto"/>
      </w:divBdr>
    </w:div>
    <w:div w:id="1005323742">
      <w:bodyDiv w:val="1"/>
      <w:marLeft w:val="0"/>
      <w:marRight w:val="0"/>
      <w:marTop w:val="0"/>
      <w:marBottom w:val="0"/>
      <w:divBdr>
        <w:top w:val="none" w:sz="0" w:space="0" w:color="auto"/>
        <w:left w:val="none" w:sz="0" w:space="0" w:color="auto"/>
        <w:bottom w:val="none" w:sz="0" w:space="0" w:color="auto"/>
        <w:right w:val="none" w:sz="0" w:space="0" w:color="auto"/>
      </w:divBdr>
    </w:div>
    <w:div w:id="1011179423">
      <w:bodyDiv w:val="1"/>
      <w:marLeft w:val="0"/>
      <w:marRight w:val="0"/>
      <w:marTop w:val="0"/>
      <w:marBottom w:val="0"/>
      <w:divBdr>
        <w:top w:val="none" w:sz="0" w:space="0" w:color="auto"/>
        <w:left w:val="none" w:sz="0" w:space="0" w:color="auto"/>
        <w:bottom w:val="none" w:sz="0" w:space="0" w:color="auto"/>
        <w:right w:val="none" w:sz="0" w:space="0" w:color="auto"/>
      </w:divBdr>
    </w:div>
    <w:div w:id="1056706953">
      <w:bodyDiv w:val="1"/>
      <w:marLeft w:val="0"/>
      <w:marRight w:val="0"/>
      <w:marTop w:val="0"/>
      <w:marBottom w:val="0"/>
      <w:divBdr>
        <w:top w:val="none" w:sz="0" w:space="0" w:color="auto"/>
        <w:left w:val="none" w:sz="0" w:space="0" w:color="auto"/>
        <w:bottom w:val="none" w:sz="0" w:space="0" w:color="auto"/>
        <w:right w:val="none" w:sz="0" w:space="0" w:color="auto"/>
      </w:divBdr>
    </w:div>
    <w:div w:id="1060059790">
      <w:bodyDiv w:val="1"/>
      <w:marLeft w:val="0"/>
      <w:marRight w:val="0"/>
      <w:marTop w:val="0"/>
      <w:marBottom w:val="0"/>
      <w:divBdr>
        <w:top w:val="none" w:sz="0" w:space="0" w:color="auto"/>
        <w:left w:val="none" w:sz="0" w:space="0" w:color="auto"/>
        <w:bottom w:val="none" w:sz="0" w:space="0" w:color="auto"/>
        <w:right w:val="none" w:sz="0" w:space="0" w:color="auto"/>
      </w:divBdr>
    </w:div>
    <w:div w:id="1101529416">
      <w:bodyDiv w:val="1"/>
      <w:marLeft w:val="0"/>
      <w:marRight w:val="0"/>
      <w:marTop w:val="0"/>
      <w:marBottom w:val="0"/>
      <w:divBdr>
        <w:top w:val="none" w:sz="0" w:space="0" w:color="auto"/>
        <w:left w:val="none" w:sz="0" w:space="0" w:color="auto"/>
        <w:bottom w:val="none" w:sz="0" w:space="0" w:color="auto"/>
        <w:right w:val="none" w:sz="0" w:space="0" w:color="auto"/>
      </w:divBdr>
    </w:div>
    <w:div w:id="1111514486">
      <w:bodyDiv w:val="1"/>
      <w:marLeft w:val="0"/>
      <w:marRight w:val="0"/>
      <w:marTop w:val="0"/>
      <w:marBottom w:val="0"/>
      <w:divBdr>
        <w:top w:val="none" w:sz="0" w:space="0" w:color="auto"/>
        <w:left w:val="none" w:sz="0" w:space="0" w:color="auto"/>
        <w:bottom w:val="none" w:sz="0" w:space="0" w:color="auto"/>
        <w:right w:val="none" w:sz="0" w:space="0" w:color="auto"/>
      </w:divBdr>
    </w:div>
    <w:div w:id="1112938476">
      <w:bodyDiv w:val="1"/>
      <w:marLeft w:val="0"/>
      <w:marRight w:val="0"/>
      <w:marTop w:val="0"/>
      <w:marBottom w:val="0"/>
      <w:divBdr>
        <w:top w:val="none" w:sz="0" w:space="0" w:color="auto"/>
        <w:left w:val="none" w:sz="0" w:space="0" w:color="auto"/>
        <w:bottom w:val="none" w:sz="0" w:space="0" w:color="auto"/>
        <w:right w:val="none" w:sz="0" w:space="0" w:color="auto"/>
      </w:divBdr>
    </w:div>
    <w:div w:id="1115052243">
      <w:bodyDiv w:val="1"/>
      <w:marLeft w:val="0"/>
      <w:marRight w:val="0"/>
      <w:marTop w:val="0"/>
      <w:marBottom w:val="0"/>
      <w:divBdr>
        <w:top w:val="none" w:sz="0" w:space="0" w:color="auto"/>
        <w:left w:val="none" w:sz="0" w:space="0" w:color="auto"/>
        <w:bottom w:val="none" w:sz="0" w:space="0" w:color="auto"/>
        <w:right w:val="none" w:sz="0" w:space="0" w:color="auto"/>
      </w:divBdr>
    </w:div>
    <w:div w:id="1187794036">
      <w:bodyDiv w:val="1"/>
      <w:marLeft w:val="0"/>
      <w:marRight w:val="0"/>
      <w:marTop w:val="0"/>
      <w:marBottom w:val="0"/>
      <w:divBdr>
        <w:top w:val="none" w:sz="0" w:space="0" w:color="auto"/>
        <w:left w:val="none" w:sz="0" w:space="0" w:color="auto"/>
        <w:bottom w:val="none" w:sz="0" w:space="0" w:color="auto"/>
        <w:right w:val="none" w:sz="0" w:space="0" w:color="auto"/>
      </w:divBdr>
    </w:div>
    <w:div w:id="1190292709">
      <w:bodyDiv w:val="1"/>
      <w:marLeft w:val="0"/>
      <w:marRight w:val="0"/>
      <w:marTop w:val="0"/>
      <w:marBottom w:val="0"/>
      <w:divBdr>
        <w:top w:val="none" w:sz="0" w:space="0" w:color="auto"/>
        <w:left w:val="none" w:sz="0" w:space="0" w:color="auto"/>
        <w:bottom w:val="none" w:sz="0" w:space="0" w:color="auto"/>
        <w:right w:val="none" w:sz="0" w:space="0" w:color="auto"/>
      </w:divBdr>
    </w:div>
    <w:div w:id="1193954851">
      <w:bodyDiv w:val="1"/>
      <w:marLeft w:val="0"/>
      <w:marRight w:val="0"/>
      <w:marTop w:val="0"/>
      <w:marBottom w:val="0"/>
      <w:divBdr>
        <w:top w:val="none" w:sz="0" w:space="0" w:color="auto"/>
        <w:left w:val="none" w:sz="0" w:space="0" w:color="auto"/>
        <w:bottom w:val="none" w:sz="0" w:space="0" w:color="auto"/>
        <w:right w:val="none" w:sz="0" w:space="0" w:color="auto"/>
      </w:divBdr>
    </w:div>
    <w:div w:id="1256674548">
      <w:bodyDiv w:val="1"/>
      <w:marLeft w:val="0"/>
      <w:marRight w:val="0"/>
      <w:marTop w:val="0"/>
      <w:marBottom w:val="0"/>
      <w:divBdr>
        <w:top w:val="none" w:sz="0" w:space="0" w:color="auto"/>
        <w:left w:val="none" w:sz="0" w:space="0" w:color="auto"/>
        <w:bottom w:val="none" w:sz="0" w:space="0" w:color="auto"/>
        <w:right w:val="none" w:sz="0" w:space="0" w:color="auto"/>
      </w:divBdr>
    </w:div>
    <w:div w:id="1260331324">
      <w:bodyDiv w:val="1"/>
      <w:marLeft w:val="0"/>
      <w:marRight w:val="0"/>
      <w:marTop w:val="0"/>
      <w:marBottom w:val="0"/>
      <w:divBdr>
        <w:top w:val="none" w:sz="0" w:space="0" w:color="auto"/>
        <w:left w:val="none" w:sz="0" w:space="0" w:color="auto"/>
        <w:bottom w:val="none" w:sz="0" w:space="0" w:color="auto"/>
        <w:right w:val="none" w:sz="0" w:space="0" w:color="auto"/>
      </w:divBdr>
    </w:div>
    <w:div w:id="1270239689">
      <w:bodyDiv w:val="1"/>
      <w:marLeft w:val="0"/>
      <w:marRight w:val="0"/>
      <w:marTop w:val="0"/>
      <w:marBottom w:val="0"/>
      <w:divBdr>
        <w:top w:val="none" w:sz="0" w:space="0" w:color="auto"/>
        <w:left w:val="none" w:sz="0" w:space="0" w:color="auto"/>
        <w:bottom w:val="none" w:sz="0" w:space="0" w:color="auto"/>
        <w:right w:val="none" w:sz="0" w:space="0" w:color="auto"/>
      </w:divBdr>
    </w:div>
    <w:div w:id="1271013487">
      <w:bodyDiv w:val="1"/>
      <w:marLeft w:val="0"/>
      <w:marRight w:val="0"/>
      <w:marTop w:val="0"/>
      <w:marBottom w:val="0"/>
      <w:divBdr>
        <w:top w:val="none" w:sz="0" w:space="0" w:color="auto"/>
        <w:left w:val="none" w:sz="0" w:space="0" w:color="auto"/>
        <w:bottom w:val="none" w:sz="0" w:space="0" w:color="auto"/>
        <w:right w:val="none" w:sz="0" w:space="0" w:color="auto"/>
      </w:divBdr>
    </w:div>
    <w:div w:id="1294140795">
      <w:bodyDiv w:val="1"/>
      <w:marLeft w:val="0"/>
      <w:marRight w:val="0"/>
      <w:marTop w:val="0"/>
      <w:marBottom w:val="0"/>
      <w:divBdr>
        <w:top w:val="none" w:sz="0" w:space="0" w:color="auto"/>
        <w:left w:val="none" w:sz="0" w:space="0" w:color="auto"/>
        <w:bottom w:val="none" w:sz="0" w:space="0" w:color="auto"/>
        <w:right w:val="none" w:sz="0" w:space="0" w:color="auto"/>
      </w:divBdr>
    </w:div>
    <w:div w:id="1301963652">
      <w:bodyDiv w:val="1"/>
      <w:marLeft w:val="0"/>
      <w:marRight w:val="0"/>
      <w:marTop w:val="0"/>
      <w:marBottom w:val="0"/>
      <w:divBdr>
        <w:top w:val="none" w:sz="0" w:space="0" w:color="auto"/>
        <w:left w:val="none" w:sz="0" w:space="0" w:color="auto"/>
        <w:bottom w:val="none" w:sz="0" w:space="0" w:color="auto"/>
        <w:right w:val="none" w:sz="0" w:space="0" w:color="auto"/>
      </w:divBdr>
    </w:div>
    <w:div w:id="1317026666">
      <w:bodyDiv w:val="1"/>
      <w:marLeft w:val="0"/>
      <w:marRight w:val="0"/>
      <w:marTop w:val="0"/>
      <w:marBottom w:val="0"/>
      <w:divBdr>
        <w:top w:val="none" w:sz="0" w:space="0" w:color="auto"/>
        <w:left w:val="none" w:sz="0" w:space="0" w:color="auto"/>
        <w:bottom w:val="none" w:sz="0" w:space="0" w:color="auto"/>
        <w:right w:val="none" w:sz="0" w:space="0" w:color="auto"/>
      </w:divBdr>
    </w:div>
    <w:div w:id="1337876762">
      <w:bodyDiv w:val="1"/>
      <w:marLeft w:val="0"/>
      <w:marRight w:val="0"/>
      <w:marTop w:val="0"/>
      <w:marBottom w:val="0"/>
      <w:divBdr>
        <w:top w:val="none" w:sz="0" w:space="0" w:color="auto"/>
        <w:left w:val="none" w:sz="0" w:space="0" w:color="auto"/>
        <w:bottom w:val="none" w:sz="0" w:space="0" w:color="auto"/>
        <w:right w:val="none" w:sz="0" w:space="0" w:color="auto"/>
      </w:divBdr>
    </w:div>
    <w:div w:id="1372219676">
      <w:bodyDiv w:val="1"/>
      <w:marLeft w:val="0"/>
      <w:marRight w:val="0"/>
      <w:marTop w:val="0"/>
      <w:marBottom w:val="0"/>
      <w:divBdr>
        <w:top w:val="none" w:sz="0" w:space="0" w:color="auto"/>
        <w:left w:val="none" w:sz="0" w:space="0" w:color="auto"/>
        <w:bottom w:val="none" w:sz="0" w:space="0" w:color="auto"/>
        <w:right w:val="none" w:sz="0" w:space="0" w:color="auto"/>
      </w:divBdr>
    </w:div>
    <w:div w:id="1377195343">
      <w:bodyDiv w:val="1"/>
      <w:marLeft w:val="0"/>
      <w:marRight w:val="0"/>
      <w:marTop w:val="0"/>
      <w:marBottom w:val="0"/>
      <w:divBdr>
        <w:top w:val="none" w:sz="0" w:space="0" w:color="auto"/>
        <w:left w:val="none" w:sz="0" w:space="0" w:color="auto"/>
        <w:bottom w:val="none" w:sz="0" w:space="0" w:color="auto"/>
        <w:right w:val="none" w:sz="0" w:space="0" w:color="auto"/>
      </w:divBdr>
    </w:div>
    <w:div w:id="1408189730">
      <w:bodyDiv w:val="1"/>
      <w:marLeft w:val="0"/>
      <w:marRight w:val="0"/>
      <w:marTop w:val="0"/>
      <w:marBottom w:val="0"/>
      <w:divBdr>
        <w:top w:val="none" w:sz="0" w:space="0" w:color="auto"/>
        <w:left w:val="none" w:sz="0" w:space="0" w:color="auto"/>
        <w:bottom w:val="none" w:sz="0" w:space="0" w:color="auto"/>
        <w:right w:val="none" w:sz="0" w:space="0" w:color="auto"/>
      </w:divBdr>
    </w:div>
    <w:div w:id="1461918236">
      <w:bodyDiv w:val="1"/>
      <w:marLeft w:val="0"/>
      <w:marRight w:val="0"/>
      <w:marTop w:val="0"/>
      <w:marBottom w:val="0"/>
      <w:divBdr>
        <w:top w:val="none" w:sz="0" w:space="0" w:color="auto"/>
        <w:left w:val="none" w:sz="0" w:space="0" w:color="auto"/>
        <w:bottom w:val="none" w:sz="0" w:space="0" w:color="auto"/>
        <w:right w:val="none" w:sz="0" w:space="0" w:color="auto"/>
      </w:divBdr>
    </w:div>
    <w:div w:id="1465544031">
      <w:bodyDiv w:val="1"/>
      <w:marLeft w:val="0"/>
      <w:marRight w:val="0"/>
      <w:marTop w:val="0"/>
      <w:marBottom w:val="0"/>
      <w:divBdr>
        <w:top w:val="none" w:sz="0" w:space="0" w:color="auto"/>
        <w:left w:val="none" w:sz="0" w:space="0" w:color="auto"/>
        <w:bottom w:val="none" w:sz="0" w:space="0" w:color="auto"/>
        <w:right w:val="none" w:sz="0" w:space="0" w:color="auto"/>
      </w:divBdr>
    </w:div>
    <w:div w:id="1501892718">
      <w:bodyDiv w:val="1"/>
      <w:marLeft w:val="0"/>
      <w:marRight w:val="0"/>
      <w:marTop w:val="0"/>
      <w:marBottom w:val="0"/>
      <w:divBdr>
        <w:top w:val="none" w:sz="0" w:space="0" w:color="auto"/>
        <w:left w:val="none" w:sz="0" w:space="0" w:color="auto"/>
        <w:bottom w:val="none" w:sz="0" w:space="0" w:color="auto"/>
        <w:right w:val="none" w:sz="0" w:space="0" w:color="auto"/>
      </w:divBdr>
    </w:div>
    <w:div w:id="1505436764">
      <w:bodyDiv w:val="1"/>
      <w:marLeft w:val="0"/>
      <w:marRight w:val="0"/>
      <w:marTop w:val="0"/>
      <w:marBottom w:val="0"/>
      <w:divBdr>
        <w:top w:val="none" w:sz="0" w:space="0" w:color="auto"/>
        <w:left w:val="none" w:sz="0" w:space="0" w:color="auto"/>
        <w:bottom w:val="none" w:sz="0" w:space="0" w:color="auto"/>
        <w:right w:val="none" w:sz="0" w:space="0" w:color="auto"/>
      </w:divBdr>
    </w:div>
    <w:div w:id="1536312144">
      <w:bodyDiv w:val="1"/>
      <w:marLeft w:val="0"/>
      <w:marRight w:val="0"/>
      <w:marTop w:val="0"/>
      <w:marBottom w:val="0"/>
      <w:divBdr>
        <w:top w:val="none" w:sz="0" w:space="0" w:color="auto"/>
        <w:left w:val="none" w:sz="0" w:space="0" w:color="auto"/>
        <w:bottom w:val="none" w:sz="0" w:space="0" w:color="auto"/>
        <w:right w:val="none" w:sz="0" w:space="0" w:color="auto"/>
      </w:divBdr>
    </w:div>
    <w:div w:id="1545412239">
      <w:bodyDiv w:val="1"/>
      <w:marLeft w:val="0"/>
      <w:marRight w:val="0"/>
      <w:marTop w:val="0"/>
      <w:marBottom w:val="0"/>
      <w:divBdr>
        <w:top w:val="none" w:sz="0" w:space="0" w:color="auto"/>
        <w:left w:val="none" w:sz="0" w:space="0" w:color="auto"/>
        <w:bottom w:val="none" w:sz="0" w:space="0" w:color="auto"/>
        <w:right w:val="none" w:sz="0" w:space="0" w:color="auto"/>
      </w:divBdr>
    </w:div>
    <w:div w:id="1576167331">
      <w:bodyDiv w:val="1"/>
      <w:marLeft w:val="0"/>
      <w:marRight w:val="0"/>
      <w:marTop w:val="0"/>
      <w:marBottom w:val="0"/>
      <w:divBdr>
        <w:top w:val="none" w:sz="0" w:space="0" w:color="auto"/>
        <w:left w:val="none" w:sz="0" w:space="0" w:color="auto"/>
        <w:bottom w:val="none" w:sz="0" w:space="0" w:color="auto"/>
        <w:right w:val="none" w:sz="0" w:space="0" w:color="auto"/>
      </w:divBdr>
    </w:div>
    <w:div w:id="1577784650">
      <w:bodyDiv w:val="1"/>
      <w:marLeft w:val="0"/>
      <w:marRight w:val="0"/>
      <w:marTop w:val="0"/>
      <w:marBottom w:val="0"/>
      <w:divBdr>
        <w:top w:val="none" w:sz="0" w:space="0" w:color="auto"/>
        <w:left w:val="none" w:sz="0" w:space="0" w:color="auto"/>
        <w:bottom w:val="none" w:sz="0" w:space="0" w:color="auto"/>
        <w:right w:val="none" w:sz="0" w:space="0" w:color="auto"/>
      </w:divBdr>
      <w:divsChild>
        <w:div w:id="1112286493">
          <w:marLeft w:val="0"/>
          <w:marRight w:val="0"/>
          <w:marTop w:val="0"/>
          <w:marBottom w:val="0"/>
          <w:divBdr>
            <w:top w:val="none" w:sz="0" w:space="0" w:color="auto"/>
            <w:left w:val="none" w:sz="0" w:space="0" w:color="auto"/>
            <w:bottom w:val="none" w:sz="0" w:space="0" w:color="auto"/>
            <w:right w:val="none" w:sz="0" w:space="0" w:color="auto"/>
          </w:divBdr>
          <w:divsChild>
            <w:div w:id="1665741659">
              <w:marLeft w:val="0"/>
              <w:marRight w:val="0"/>
              <w:marTop w:val="0"/>
              <w:marBottom w:val="0"/>
              <w:divBdr>
                <w:top w:val="none" w:sz="0" w:space="0" w:color="auto"/>
                <w:left w:val="none" w:sz="0" w:space="0" w:color="auto"/>
                <w:bottom w:val="none" w:sz="0" w:space="0" w:color="auto"/>
                <w:right w:val="none" w:sz="0" w:space="0" w:color="auto"/>
              </w:divBdr>
              <w:divsChild>
                <w:div w:id="1005017664">
                  <w:marLeft w:val="0"/>
                  <w:marRight w:val="0"/>
                  <w:marTop w:val="0"/>
                  <w:marBottom w:val="0"/>
                  <w:divBdr>
                    <w:top w:val="none" w:sz="0" w:space="0" w:color="auto"/>
                    <w:left w:val="none" w:sz="0" w:space="0" w:color="auto"/>
                    <w:bottom w:val="none" w:sz="0" w:space="0" w:color="auto"/>
                    <w:right w:val="none" w:sz="0" w:space="0" w:color="auto"/>
                  </w:divBdr>
                  <w:divsChild>
                    <w:div w:id="1981768739">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sChild>
                            <w:div w:id="875971264">
                              <w:marLeft w:val="0"/>
                              <w:marRight w:val="0"/>
                              <w:marTop w:val="0"/>
                              <w:marBottom w:val="0"/>
                              <w:divBdr>
                                <w:top w:val="none" w:sz="0" w:space="0" w:color="auto"/>
                                <w:left w:val="none" w:sz="0" w:space="0" w:color="auto"/>
                                <w:bottom w:val="none" w:sz="0" w:space="0" w:color="auto"/>
                                <w:right w:val="none" w:sz="0" w:space="0" w:color="auto"/>
                              </w:divBdr>
                              <w:divsChild>
                                <w:div w:id="1081951805">
                                  <w:marLeft w:val="0"/>
                                  <w:marRight w:val="0"/>
                                  <w:marTop w:val="0"/>
                                  <w:marBottom w:val="0"/>
                                  <w:divBdr>
                                    <w:top w:val="none" w:sz="0" w:space="0" w:color="auto"/>
                                    <w:left w:val="none" w:sz="0" w:space="0" w:color="auto"/>
                                    <w:bottom w:val="none" w:sz="0" w:space="0" w:color="auto"/>
                                    <w:right w:val="none" w:sz="0" w:space="0" w:color="auto"/>
                                  </w:divBdr>
                                </w:div>
                              </w:divsChild>
                            </w:div>
                            <w:div w:id="1201362487">
                              <w:marLeft w:val="0"/>
                              <w:marRight w:val="0"/>
                              <w:marTop w:val="0"/>
                              <w:marBottom w:val="0"/>
                              <w:divBdr>
                                <w:top w:val="none" w:sz="0" w:space="0" w:color="auto"/>
                                <w:left w:val="none" w:sz="0" w:space="0" w:color="auto"/>
                                <w:bottom w:val="none" w:sz="0" w:space="0" w:color="auto"/>
                                <w:right w:val="none" w:sz="0" w:space="0" w:color="auto"/>
                              </w:divBdr>
                              <w:divsChild>
                                <w:div w:id="1375931875">
                                  <w:marLeft w:val="0"/>
                                  <w:marRight w:val="0"/>
                                  <w:marTop w:val="0"/>
                                  <w:marBottom w:val="0"/>
                                  <w:divBdr>
                                    <w:top w:val="none" w:sz="0" w:space="0" w:color="auto"/>
                                    <w:left w:val="none" w:sz="0" w:space="0" w:color="auto"/>
                                    <w:bottom w:val="none" w:sz="0" w:space="0" w:color="auto"/>
                                    <w:right w:val="none" w:sz="0" w:space="0" w:color="auto"/>
                                  </w:divBdr>
                                </w:div>
                              </w:divsChild>
                            </w:div>
                            <w:div w:id="1400591994">
                              <w:marLeft w:val="0"/>
                              <w:marRight w:val="0"/>
                              <w:marTop w:val="0"/>
                              <w:marBottom w:val="0"/>
                              <w:divBdr>
                                <w:top w:val="none" w:sz="0" w:space="0" w:color="auto"/>
                                <w:left w:val="none" w:sz="0" w:space="0" w:color="auto"/>
                                <w:bottom w:val="none" w:sz="0" w:space="0" w:color="auto"/>
                                <w:right w:val="none" w:sz="0" w:space="0" w:color="auto"/>
                              </w:divBdr>
                              <w:divsChild>
                                <w:div w:id="1104763701">
                                  <w:marLeft w:val="0"/>
                                  <w:marRight w:val="0"/>
                                  <w:marTop w:val="0"/>
                                  <w:marBottom w:val="0"/>
                                  <w:divBdr>
                                    <w:top w:val="none" w:sz="0" w:space="0" w:color="auto"/>
                                    <w:left w:val="none" w:sz="0" w:space="0" w:color="auto"/>
                                    <w:bottom w:val="none" w:sz="0" w:space="0" w:color="auto"/>
                                    <w:right w:val="none" w:sz="0" w:space="0" w:color="auto"/>
                                  </w:divBdr>
                                  <w:divsChild>
                                    <w:div w:id="803739298">
                                      <w:marLeft w:val="0"/>
                                      <w:marRight w:val="0"/>
                                      <w:marTop w:val="0"/>
                                      <w:marBottom w:val="0"/>
                                      <w:divBdr>
                                        <w:top w:val="none" w:sz="0" w:space="0" w:color="auto"/>
                                        <w:left w:val="none" w:sz="0" w:space="0" w:color="auto"/>
                                        <w:bottom w:val="none" w:sz="0" w:space="0" w:color="auto"/>
                                        <w:right w:val="none" w:sz="0" w:space="0" w:color="auto"/>
                                      </w:divBdr>
                                    </w:div>
                                  </w:divsChild>
                                </w:div>
                                <w:div w:id="444545834">
                                  <w:marLeft w:val="0"/>
                                  <w:marRight w:val="0"/>
                                  <w:marTop w:val="0"/>
                                  <w:marBottom w:val="0"/>
                                  <w:divBdr>
                                    <w:top w:val="none" w:sz="0" w:space="0" w:color="auto"/>
                                    <w:left w:val="none" w:sz="0" w:space="0" w:color="auto"/>
                                    <w:bottom w:val="none" w:sz="0" w:space="0" w:color="auto"/>
                                    <w:right w:val="none" w:sz="0" w:space="0" w:color="auto"/>
                                  </w:divBdr>
                                  <w:divsChild>
                                    <w:div w:id="574897821">
                                      <w:marLeft w:val="0"/>
                                      <w:marRight w:val="0"/>
                                      <w:marTop w:val="0"/>
                                      <w:marBottom w:val="0"/>
                                      <w:divBdr>
                                        <w:top w:val="none" w:sz="0" w:space="0" w:color="auto"/>
                                        <w:left w:val="none" w:sz="0" w:space="0" w:color="auto"/>
                                        <w:bottom w:val="none" w:sz="0" w:space="0" w:color="auto"/>
                                        <w:right w:val="none" w:sz="0" w:space="0" w:color="auto"/>
                                      </w:divBdr>
                                    </w:div>
                                  </w:divsChild>
                                </w:div>
                                <w:div w:id="1377193908">
                                  <w:marLeft w:val="0"/>
                                  <w:marRight w:val="0"/>
                                  <w:marTop w:val="0"/>
                                  <w:marBottom w:val="0"/>
                                  <w:divBdr>
                                    <w:top w:val="none" w:sz="0" w:space="0" w:color="auto"/>
                                    <w:left w:val="none" w:sz="0" w:space="0" w:color="auto"/>
                                    <w:bottom w:val="none" w:sz="0" w:space="0" w:color="auto"/>
                                    <w:right w:val="none" w:sz="0" w:space="0" w:color="auto"/>
                                  </w:divBdr>
                                  <w:divsChild>
                                    <w:div w:id="16030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810470">
      <w:bodyDiv w:val="1"/>
      <w:marLeft w:val="0"/>
      <w:marRight w:val="0"/>
      <w:marTop w:val="0"/>
      <w:marBottom w:val="0"/>
      <w:divBdr>
        <w:top w:val="none" w:sz="0" w:space="0" w:color="auto"/>
        <w:left w:val="none" w:sz="0" w:space="0" w:color="auto"/>
        <w:bottom w:val="none" w:sz="0" w:space="0" w:color="auto"/>
        <w:right w:val="none" w:sz="0" w:space="0" w:color="auto"/>
      </w:divBdr>
    </w:div>
    <w:div w:id="1606691547">
      <w:bodyDiv w:val="1"/>
      <w:marLeft w:val="0"/>
      <w:marRight w:val="0"/>
      <w:marTop w:val="0"/>
      <w:marBottom w:val="0"/>
      <w:divBdr>
        <w:top w:val="none" w:sz="0" w:space="0" w:color="auto"/>
        <w:left w:val="none" w:sz="0" w:space="0" w:color="auto"/>
        <w:bottom w:val="none" w:sz="0" w:space="0" w:color="auto"/>
        <w:right w:val="none" w:sz="0" w:space="0" w:color="auto"/>
      </w:divBdr>
    </w:div>
    <w:div w:id="1644843772">
      <w:bodyDiv w:val="1"/>
      <w:marLeft w:val="0"/>
      <w:marRight w:val="0"/>
      <w:marTop w:val="0"/>
      <w:marBottom w:val="0"/>
      <w:divBdr>
        <w:top w:val="none" w:sz="0" w:space="0" w:color="auto"/>
        <w:left w:val="none" w:sz="0" w:space="0" w:color="auto"/>
        <w:bottom w:val="none" w:sz="0" w:space="0" w:color="auto"/>
        <w:right w:val="none" w:sz="0" w:space="0" w:color="auto"/>
      </w:divBdr>
    </w:div>
    <w:div w:id="1659070487">
      <w:bodyDiv w:val="1"/>
      <w:marLeft w:val="0"/>
      <w:marRight w:val="0"/>
      <w:marTop w:val="0"/>
      <w:marBottom w:val="0"/>
      <w:divBdr>
        <w:top w:val="none" w:sz="0" w:space="0" w:color="auto"/>
        <w:left w:val="none" w:sz="0" w:space="0" w:color="auto"/>
        <w:bottom w:val="none" w:sz="0" w:space="0" w:color="auto"/>
        <w:right w:val="none" w:sz="0" w:space="0" w:color="auto"/>
      </w:divBdr>
    </w:div>
    <w:div w:id="1697540622">
      <w:bodyDiv w:val="1"/>
      <w:marLeft w:val="0"/>
      <w:marRight w:val="0"/>
      <w:marTop w:val="0"/>
      <w:marBottom w:val="0"/>
      <w:divBdr>
        <w:top w:val="none" w:sz="0" w:space="0" w:color="auto"/>
        <w:left w:val="none" w:sz="0" w:space="0" w:color="auto"/>
        <w:bottom w:val="none" w:sz="0" w:space="0" w:color="auto"/>
        <w:right w:val="none" w:sz="0" w:space="0" w:color="auto"/>
      </w:divBdr>
    </w:div>
    <w:div w:id="1700548856">
      <w:bodyDiv w:val="1"/>
      <w:marLeft w:val="0"/>
      <w:marRight w:val="0"/>
      <w:marTop w:val="0"/>
      <w:marBottom w:val="0"/>
      <w:divBdr>
        <w:top w:val="none" w:sz="0" w:space="0" w:color="auto"/>
        <w:left w:val="none" w:sz="0" w:space="0" w:color="auto"/>
        <w:bottom w:val="none" w:sz="0" w:space="0" w:color="auto"/>
        <w:right w:val="none" w:sz="0" w:space="0" w:color="auto"/>
      </w:divBdr>
    </w:div>
    <w:div w:id="1742367199">
      <w:bodyDiv w:val="1"/>
      <w:marLeft w:val="0"/>
      <w:marRight w:val="0"/>
      <w:marTop w:val="0"/>
      <w:marBottom w:val="0"/>
      <w:divBdr>
        <w:top w:val="none" w:sz="0" w:space="0" w:color="auto"/>
        <w:left w:val="none" w:sz="0" w:space="0" w:color="auto"/>
        <w:bottom w:val="none" w:sz="0" w:space="0" w:color="auto"/>
        <w:right w:val="none" w:sz="0" w:space="0" w:color="auto"/>
      </w:divBdr>
    </w:div>
    <w:div w:id="1780490798">
      <w:bodyDiv w:val="1"/>
      <w:marLeft w:val="0"/>
      <w:marRight w:val="0"/>
      <w:marTop w:val="0"/>
      <w:marBottom w:val="0"/>
      <w:divBdr>
        <w:top w:val="none" w:sz="0" w:space="0" w:color="auto"/>
        <w:left w:val="none" w:sz="0" w:space="0" w:color="auto"/>
        <w:bottom w:val="none" w:sz="0" w:space="0" w:color="auto"/>
        <w:right w:val="none" w:sz="0" w:space="0" w:color="auto"/>
      </w:divBdr>
    </w:div>
    <w:div w:id="1821770640">
      <w:bodyDiv w:val="1"/>
      <w:marLeft w:val="0"/>
      <w:marRight w:val="0"/>
      <w:marTop w:val="0"/>
      <w:marBottom w:val="0"/>
      <w:divBdr>
        <w:top w:val="none" w:sz="0" w:space="0" w:color="auto"/>
        <w:left w:val="none" w:sz="0" w:space="0" w:color="auto"/>
        <w:bottom w:val="none" w:sz="0" w:space="0" w:color="auto"/>
        <w:right w:val="none" w:sz="0" w:space="0" w:color="auto"/>
      </w:divBdr>
    </w:div>
    <w:div w:id="1829055557">
      <w:bodyDiv w:val="1"/>
      <w:marLeft w:val="0"/>
      <w:marRight w:val="0"/>
      <w:marTop w:val="0"/>
      <w:marBottom w:val="0"/>
      <w:divBdr>
        <w:top w:val="none" w:sz="0" w:space="0" w:color="auto"/>
        <w:left w:val="none" w:sz="0" w:space="0" w:color="auto"/>
        <w:bottom w:val="none" w:sz="0" w:space="0" w:color="auto"/>
        <w:right w:val="none" w:sz="0" w:space="0" w:color="auto"/>
      </w:divBdr>
    </w:div>
    <w:div w:id="1866281966">
      <w:bodyDiv w:val="1"/>
      <w:marLeft w:val="0"/>
      <w:marRight w:val="0"/>
      <w:marTop w:val="0"/>
      <w:marBottom w:val="0"/>
      <w:divBdr>
        <w:top w:val="none" w:sz="0" w:space="0" w:color="auto"/>
        <w:left w:val="none" w:sz="0" w:space="0" w:color="auto"/>
        <w:bottom w:val="none" w:sz="0" w:space="0" w:color="auto"/>
        <w:right w:val="none" w:sz="0" w:space="0" w:color="auto"/>
      </w:divBdr>
    </w:div>
    <w:div w:id="1877497681">
      <w:bodyDiv w:val="1"/>
      <w:marLeft w:val="0"/>
      <w:marRight w:val="0"/>
      <w:marTop w:val="0"/>
      <w:marBottom w:val="0"/>
      <w:divBdr>
        <w:top w:val="none" w:sz="0" w:space="0" w:color="auto"/>
        <w:left w:val="none" w:sz="0" w:space="0" w:color="auto"/>
        <w:bottom w:val="none" w:sz="0" w:space="0" w:color="auto"/>
        <w:right w:val="none" w:sz="0" w:space="0" w:color="auto"/>
      </w:divBdr>
    </w:div>
    <w:div w:id="1908615137">
      <w:bodyDiv w:val="1"/>
      <w:marLeft w:val="0"/>
      <w:marRight w:val="0"/>
      <w:marTop w:val="0"/>
      <w:marBottom w:val="0"/>
      <w:divBdr>
        <w:top w:val="none" w:sz="0" w:space="0" w:color="auto"/>
        <w:left w:val="none" w:sz="0" w:space="0" w:color="auto"/>
        <w:bottom w:val="none" w:sz="0" w:space="0" w:color="auto"/>
        <w:right w:val="none" w:sz="0" w:space="0" w:color="auto"/>
      </w:divBdr>
    </w:div>
    <w:div w:id="1931304258">
      <w:bodyDiv w:val="1"/>
      <w:marLeft w:val="0"/>
      <w:marRight w:val="0"/>
      <w:marTop w:val="0"/>
      <w:marBottom w:val="0"/>
      <w:divBdr>
        <w:top w:val="none" w:sz="0" w:space="0" w:color="auto"/>
        <w:left w:val="none" w:sz="0" w:space="0" w:color="auto"/>
        <w:bottom w:val="none" w:sz="0" w:space="0" w:color="auto"/>
        <w:right w:val="none" w:sz="0" w:space="0" w:color="auto"/>
      </w:divBdr>
    </w:div>
    <w:div w:id="1974745631">
      <w:bodyDiv w:val="1"/>
      <w:marLeft w:val="0"/>
      <w:marRight w:val="0"/>
      <w:marTop w:val="0"/>
      <w:marBottom w:val="0"/>
      <w:divBdr>
        <w:top w:val="none" w:sz="0" w:space="0" w:color="auto"/>
        <w:left w:val="none" w:sz="0" w:space="0" w:color="auto"/>
        <w:bottom w:val="none" w:sz="0" w:space="0" w:color="auto"/>
        <w:right w:val="none" w:sz="0" w:space="0" w:color="auto"/>
      </w:divBdr>
    </w:div>
    <w:div w:id="1983462699">
      <w:bodyDiv w:val="1"/>
      <w:marLeft w:val="0"/>
      <w:marRight w:val="0"/>
      <w:marTop w:val="0"/>
      <w:marBottom w:val="0"/>
      <w:divBdr>
        <w:top w:val="none" w:sz="0" w:space="0" w:color="auto"/>
        <w:left w:val="none" w:sz="0" w:space="0" w:color="auto"/>
        <w:bottom w:val="none" w:sz="0" w:space="0" w:color="auto"/>
        <w:right w:val="none" w:sz="0" w:space="0" w:color="auto"/>
      </w:divBdr>
    </w:div>
    <w:div w:id="1992437886">
      <w:bodyDiv w:val="1"/>
      <w:marLeft w:val="0"/>
      <w:marRight w:val="0"/>
      <w:marTop w:val="0"/>
      <w:marBottom w:val="0"/>
      <w:divBdr>
        <w:top w:val="none" w:sz="0" w:space="0" w:color="auto"/>
        <w:left w:val="none" w:sz="0" w:space="0" w:color="auto"/>
        <w:bottom w:val="none" w:sz="0" w:space="0" w:color="auto"/>
        <w:right w:val="none" w:sz="0" w:space="0" w:color="auto"/>
      </w:divBdr>
    </w:div>
    <w:div w:id="1998337687">
      <w:bodyDiv w:val="1"/>
      <w:marLeft w:val="0"/>
      <w:marRight w:val="0"/>
      <w:marTop w:val="0"/>
      <w:marBottom w:val="0"/>
      <w:divBdr>
        <w:top w:val="none" w:sz="0" w:space="0" w:color="auto"/>
        <w:left w:val="none" w:sz="0" w:space="0" w:color="auto"/>
        <w:bottom w:val="none" w:sz="0" w:space="0" w:color="auto"/>
        <w:right w:val="none" w:sz="0" w:space="0" w:color="auto"/>
      </w:divBdr>
    </w:div>
    <w:div w:id="2014411866">
      <w:bodyDiv w:val="1"/>
      <w:marLeft w:val="0"/>
      <w:marRight w:val="0"/>
      <w:marTop w:val="0"/>
      <w:marBottom w:val="0"/>
      <w:divBdr>
        <w:top w:val="none" w:sz="0" w:space="0" w:color="auto"/>
        <w:left w:val="none" w:sz="0" w:space="0" w:color="auto"/>
        <w:bottom w:val="none" w:sz="0" w:space="0" w:color="auto"/>
        <w:right w:val="none" w:sz="0" w:space="0" w:color="auto"/>
      </w:divBdr>
    </w:div>
    <w:div w:id="2023388463">
      <w:bodyDiv w:val="1"/>
      <w:marLeft w:val="0"/>
      <w:marRight w:val="0"/>
      <w:marTop w:val="0"/>
      <w:marBottom w:val="0"/>
      <w:divBdr>
        <w:top w:val="none" w:sz="0" w:space="0" w:color="auto"/>
        <w:left w:val="none" w:sz="0" w:space="0" w:color="auto"/>
        <w:bottom w:val="none" w:sz="0" w:space="0" w:color="auto"/>
        <w:right w:val="none" w:sz="0" w:space="0" w:color="auto"/>
      </w:divBdr>
    </w:div>
    <w:div w:id="2039114146">
      <w:bodyDiv w:val="1"/>
      <w:marLeft w:val="0"/>
      <w:marRight w:val="0"/>
      <w:marTop w:val="0"/>
      <w:marBottom w:val="0"/>
      <w:divBdr>
        <w:top w:val="none" w:sz="0" w:space="0" w:color="auto"/>
        <w:left w:val="none" w:sz="0" w:space="0" w:color="auto"/>
        <w:bottom w:val="none" w:sz="0" w:space="0" w:color="auto"/>
        <w:right w:val="none" w:sz="0" w:space="0" w:color="auto"/>
      </w:divBdr>
    </w:div>
    <w:div w:id="2052681664">
      <w:bodyDiv w:val="1"/>
      <w:marLeft w:val="0"/>
      <w:marRight w:val="0"/>
      <w:marTop w:val="0"/>
      <w:marBottom w:val="0"/>
      <w:divBdr>
        <w:top w:val="none" w:sz="0" w:space="0" w:color="auto"/>
        <w:left w:val="none" w:sz="0" w:space="0" w:color="auto"/>
        <w:bottom w:val="none" w:sz="0" w:space="0" w:color="auto"/>
        <w:right w:val="none" w:sz="0" w:space="0" w:color="auto"/>
      </w:divBdr>
    </w:div>
    <w:div w:id="2098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serve.gov/releases/g17/current/default.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2A27-3ADE-47B7-A407-7CD8BE14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1531</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TOTAL CONSUMPTION (top) &amp; TOTAL REVENUE (bottom)</vt:lpstr>
    </vt:vector>
  </TitlesOfParts>
  <Company>Seattle Public Utilities</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CONSUMPTION (top) &amp; TOTAL REVENUE (bottom)</dc:title>
  <dc:subject/>
  <dc:creator>Elofson, Laurie</dc:creator>
  <cp:keywords/>
  <cp:lastModifiedBy>Reich, David</cp:lastModifiedBy>
  <cp:revision>24</cp:revision>
  <cp:lastPrinted>2019-10-30T14:54:00Z</cp:lastPrinted>
  <dcterms:created xsi:type="dcterms:W3CDTF">2020-05-14T23:19:00Z</dcterms:created>
  <dcterms:modified xsi:type="dcterms:W3CDTF">2020-05-21T18:36:00Z</dcterms:modified>
</cp:coreProperties>
</file>