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9A105D">
        <w:rPr>
          <w:rFonts w:ascii="CG Times (W1)" w:hAnsi="CG Times (W1)"/>
          <w:sz w:val="22"/>
          <w:szCs w:val="22"/>
        </w:rPr>
        <w:t>8</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E85884">
        <w:rPr>
          <w:rFonts w:ascii="CG Times (W1)" w:hAnsi="CG Times (W1)"/>
          <w:sz w:val="22"/>
          <w:szCs w:val="22"/>
        </w:rPr>
        <w:t xml:space="preserve">April </w:t>
      </w:r>
      <w:r w:rsidR="009A105D">
        <w:rPr>
          <w:rFonts w:ascii="CG Times (W1)" w:hAnsi="CG Times (W1)"/>
          <w:sz w:val="22"/>
          <w:szCs w:val="22"/>
        </w:rPr>
        <w:t>30,</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w:t>
      </w:r>
      <w:r w:rsidR="00976BB4">
        <w:t xml:space="preserve">April </w:t>
      </w:r>
      <w:r w:rsidR="00C14FA2">
        <w:t>1</w:t>
      </w:r>
      <w:r w:rsidR="009A105D">
        <w:t>9</w:t>
      </w:r>
      <w:r>
        <w:t xml:space="preserve">, 2020 to </w:t>
      </w:r>
      <w:r w:rsidR="003048FB">
        <w:t>April</w:t>
      </w:r>
      <w:r>
        <w:t xml:space="preserve"> </w:t>
      </w:r>
      <w:r w:rsidR="009A105D">
        <w:t>25</w:t>
      </w:r>
      <w:r>
        <w:t>, 2020</w:t>
      </w:r>
    </w:p>
    <w:p w:rsidR="002C6242" w:rsidRDefault="002C6242" w:rsidP="00212C39"/>
    <w:p w:rsidR="00770600" w:rsidRDefault="00770600" w:rsidP="00770600">
      <w:r>
        <w:t>The Governor’s Stay Home, Stay Healthy order continues to be in effect with the following restrictions:</w:t>
      </w:r>
    </w:p>
    <w:p w:rsidR="00770600" w:rsidRDefault="00770600" w:rsidP="00770600">
      <w:pPr>
        <w:ind w:firstLine="720"/>
      </w:pPr>
    </w:p>
    <w:p w:rsidR="00770600" w:rsidRDefault="00770600" w:rsidP="00770600">
      <w:pPr>
        <w:ind w:firstLine="720"/>
      </w:pPr>
      <w:r>
        <w:t>-Stay Home, Stay Healthy in effect until May 4</w:t>
      </w:r>
      <w:r w:rsidR="003473C1">
        <w:t xml:space="preserve"> </w:t>
      </w:r>
    </w:p>
    <w:p w:rsidR="00240106" w:rsidRDefault="00240106" w:rsidP="00240106">
      <w:pPr>
        <w:ind w:firstLine="720"/>
      </w:pPr>
      <w:r>
        <w:t>-</w:t>
      </w:r>
      <w:r w:rsidR="00470892">
        <w:t>Restrictions</w:t>
      </w:r>
      <w:r>
        <w:t xml:space="preserve"> on non-critical medical and dental procedures through May 18</w:t>
      </w:r>
    </w:p>
    <w:p w:rsidR="00770600" w:rsidRDefault="00770600" w:rsidP="00770600">
      <w:pPr>
        <w:ind w:firstLine="720"/>
      </w:pPr>
      <w:r>
        <w:t>-School closures through June 19</w:t>
      </w:r>
    </w:p>
    <w:p w:rsidR="00770600" w:rsidRDefault="00770600" w:rsidP="003C69E1"/>
    <w:p w:rsidR="003473C1" w:rsidRDefault="003473C1" w:rsidP="0078083D">
      <w:pPr>
        <w:pStyle w:val="NormalWeb"/>
        <w:spacing w:line="276" w:lineRule="auto"/>
        <w:rPr>
          <w:color w:val="000000"/>
        </w:rPr>
      </w:pPr>
      <w:r>
        <w:rPr>
          <w:color w:val="000000"/>
        </w:rPr>
        <w:t xml:space="preserve">The Governor announced yesterday that he will extend the stay home order and we are likely to get details and a date tomorrow. He also indicated he will provide more details on how the state will be re-opened.  </w:t>
      </w:r>
    </w:p>
    <w:p w:rsidR="003473C1" w:rsidRDefault="00936A73" w:rsidP="003473C1">
      <w:pPr>
        <w:pStyle w:val="NormalWeb"/>
        <w:spacing w:line="276" w:lineRule="auto"/>
        <w:rPr>
          <w:color w:val="000000"/>
        </w:rPr>
      </w:pPr>
      <w:r w:rsidRPr="00936A73">
        <w:rPr>
          <w:color w:val="000000"/>
        </w:rPr>
        <w:t xml:space="preserve">The </w:t>
      </w:r>
      <w:r w:rsidR="0078083D" w:rsidRPr="00936A73">
        <w:rPr>
          <w:color w:val="000000"/>
        </w:rPr>
        <w:t>Governor announced new rules on Friday</w:t>
      </w:r>
      <w:r w:rsidR="003473C1">
        <w:rPr>
          <w:color w:val="000000"/>
        </w:rPr>
        <w:t>, April 24</w:t>
      </w:r>
      <w:r w:rsidR="0078083D" w:rsidRPr="00936A73">
        <w:rPr>
          <w:color w:val="000000"/>
        </w:rPr>
        <w:t xml:space="preserve"> that will allow existing construction projects to restart “low risk” work activity if certain health and safety requirements are met. Low risk is defined as “only those work activities that do not require workers to be closer than six-feet together.”</w:t>
      </w:r>
      <w:r w:rsidRPr="00936A73">
        <w:rPr>
          <w:color w:val="000000"/>
        </w:rPr>
        <w:t xml:space="preserve"> It is unclear how much activity this actually represents but </w:t>
      </w:r>
      <w:r w:rsidR="003473C1">
        <w:rPr>
          <w:color w:val="000000"/>
        </w:rPr>
        <w:t xml:space="preserve">it </w:t>
      </w:r>
      <w:r w:rsidRPr="00936A73">
        <w:rPr>
          <w:color w:val="000000"/>
        </w:rPr>
        <w:t xml:space="preserve">will certainly be welcome. </w:t>
      </w:r>
      <w:r w:rsidR="0078083D" w:rsidRPr="00936A73">
        <w:rPr>
          <w:color w:val="000000"/>
        </w:rPr>
        <w:t xml:space="preserve">In order to restart construction, contractors will be required </w:t>
      </w:r>
      <w:r w:rsidR="00470892">
        <w:rPr>
          <w:color w:val="000000"/>
        </w:rPr>
        <w:t xml:space="preserve">to </w:t>
      </w:r>
      <w:r w:rsidR="0078083D" w:rsidRPr="00936A73">
        <w:rPr>
          <w:color w:val="000000"/>
        </w:rPr>
        <w:t>meet a host of COVID-19 health and safety requirements including</w:t>
      </w:r>
      <w:r w:rsidR="003473C1">
        <w:rPr>
          <w:color w:val="000000"/>
        </w:rPr>
        <w:t xml:space="preserve"> s</w:t>
      </w:r>
      <w:r w:rsidRPr="00936A73">
        <w:rPr>
          <w:color w:val="000000"/>
        </w:rPr>
        <w:t>ocial distancing</w:t>
      </w:r>
      <w:r w:rsidR="003473C1">
        <w:rPr>
          <w:color w:val="000000"/>
        </w:rPr>
        <w:t xml:space="preserve">, covid-19 control plans, designated site supervisors to monitor site and employee health, safety training, and others. </w:t>
      </w:r>
    </w:p>
    <w:p w:rsidR="00590614" w:rsidRDefault="00240106" w:rsidP="003473C1">
      <w:pPr>
        <w:pStyle w:val="NormalWeb"/>
        <w:spacing w:line="276" w:lineRule="auto"/>
        <w:rPr>
          <w:color w:val="000000"/>
        </w:rPr>
      </w:pPr>
      <w:r>
        <w:rPr>
          <w:color w:val="000000"/>
        </w:rPr>
        <w:t>On Monday, t</w:t>
      </w:r>
      <w:r w:rsidR="00590614">
        <w:rPr>
          <w:color w:val="000000"/>
        </w:rPr>
        <w:t xml:space="preserve">he Governor also announced that the state will also allow </w:t>
      </w:r>
      <w:r w:rsidR="00650E50">
        <w:rPr>
          <w:color w:val="000000"/>
        </w:rPr>
        <w:t xml:space="preserve">partial </w:t>
      </w:r>
      <w:r w:rsidR="00590614">
        <w:rPr>
          <w:color w:val="000000"/>
        </w:rPr>
        <w:t xml:space="preserve">opening of outdoor recreation </w:t>
      </w:r>
      <w:r w:rsidR="00650E50">
        <w:rPr>
          <w:color w:val="000000"/>
        </w:rPr>
        <w:t xml:space="preserve">on May 5, </w:t>
      </w:r>
      <w:r w:rsidR="00590614">
        <w:rPr>
          <w:color w:val="000000"/>
        </w:rPr>
        <w:t>including day use at state parks and state lands, fishing, hunting and playing golf. Yesterday, the Governor clarified what elective surgeries could now move forward.</w:t>
      </w:r>
      <w:r w:rsidR="00650E50">
        <w:rPr>
          <w:color w:val="000000"/>
        </w:rPr>
        <w:t xml:space="preserve"> So careful steps</w:t>
      </w:r>
      <w:r w:rsidR="00470892">
        <w:rPr>
          <w:color w:val="000000"/>
        </w:rPr>
        <w:t>,</w:t>
      </w:r>
      <w:r w:rsidR="00650E50">
        <w:rPr>
          <w:color w:val="000000"/>
        </w:rPr>
        <w:t xml:space="preserve"> but at least we are </w:t>
      </w:r>
      <w:r w:rsidR="00470892">
        <w:rPr>
          <w:color w:val="000000"/>
        </w:rPr>
        <w:t xml:space="preserve">now moving toward opening the economy. </w:t>
      </w:r>
      <w:r w:rsidR="00E6343E">
        <w:rPr>
          <w:color w:val="000000"/>
        </w:rPr>
        <w:t xml:space="preserve">The following table will track changes </w:t>
      </w:r>
      <w:r w:rsidR="00470892">
        <w:rPr>
          <w:color w:val="000000"/>
        </w:rPr>
        <w:t>going forward:</w:t>
      </w:r>
    </w:p>
    <w:p w:rsidR="00601B5E" w:rsidRDefault="00601B5E" w:rsidP="00770600"/>
    <w:p w:rsidR="00470892" w:rsidRDefault="00470892">
      <w:pPr>
        <w:widowControl/>
        <w:overflowPunct/>
        <w:autoSpaceDE/>
        <w:autoSpaceDN/>
        <w:adjustRightInd/>
        <w:textAlignment w:val="auto"/>
      </w:pPr>
      <w:r>
        <w:br w:type="page"/>
      </w:r>
    </w:p>
    <w:p w:rsidR="00601B5E" w:rsidRPr="00C47E11" w:rsidRDefault="00470892" w:rsidP="00E6343E">
      <w:pPr>
        <w:jc w:val="center"/>
        <w:rPr>
          <w:b/>
        </w:rPr>
      </w:pPr>
      <w:r w:rsidRPr="00C47E11">
        <w:rPr>
          <w:b/>
        </w:rPr>
        <w:lastRenderedPageBreak/>
        <w:t xml:space="preserve">Significant King County Covid-19 </w:t>
      </w:r>
      <w:r w:rsidR="00E6343E" w:rsidRPr="00C47E11">
        <w:rPr>
          <w:b/>
        </w:rPr>
        <w:t>Economic</w:t>
      </w:r>
      <w:r w:rsidRPr="00C47E11">
        <w:rPr>
          <w:b/>
        </w:rPr>
        <w:t xml:space="preserve"> Events</w:t>
      </w:r>
    </w:p>
    <w:tbl>
      <w:tblPr>
        <w:tblStyle w:val="TableGrid"/>
        <w:tblW w:w="0" w:type="auto"/>
        <w:tblLook w:val="04A0" w:firstRow="1" w:lastRow="0" w:firstColumn="1" w:lastColumn="0" w:noHBand="0" w:noVBand="1"/>
      </w:tblPr>
      <w:tblGrid>
        <w:gridCol w:w="1075"/>
        <w:gridCol w:w="3330"/>
        <w:gridCol w:w="4945"/>
      </w:tblGrid>
      <w:tr w:rsidR="00312A83" w:rsidTr="008B5C2A">
        <w:tc>
          <w:tcPr>
            <w:tcW w:w="1075" w:type="dxa"/>
          </w:tcPr>
          <w:p w:rsidR="00312A83" w:rsidRPr="00312A83" w:rsidRDefault="00312A83" w:rsidP="00312A83">
            <w:pPr>
              <w:jc w:val="center"/>
              <w:rPr>
                <w:u w:val="single"/>
              </w:rPr>
            </w:pPr>
            <w:r w:rsidRPr="00312A83">
              <w:rPr>
                <w:u w:val="single"/>
              </w:rPr>
              <w:t>Week</w:t>
            </w:r>
          </w:p>
        </w:tc>
        <w:tc>
          <w:tcPr>
            <w:tcW w:w="3330" w:type="dxa"/>
          </w:tcPr>
          <w:p w:rsidR="00312A83" w:rsidRPr="00312A83" w:rsidRDefault="00312A83" w:rsidP="00312A83">
            <w:pPr>
              <w:jc w:val="center"/>
              <w:rPr>
                <w:u w:val="single"/>
              </w:rPr>
            </w:pPr>
            <w:r w:rsidRPr="00312A83">
              <w:rPr>
                <w:u w:val="single"/>
              </w:rPr>
              <w:t>Item</w:t>
            </w:r>
          </w:p>
        </w:tc>
        <w:tc>
          <w:tcPr>
            <w:tcW w:w="4945" w:type="dxa"/>
          </w:tcPr>
          <w:p w:rsidR="00312A83" w:rsidRPr="00312A83" w:rsidRDefault="00312A83" w:rsidP="00312A83">
            <w:pPr>
              <w:jc w:val="center"/>
              <w:rPr>
                <w:u w:val="single"/>
              </w:rPr>
            </w:pPr>
            <w:r w:rsidRPr="00312A83">
              <w:rPr>
                <w:u w:val="single"/>
              </w:rPr>
              <w:t>Notes</w:t>
            </w:r>
          </w:p>
        </w:tc>
      </w:tr>
      <w:tr w:rsidR="00312A83" w:rsidTr="008B5C2A">
        <w:tc>
          <w:tcPr>
            <w:tcW w:w="1075" w:type="dxa"/>
          </w:tcPr>
          <w:p w:rsidR="00312A83" w:rsidRDefault="00312A83" w:rsidP="00770600">
            <w:r>
              <w:t>3/22/20</w:t>
            </w:r>
          </w:p>
          <w:p w:rsidR="00312A83" w:rsidRDefault="00312A83" w:rsidP="00770600"/>
        </w:tc>
        <w:tc>
          <w:tcPr>
            <w:tcW w:w="3330" w:type="dxa"/>
          </w:tcPr>
          <w:p w:rsidR="00312A83" w:rsidRDefault="00312A83" w:rsidP="00770600">
            <w:r>
              <w:t>Governor announces stay home order-people to stay home, non-essential businesses to close</w:t>
            </w:r>
          </w:p>
        </w:tc>
        <w:tc>
          <w:tcPr>
            <w:tcW w:w="4945" w:type="dxa"/>
          </w:tcPr>
          <w:p w:rsidR="00312A83" w:rsidRDefault="00312A83" w:rsidP="00D375AA">
            <w:r>
              <w:t>Essential workers: healthcare, emergency services, public works, food/ag, energy, transport/logistics, communications/IT, others (hotels, construction, rental cars), critical manufacturing, financial services, chemical</w:t>
            </w:r>
          </w:p>
        </w:tc>
      </w:tr>
      <w:tr w:rsidR="00312A83" w:rsidTr="008B5C2A">
        <w:tc>
          <w:tcPr>
            <w:tcW w:w="1075" w:type="dxa"/>
          </w:tcPr>
          <w:p w:rsidR="00312A83" w:rsidRDefault="00D375AA" w:rsidP="00770600">
            <w:r>
              <w:t>4/19/20</w:t>
            </w:r>
          </w:p>
          <w:p w:rsidR="00D375AA" w:rsidRDefault="00D375AA" w:rsidP="00770600"/>
        </w:tc>
        <w:tc>
          <w:tcPr>
            <w:tcW w:w="3330" w:type="dxa"/>
          </w:tcPr>
          <w:p w:rsidR="00312A83" w:rsidRDefault="00D375AA" w:rsidP="00770600">
            <w:r>
              <w:t>Governor allows re-start of low-risk construction</w:t>
            </w:r>
          </w:p>
        </w:tc>
        <w:tc>
          <w:tcPr>
            <w:tcW w:w="4945" w:type="dxa"/>
          </w:tcPr>
          <w:p w:rsidR="00312A83" w:rsidRDefault="00D375AA" w:rsidP="00770600">
            <w:r>
              <w:t>Must have a plan, social distance and monitor employees</w:t>
            </w:r>
          </w:p>
        </w:tc>
      </w:tr>
      <w:tr w:rsidR="00D375AA" w:rsidTr="008B5C2A">
        <w:tc>
          <w:tcPr>
            <w:tcW w:w="1075" w:type="dxa"/>
          </w:tcPr>
          <w:p w:rsidR="00D375AA" w:rsidRDefault="00D375AA" w:rsidP="00D375AA">
            <w:r>
              <w:t>4/26/20</w:t>
            </w:r>
          </w:p>
        </w:tc>
        <w:tc>
          <w:tcPr>
            <w:tcW w:w="3330" w:type="dxa"/>
          </w:tcPr>
          <w:p w:rsidR="00D375AA" w:rsidRDefault="00D375AA" w:rsidP="00770600">
            <w:r>
              <w:t>Governor eases outdoor recreation and elective surgery requirements</w:t>
            </w:r>
          </w:p>
        </w:tc>
        <w:tc>
          <w:tcPr>
            <w:tcW w:w="4945" w:type="dxa"/>
          </w:tcPr>
          <w:p w:rsidR="00D375AA" w:rsidRDefault="00D375AA" w:rsidP="00D375AA">
            <w:r>
              <w:t>State parks/lands open for day use, golf open, Some surgeries get the go ahead</w:t>
            </w:r>
          </w:p>
        </w:tc>
      </w:tr>
    </w:tbl>
    <w:p w:rsidR="00312A83" w:rsidRDefault="00312A83" w:rsidP="00770600"/>
    <w:p w:rsidR="00470892" w:rsidRDefault="00470892" w:rsidP="00470892">
      <w:pPr>
        <w:pStyle w:val="NormalWeb"/>
        <w:spacing w:line="276" w:lineRule="auto"/>
        <w:rPr>
          <w:color w:val="000000"/>
        </w:rPr>
      </w:pPr>
      <w:r>
        <w:rPr>
          <w:color w:val="000000"/>
        </w:rPr>
        <w:t>Otherwise the Governor continues to describe a slow and phased re-o</w:t>
      </w:r>
      <w:r w:rsidR="004745B3">
        <w:rPr>
          <w:color w:val="000000"/>
        </w:rPr>
        <w:t>pening with the following elements:</w:t>
      </w:r>
    </w:p>
    <w:p w:rsidR="00470892" w:rsidRDefault="00470892" w:rsidP="00470892"/>
    <w:p w:rsidR="00470892" w:rsidRDefault="00470892" w:rsidP="00470892">
      <w:pPr>
        <w:pStyle w:val="ListParagraph"/>
        <w:numPr>
          <w:ilvl w:val="0"/>
          <w:numId w:val="18"/>
        </w:numPr>
      </w:pPr>
      <w:r>
        <w:t xml:space="preserve">Testing, with a goal of 20,000-30,000 per day (current pace is about 4,500/day). </w:t>
      </w:r>
    </w:p>
    <w:p w:rsidR="00470892" w:rsidRDefault="00470892" w:rsidP="00470892">
      <w:pPr>
        <w:pStyle w:val="ListParagraph"/>
        <w:numPr>
          <w:ilvl w:val="0"/>
          <w:numId w:val="18"/>
        </w:numPr>
      </w:pPr>
      <w:r>
        <w:t xml:space="preserve">Contact tracing-this is an intensive process to identify those who’ve been in contact with someone who tests positive for Covid-19. </w:t>
      </w:r>
    </w:p>
    <w:p w:rsidR="00470892" w:rsidRDefault="00470892" w:rsidP="00470892">
      <w:pPr>
        <w:pStyle w:val="ListParagraph"/>
        <w:numPr>
          <w:ilvl w:val="0"/>
          <w:numId w:val="18"/>
        </w:numPr>
      </w:pPr>
      <w:r>
        <w:t>Continued data analysis to track the level of new infections and to ensure our health care system has current and future capacity</w:t>
      </w:r>
    </w:p>
    <w:p w:rsidR="00470892" w:rsidRDefault="00470892" w:rsidP="00470892">
      <w:pPr>
        <w:pStyle w:val="ListParagraph"/>
        <w:numPr>
          <w:ilvl w:val="0"/>
          <w:numId w:val="18"/>
        </w:numPr>
      </w:pPr>
      <w:r>
        <w:t>Proper protective equipment for all our healthcare workers (and others)</w:t>
      </w:r>
    </w:p>
    <w:p w:rsidR="00470892" w:rsidRDefault="00470892" w:rsidP="00470892">
      <w:pPr>
        <w:pStyle w:val="ListParagraph"/>
        <w:numPr>
          <w:ilvl w:val="0"/>
          <w:numId w:val="18"/>
        </w:numPr>
      </w:pPr>
      <w:r>
        <w:t>Use of social distancing tools “until we have a vaccine” including teleworking tools, screenings, protective equipment, intensified cleaning and sterilization and spacing requirements.</w:t>
      </w:r>
    </w:p>
    <w:p w:rsidR="00470892" w:rsidRDefault="00470892" w:rsidP="00470892">
      <w:pPr>
        <w:pStyle w:val="ListParagraph"/>
      </w:pPr>
    </w:p>
    <w:p w:rsidR="00470892" w:rsidRDefault="00470892" w:rsidP="00212C39">
      <w:r>
        <w:t xml:space="preserve">Looking forward to the </w:t>
      </w:r>
      <w:r w:rsidR="004745B3">
        <w:t xml:space="preserve">economic </w:t>
      </w:r>
      <w:r>
        <w:t xml:space="preserve">impacts it’s hard not </w:t>
      </w:r>
      <w:r w:rsidR="004745B3">
        <w:t xml:space="preserve">to </w:t>
      </w:r>
      <w:r>
        <w:t>focus on the two-fold drivers that include how fast consumer demand will come back and how social distancing measures will impact the economy. It appears to vary by industry as some might see a quick rebound in consumer demand but social distancing means there will not be a</w:t>
      </w:r>
      <w:r w:rsidR="004745B3">
        <w:t>s large a</w:t>
      </w:r>
      <w:r>
        <w:t xml:space="preserve"> rebound in revenues</w:t>
      </w:r>
      <w:r w:rsidR="004745B3">
        <w:t>.</w:t>
      </w:r>
    </w:p>
    <w:p w:rsidR="00470892" w:rsidRDefault="00470892" w:rsidP="00212C39"/>
    <w:p w:rsidR="00832D90" w:rsidRDefault="008D389A" w:rsidP="00212C39">
      <w:r>
        <w:t xml:space="preserve">Manufacturing news tended to be centered around Boeing this week. Boeing released first quarter results that showed much lower sales and a large increase in debt. Employment impacts may be a bigger deal as the company is looking to reduce the workforce by 16,000 through voluntary buyouts, natural attrition and layoffs. </w:t>
      </w:r>
      <w:r w:rsidR="00DF5539">
        <w:t>Given that these are di</w:t>
      </w:r>
      <w:r w:rsidR="00162540">
        <w:t>s</w:t>
      </w:r>
      <w:r w:rsidR="00DF5539">
        <w:t>propo</w:t>
      </w:r>
      <w:r w:rsidR="004745B3">
        <w:t>r</w:t>
      </w:r>
      <w:r w:rsidR="00DF5539">
        <w:t>tionately supposed to come from commercial and global services t</w:t>
      </w:r>
      <w:r w:rsidR="00162540">
        <w:t>hey are likely to hit hard here and will impact local suppliers a</w:t>
      </w:r>
      <w:r w:rsidR="00E3106C">
        <w:t>s</w:t>
      </w:r>
      <w:bookmarkStart w:id="0" w:name="_GoBack"/>
      <w:bookmarkEnd w:id="0"/>
      <w:r w:rsidR="00162540">
        <w:t xml:space="preserve"> well. </w:t>
      </w:r>
      <w:r w:rsidR="00245886">
        <w:t>Paccar’s website still only indicates production is sh</w:t>
      </w:r>
      <w:r w:rsidR="004745B3">
        <w:t>ut down until 4/20/20 but I assume they would have provided notification if they were starting production again.</w:t>
      </w:r>
    </w:p>
    <w:p w:rsidR="00832D90" w:rsidRDefault="00832D90" w:rsidP="00212C39"/>
    <w:p w:rsidR="005F03A0" w:rsidRDefault="005F03A0" w:rsidP="00212C39">
      <w:r>
        <w:t>The construction industry should be at least partially back to work soon. There is not much press</w:t>
      </w:r>
      <w:r w:rsidR="004745B3">
        <w:t xml:space="preserve"> coverage</w:t>
      </w:r>
      <w:r>
        <w:t xml:space="preserve"> on this</w:t>
      </w:r>
      <w:r w:rsidR="004745B3">
        <w:t xml:space="preserve"> so far, </w:t>
      </w:r>
      <w:r>
        <w:t>but the industry employs about 80,000 in King County so hopefully some of those people can get back to work soon on existing projects. Initial claims fell a little last week relative to the week prior.</w:t>
      </w:r>
    </w:p>
    <w:p w:rsidR="005F03A0" w:rsidRDefault="005F03A0" w:rsidP="00212C39"/>
    <w:p w:rsidR="005F03A0" w:rsidRDefault="005F03A0" w:rsidP="009F51D4">
      <w:r>
        <w:t xml:space="preserve">Service employment is continuing to be impacted. About 150,000 people are employed in </w:t>
      </w:r>
      <w:r>
        <w:lastRenderedPageBreak/>
        <w:t>Leisure and Hospitality and it is likely a large percentage have been laid off</w:t>
      </w:r>
      <w:r w:rsidR="004745B3">
        <w:t xml:space="preserve"> (about 46K claims have been filed in the last six weeks)</w:t>
      </w:r>
      <w:r>
        <w:t xml:space="preserve">. The information sector has been a very important part of growth in employment since the end of the Great Recession </w:t>
      </w:r>
      <w:r w:rsidR="004745B3">
        <w:t xml:space="preserve">in King County </w:t>
      </w:r>
      <w:r>
        <w:t xml:space="preserve">and it slowed from over 7% year on year growth in the 2019:4Q to </w:t>
      </w:r>
      <w:r w:rsidR="004745B3">
        <w:t xml:space="preserve">exactly </w:t>
      </w:r>
      <w:r>
        <w:t xml:space="preserve">7% in 2020:1Q with March growth of 5.9%. The biggest player in </w:t>
      </w:r>
      <w:r w:rsidR="004745B3">
        <w:t>the sector</w:t>
      </w:r>
      <w:r>
        <w:t xml:space="preserve"> is Microsoft and as of this morning they were advertising for about 1,933</w:t>
      </w:r>
      <w:r w:rsidR="004745B3">
        <w:t xml:space="preserve"> </w:t>
      </w:r>
      <w:r>
        <w:t>jobs in the Seattle area. Amazon, the third leg of the large private company stool was advertising for 10,756 jobs in “Greater Seattle”</w:t>
      </w:r>
      <w:r w:rsidR="00144291">
        <w:t>.</w:t>
      </w:r>
    </w:p>
    <w:p w:rsidR="00144291" w:rsidRDefault="00144291" w:rsidP="009F51D4"/>
    <w:p w:rsidR="00144291" w:rsidRDefault="005F6902" w:rsidP="009F51D4">
      <w:r>
        <w:t xml:space="preserve">We are still tracking the impact on real estate. We don’t have </w:t>
      </w:r>
      <w:r w:rsidR="004745B3">
        <w:t xml:space="preserve">new </w:t>
      </w:r>
      <w:r>
        <w:t xml:space="preserve">local data but the national pending home sales data came out this week and indicated a 20.8% drop in March (mom) and a 14.5% drop year over year. The sales dropped in all four parts of the country and tend to lead existing home sales. We certainly expect the number of sales to fall this year as we are seeing reduced demand and fewer people are posting their homes and both </w:t>
      </w:r>
      <w:r w:rsidR="004745B3">
        <w:t xml:space="preserve">are </w:t>
      </w:r>
      <w:r>
        <w:t>likely leading to reduced activity. These two forces work in opposite directions in terms of prices (reduced demand puts downward pressure on prices but reduced supply puts upward pressure on prices) and price impacts harder to predict.</w:t>
      </w:r>
    </w:p>
    <w:p w:rsidR="004E1354" w:rsidRDefault="004E1354" w:rsidP="009F51D4"/>
    <w:p w:rsidR="00B225D0" w:rsidRDefault="00090824" w:rsidP="009F51D4">
      <w:r w:rsidRPr="00090824">
        <w:t xml:space="preserve">King County had </w:t>
      </w:r>
      <w:r w:rsidR="005F6902">
        <w:t>40,088</w:t>
      </w:r>
      <w:r w:rsidRPr="00090824">
        <w:t xml:space="preserve"> initial claims this week which </w:t>
      </w:r>
      <w:r w:rsidR="005F6902">
        <w:t xml:space="preserve">was an increase over last week. </w:t>
      </w:r>
      <w:r w:rsidRPr="00090824">
        <w:t>Claim</w:t>
      </w:r>
      <w:r w:rsidR="005F6902">
        <w:t xml:space="preserve">s </w:t>
      </w:r>
      <w:r w:rsidR="00B225D0">
        <w:t xml:space="preserve">were down in </w:t>
      </w:r>
      <w:r w:rsidRPr="00090824">
        <w:t>manufacturing</w:t>
      </w:r>
      <w:r w:rsidR="00B225D0">
        <w:t xml:space="preserve"> and </w:t>
      </w:r>
      <w:r w:rsidRPr="00090824">
        <w:t>construction</w:t>
      </w:r>
      <w:r w:rsidR="00B225D0">
        <w:t xml:space="preserve"> but increased in </w:t>
      </w:r>
      <w:r w:rsidRPr="00090824">
        <w:t xml:space="preserve">retail and </w:t>
      </w:r>
      <w:r w:rsidR="0018748E" w:rsidRPr="00090824">
        <w:t>accommodations</w:t>
      </w:r>
      <w:r w:rsidR="00B225D0">
        <w:t xml:space="preserve">. About 16,500 claims were listed as “unknown” industry so not sure what the story is there. </w:t>
      </w:r>
      <w:r w:rsidRPr="00090824">
        <w:t xml:space="preserve"> </w:t>
      </w:r>
    </w:p>
    <w:p w:rsidR="00B225D0" w:rsidRDefault="00B225D0" w:rsidP="009F51D4"/>
    <w:p w:rsidR="00645698" w:rsidRDefault="00BE293F" w:rsidP="00365051">
      <w:r>
        <w:t>Fewer a</w:t>
      </w:r>
      <w:r w:rsidR="00C46995">
        <w:t>necdot</w:t>
      </w:r>
      <w:r>
        <w:t xml:space="preserve">es </w:t>
      </w:r>
      <w:r w:rsidR="00BC4DF4">
        <w:t xml:space="preserve">are </w:t>
      </w:r>
      <w:r>
        <w:t xml:space="preserve">coming in </w:t>
      </w:r>
      <w:r w:rsidR="009A1BE3">
        <w:t xml:space="preserve">now </w:t>
      </w:r>
      <w:r>
        <w:t xml:space="preserve">as most </w:t>
      </w:r>
      <w:r w:rsidR="009A1BE3">
        <w:t>activity is</w:t>
      </w:r>
      <w:r>
        <w:t xml:space="preserve"> shuttered and the impacts have been highlighted previou</w:t>
      </w:r>
      <w:r w:rsidR="00440891">
        <w:t>s</w:t>
      </w:r>
      <w:r>
        <w:t xml:space="preserve">ly. </w:t>
      </w:r>
      <w:r w:rsidR="00440891">
        <w:t xml:space="preserve">Those listed </w:t>
      </w:r>
      <w:r w:rsidR="00F41CE7">
        <w:t xml:space="preserve">continue to </w:t>
      </w:r>
      <w:r w:rsidR="006F2990">
        <w:t>s</w:t>
      </w:r>
      <w:r w:rsidR="00F41CE7">
        <w:t>how</w:t>
      </w:r>
      <w:r w:rsidR="006F2990">
        <w:t xml:space="preserve"> the drastic reduction in demand </w:t>
      </w:r>
      <w:r w:rsidR="00645698">
        <w:t>and now the consequent layoffs and furloughs locally.</w:t>
      </w:r>
    </w:p>
    <w:p w:rsidR="00645698" w:rsidRDefault="00645698" w:rsidP="00365051"/>
    <w:p w:rsidR="005E6FDD" w:rsidRDefault="005E6FDD" w:rsidP="002C6242">
      <w:pPr>
        <w:widowControl/>
        <w:overflowPunct/>
        <w:autoSpaceDE/>
        <w:autoSpaceDN/>
        <w:adjustRightInd/>
        <w:textAlignment w:val="auto"/>
        <w:rPr>
          <w:b/>
          <w:u w:val="single"/>
        </w:rPr>
      </w:pPr>
    </w:p>
    <w:p w:rsidR="005E6FDD" w:rsidRDefault="005E6FDD" w:rsidP="002C6242">
      <w:pPr>
        <w:widowControl/>
        <w:overflowPunct/>
        <w:autoSpaceDE/>
        <w:autoSpaceDN/>
        <w:adjustRightInd/>
        <w:textAlignment w:val="auto"/>
        <w:rPr>
          <w:b/>
          <w:u w:val="single"/>
        </w:rPr>
      </w:pPr>
    </w:p>
    <w:p w:rsidR="005E6FDD" w:rsidRDefault="009B3FD0" w:rsidP="002C6242">
      <w:pPr>
        <w:widowControl/>
        <w:overflowPunct/>
        <w:autoSpaceDE/>
        <w:autoSpaceDN/>
        <w:adjustRightInd/>
        <w:textAlignment w:val="auto"/>
        <w:rPr>
          <w:b/>
          <w:u w:val="single"/>
        </w:rPr>
      </w:pPr>
      <w:r w:rsidRPr="009B3FD0">
        <w:lastRenderedPageBreak/>
        <w:drawing>
          <wp:inline distT="0" distB="0" distL="0" distR="0">
            <wp:extent cx="5943600" cy="8158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58234"/>
                    </a:xfrm>
                    <a:prstGeom prst="rect">
                      <a:avLst/>
                    </a:prstGeom>
                    <a:noFill/>
                    <a:ln>
                      <a:noFill/>
                    </a:ln>
                  </pic:spPr>
                </pic:pic>
              </a:graphicData>
            </a:graphic>
          </wp:inline>
        </w:drawing>
      </w:r>
    </w:p>
    <w:p w:rsidR="005E6FDD" w:rsidRDefault="009B3FD0" w:rsidP="002C6242">
      <w:pPr>
        <w:widowControl/>
        <w:overflowPunct/>
        <w:autoSpaceDE/>
        <w:autoSpaceDN/>
        <w:adjustRightInd/>
        <w:textAlignment w:val="auto"/>
        <w:rPr>
          <w:b/>
          <w:u w:val="single"/>
        </w:rPr>
      </w:pPr>
      <w:r w:rsidRPr="009B3FD0">
        <w:lastRenderedPageBreak/>
        <w:drawing>
          <wp:inline distT="0" distB="0" distL="0" distR="0">
            <wp:extent cx="5943600" cy="3525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25459"/>
                    </a:xfrm>
                    <a:prstGeom prst="rect">
                      <a:avLst/>
                    </a:prstGeom>
                    <a:noFill/>
                    <a:ln>
                      <a:noFill/>
                    </a:ln>
                  </pic:spPr>
                </pic:pic>
              </a:graphicData>
            </a:graphic>
          </wp:inline>
        </w:drawing>
      </w:r>
    </w:p>
    <w:p w:rsidR="00B225D0" w:rsidRDefault="00B225D0" w:rsidP="002C6242">
      <w:pPr>
        <w:widowControl/>
        <w:overflowPunct/>
        <w:autoSpaceDE/>
        <w:autoSpaceDN/>
        <w:adjustRightInd/>
        <w:textAlignment w:val="auto"/>
        <w:rPr>
          <w:b/>
          <w:u w:val="single"/>
        </w:rPr>
      </w:pPr>
    </w:p>
    <w:p w:rsidR="00C8554F" w:rsidRPr="008E6B31" w:rsidRDefault="00984033" w:rsidP="002C6242">
      <w:pPr>
        <w:widowControl/>
        <w:overflowPunct/>
        <w:autoSpaceDE/>
        <w:autoSpaceDN/>
        <w:adjustRightInd/>
        <w:textAlignment w:val="auto"/>
        <w:rPr>
          <w:b/>
          <w:u w:val="single"/>
        </w:rPr>
      </w:pPr>
      <w:r w:rsidRPr="008E6B31">
        <w:rPr>
          <w:b/>
          <w:u w:val="single"/>
        </w:rPr>
        <w:t>Anecdotal by Industry</w:t>
      </w:r>
    </w:p>
    <w:p w:rsidR="00956B49" w:rsidRPr="008E6B31" w:rsidRDefault="00956B49" w:rsidP="00C8554F">
      <w:pPr>
        <w:rPr>
          <w:u w:val="single"/>
        </w:rPr>
      </w:pPr>
    </w:p>
    <w:p w:rsidR="007C4D20" w:rsidRPr="008E6B31" w:rsidRDefault="007C4D20" w:rsidP="00C8554F">
      <w:pPr>
        <w:rPr>
          <w:rFonts w:asciiTheme="minorHAnsi" w:hAnsiTheme="minorHAnsi" w:cstheme="minorHAnsi"/>
          <w:u w:val="single"/>
        </w:rPr>
      </w:pPr>
      <w:r w:rsidRPr="008E6B31">
        <w:rPr>
          <w:rFonts w:asciiTheme="minorHAnsi" w:hAnsiTheme="minorHAnsi" w:cstheme="minorHAnsi"/>
          <w:u w:val="single"/>
        </w:rPr>
        <w:t>Manufacturing</w:t>
      </w:r>
    </w:p>
    <w:p w:rsidR="008E6B31" w:rsidRPr="008E6B31" w:rsidRDefault="007C4D20" w:rsidP="00C8554F">
      <w:pPr>
        <w:rPr>
          <w:rFonts w:asciiTheme="minorHAnsi" w:hAnsiTheme="minorHAnsi" w:cstheme="minorHAnsi"/>
        </w:rPr>
      </w:pPr>
      <w:r w:rsidRPr="008E6B31">
        <w:rPr>
          <w:rFonts w:asciiTheme="minorHAnsi" w:hAnsiTheme="minorHAnsi" w:cstheme="minorHAnsi"/>
        </w:rPr>
        <w:t>•</w:t>
      </w:r>
      <w:r w:rsidR="008E6B31" w:rsidRPr="008E6B31">
        <w:rPr>
          <w:rFonts w:asciiTheme="minorHAnsi" w:hAnsiTheme="minorHAnsi" w:cstheme="minorHAnsi"/>
        </w:rPr>
        <w:t>N/A</w:t>
      </w:r>
    </w:p>
    <w:p w:rsidR="007C4D20" w:rsidRPr="009A105D" w:rsidRDefault="007C4D20" w:rsidP="00C8554F">
      <w:pPr>
        <w:rPr>
          <w:rFonts w:asciiTheme="minorHAnsi" w:hAnsiTheme="minorHAnsi" w:cstheme="minorHAnsi"/>
          <w:highlight w:val="yellow"/>
        </w:rPr>
      </w:pPr>
    </w:p>
    <w:p w:rsidR="00404802" w:rsidRPr="008E6B31" w:rsidRDefault="00404802" w:rsidP="00C8554F">
      <w:pPr>
        <w:rPr>
          <w:rFonts w:asciiTheme="minorHAnsi" w:hAnsiTheme="minorHAnsi" w:cstheme="minorHAnsi"/>
          <w:u w:val="single"/>
        </w:rPr>
      </w:pPr>
      <w:r w:rsidRPr="008E6B31">
        <w:rPr>
          <w:rFonts w:asciiTheme="minorHAnsi" w:hAnsiTheme="minorHAnsi" w:cstheme="minorHAnsi"/>
          <w:u w:val="single"/>
        </w:rPr>
        <w:t>Construction</w:t>
      </w:r>
    </w:p>
    <w:p w:rsidR="008E6B31" w:rsidRPr="008E6B31" w:rsidRDefault="00D2110E" w:rsidP="00C8554F">
      <w:pPr>
        <w:rPr>
          <w:rFonts w:asciiTheme="minorHAnsi" w:hAnsiTheme="minorHAnsi" w:cstheme="minorHAnsi"/>
        </w:rPr>
      </w:pPr>
      <w:r w:rsidRPr="008E6B31">
        <w:rPr>
          <w:rFonts w:asciiTheme="minorHAnsi" w:hAnsiTheme="minorHAnsi" w:cstheme="minorHAnsi"/>
        </w:rPr>
        <w:t>•</w:t>
      </w:r>
      <w:r w:rsidR="008E6B31" w:rsidRPr="008E6B31">
        <w:rPr>
          <w:rFonts w:asciiTheme="minorHAnsi" w:hAnsiTheme="minorHAnsi" w:cstheme="minorHAnsi"/>
        </w:rPr>
        <w:t>N/A</w:t>
      </w:r>
    </w:p>
    <w:p w:rsidR="008E6B31" w:rsidRDefault="008E6B31" w:rsidP="00C8554F">
      <w:pPr>
        <w:rPr>
          <w:rFonts w:asciiTheme="minorHAnsi" w:hAnsiTheme="minorHAnsi" w:cstheme="minorHAnsi"/>
          <w:highlight w:val="yellow"/>
        </w:rPr>
      </w:pPr>
    </w:p>
    <w:p w:rsidR="00956B49" w:rsidRPr="000D2314" w:rsidRDefault="00956B49" w:rsidP="00C8554F">
      <w:pPr>
        <w:rPr>
          <w:rFonts w:asciiTheme="minorHAnsi" w:hAnsiTheme="minorHAnsi" w:cstheme="minorHAnsi"/>
          <w:u w:val="single"/>
        </w:rPr>
      </w:pPr>
      <w:r w:rsidRPr="000D2314">
        <w:rPr>
          <w:rFonts w:asciiTheme="minorHAnsi" w:hAnsiTheme="minorHAnsi" w:cstheme="minorHAnsi"/>
          <w:u w:val="single"/>
        </w:rPr>
        <w:t>Retail</w:t>
      </w:r>
    </w:p>
    <w:p w:rsidR="000D2314" w:rsidRDefault="008B2FDC" w:rsidP="000D2314">
      <w:pPr>
        <w:rPr>
          <w:rFonts w:ascii="Calibri" w:hAnsi="Calibri" w:cs="Calibri"/>
        </w:rPr>
      </w:pPr>
      <w:r w:rsidRPr="000D2314">
        <w:rPr>
          <w:rFonts w:asciiTheme="minorHAnsi" w:hAnsiTheme="minorHAnsi" w:cstheme="minorHAnsi"/>
        </w:rPr>
        <w:t>•</w:t>
      </w:r>
      <w:r w:rsidR="000D2314" w:rsidRPr="000D2314">
        <w:rPr>
          <w:rFonts w:ascii="Calibri" w:hAnsi="Calibri" w:cs="Calibri"/>
        </w:rPr>
        <w:t xml:space="preserve"> Earnest national spending data week ending 4/</w:t>
      </w:r>
      <w:r w:rsidR="000D2314">
        <w:rPr>
          <w:rFonts w:ascii="Calibri" w:hAnsi="Calibri" w:cs="Calibri"/>
        </w:rPr>
        <w:t>15</w:t>
      </w:r>
      <w:r w:rsidR="000D2314" w:rsidRPr="000D2314">
        <w:rPr>
          <w:rFonts w:ascii="Calibri" w:hAnsi="Calibri" w:cs="Calibri"/>
        </w:rPr>
        <w:t xml:space="preserve">/20; </w:t>
      </w:r>
      <w:r w:rsidR="000D2314">
        <w:rPr>
          <w:rFonts w:ascii="Calibri" w:hAnsi="Calibri" w:cs="Calibri"/>
        </w:rPr>
        <w:t xml:space="preserve">general merchandise and </w:t>
      </w:r>
      <w:r w:rsidR="000D2314" w:rsidRPr="000D2314">
        <w:rPr>
          <w:rFonts w:ascii="Calibri" w:hAnsi="Calibri" w:cs="Calibri"/>
        </w:rPr>
        <w:t>grocers +1</w:t>
      </w:r>
      <w:r w:rsidR="000D2314">
        <w:rPr>
          <w:rFonts w:ascii="Calibri" w:hAnsi="Calibri" w:cs="Calibri"/>
        </w:rPr>
        <w:t>1</w:t>
      </w:r>
      <w:r w:rsidR="000D2314" w:rsidRPr="000D2314">
        <w:rPr>
          <w:rFonts w:ascii="Calibri" w:hAnsi="Calibri" w:cs="Calibri"/>
        </w:rPr>
        <w:t xml:space="preserve">% (yoy), </w:t>
      </w:r>
      <w:r w:rsidR="000D2314">
        <w:rPr>
          <w:rFonts w:ascii="Calibri" w:hAnsi="Calibri" w:cs="Calibri"/>
        </w:rPr>
        <w:t xml:space="preserve">online grocers +141% (yoy), delivery aggregator +86% (yoy), </w:t>
      </w:r>
      <w:r w:rsidR="000D2314" w:rsidRPr="000D2314">
        <w:rPr>
          <w:rFonts w:ascii="Calibri" w:hAnsi="Calibri" w:cs="Calibri"/>
        </w:rPr>
        <w:t>restaurant spend “improved</w:t>
      </w:r>
      <w:r w:rsidR="000D2314">
        <w:rPr>
          <w:rFonts w:ascii="Calibri" w:hAnsi="Calibri" w:cs="Calibri"/>
        </w:rPr>
        <w:t>” to -28% (yoy)</w:t>
      </w:r>
      <w:r w:rsidR="000D2314" w:rsidRPr="004156CE">
        <w:rPr>
          <w:rFonts w:ascii="Calibri" w:hAnsi="Calibri" w:cs="Calibri"/>
        </w:rPr>
        <w:t xml:space="preserve"> (Earnest, </w:t>
      </w:r>
      <w:r w:rsidR="000D2314">
        <w:rPr>
          <w:rFonts w:ascii="Calibri" w:hAnsi="Calibri" w:cs="Calibri"/>
        </w:rPr>
        <w:t>4</w:t>
      </w:r>
      <w:r w:rsidR="000D2314" w:rsidRPr="004156CE">
        <w:rPr>
          <w:rFonts w:ascii="Calibri" w:hAnsi="Calibri" w:cs="Calibri"/>
        </w:rPr>
        <w:t>-</w:t>
      </w:r>
      <w:r w:rsidR="000D2314">
        <w:rPr>
          <w:rFonts w:ascii="Calibri" w:hAnsi="Calibri" w:cs="Calibri"/>
        </w:rPr>
        <w:t>23</w:t>
      </w:r>
      <w:r w:rsidR="000D2314" w:rsidRPr="004156CE">
        <w:rPr>
          <w:rFonts w:ascii="Calibri" w:hAnsi="Calibri" w:cs="Calibri"/>
        </w:rPr>
        <w:t>-20)</w:t>
      </w:r>
    </w:p>
    <w:p w:rsidR="00832D90" w:rsidRPr="004156CE" w:rsidRDefault="00832D90" w:rsidP="000D2314">
      <w:pPr>
        <w:rPr>
          <w:rFonts w:ascii="Calibri" w:hAnsi="Calibri" w:cs="Calibri"/>
        </w:rPr>
      </w:pPr>
      <w:r>
        <w:rPr>
          <w:rFonts w:ascii="Calibri" w:hAnsi="Calibri" w:cs="Calibri"/>
        </w:rPr>
        <w:t>•A survey of eastside auto dealers the week of 4/20/20 indicates that new/used car sales volumes are between 10%-25% of typical monthly volumes pre-Covid</w:t>
      </w:r>
    </w:p>
    <w:p w:rsidR="00984033" w:rsidRPr="009A105D" w:rsidRDefault="00984033" w:rsidP="00C8554F">
      <w:pPr>
        <w:rPr>
          <w:rFonts w:asciiTheme="minorHAnsi" w:hAnsiTheme="minorHAnsi" w:cstheme="minorHAnsi"/>
          <w:highlight w:val="yellow"/>
          <w:u w:val="single"/>
        </w:rPr>
      </w:pPr>
    </w:p>
    <w:p w:rsidR="00984033" w:rsidRPr="008E6B31" w:rsidRDefault="00984033" w:rsidP="00C8554F">
      <w:pPr>
        <w:rPr>
          <w:rFonts w:asciiTheme="minorHAnsi" w:hAnsiTheme="minorHAnsi" w:cstheme="minorHAnsi"/>
          <w:u w:val="single"/>
        </w:rPr>
      </w:pPr>
      <w:r w:rsidRPr="008E6B31">
        <w:rPr>
          <w:rFonts w:asciiTheme="minorHAnsi" w:hAnsiTheme="minorHAnsi" w:cstheme="minorHAnsi"/>
          <w:u w:val="single"/>
        </w:rPr>
        <w:t>Hotels</w:t>
      </w:r>
    </w:p>
    <w:p w:rsidR="008E6B31" w:rsidRPr="008E6B31" w:rsidRDefault="00EE40FB" w:rsidP="00C8554F">
      <w:pPr>
        <w:rPr>
          <w:rFonts w:asciiTheme="minorHAnsi" w:hAnsiTheme="minorHAnsi" w:cstheme="minorHAnsi"/>
        </w:rPr>
      </w:pPr>
      <w:r w:rsidRPr="008E6B31">
        <w:rPr>
          <w:rFonts w:asciiTheme="minorHAnsi" w:hAnsiTheme="minorHAnsi" w:cstheme="minorHAnsi"/>
        </w:rPr>
        <w:t>•</w:t>
      </w:r>
      <w:r w:rsidR="008E6B31" w:rsidRPr="008E6B31">
        <w:rPr>
          <w:rFonts w:asciiTheme="minorHAnsi" w:hAnsiTheme="minorHAnsi" w:cstheme="minorHAnsi"/>
        </w:rPr>
        <w:t>N/A</w:t>
      </w:r>
    </w:p>
    <w:p w:rsidR="007012C3" w:rsidRPr="009A105D" w:rsidRDefault="007012C3" w:rsidP="00C8554F">
      <w:pPr>
        <w:rPr>
          <w:rFonts w:asciiTheme="minorHAnsi" w:hAnsiTheme="minorHAnsi" w:cstheme="minorHAnsi"/>
          <w:highlight w:val="yellow"/>
        </w:rPr>
      </w:pPr>
    </w:p>
    <w:p w:rsidR="00956B49" w:rsidRPr="00DC2F8A" w:rsidRDefault="00956B49" w:rsidP="00C8554F">
      <w:pPr>
        <w:rPr>
          <w:rFonts w:asciiTheme="minorHAnsi" w:hAnsiTheme="minorHAnsi" w:cstheme="minorHAnsi"/>
          <w:u w:val="single"/>
        </w:rPr>
      </w:pPr>
      <w:r w:rsidRPr="00DC2F8A">
        <w:rPr>
          <w:rFonts w:asciiTheme="minorHAnsi" w:hAnsiTheme="minorHAnsi" w:cstheme="minorHAnsi"/>
          <w:u w:val="single"/>
        </w:rPr>
        <w:t>Restaurants</w:t>
      </w:r>
    </w:p>
    <w:p w:rsidR="009A1BE3" w:rsidRPr="00DC2F8A" w:rsidRDefault="009072EE" w:rsidP="00EE40FB">
      <w:pPr>
        <w:rPr>
          <w:rFonts w:asciiTheme="minorHAnsi" w:hAnsiTheme="minorHAnsi" w:cstheme="minorHAnsi"/>
        </w:rPr>
      </w:pPr>
      <w:r w:rsidRPr="00DC2F8A">
        <w:rPr>
          <w:rFonts w:asciiTheme="minorHAnsi" w:hAnsiTheme="minorHAnsi" w:cstheme="minorHAnsi"/>
        </w:rPr>
        <w:t>•</w:t>
      </w:r>
      <w:r w:rsidR="009A1BE3" w:rsidRPr="00DC2F8A">
        <w:rPr>
          <w:rFonts w:asciiTheme="minorHAnsi" w:hAnsiTheme="minorHAnsi" w:cstheme="minorHAnsi"/>
        </w:rPr>
        <w:t>N/A</w:t>
      </w:r>
    </w:p>
    <w:p w:rsidR="00BA7212" w:rsidRPr="009A105D" w:rsidRDefault="00BA7212" w:rsidP="00C8554F">
      <w:pPr>
        <w:rPr>
          <w:rFonts w:asciiTheme="minorHAnsi" w:hAnsiTheme="minorHAnsi" w:cstheme="minorHAnsi"/>
          <w:highlight w:val="yellow"/>
          <w:u w:val="single"/>
        </w:rPr>
      </w:pPr>
    </w:p>
    <w:p w:rsidR="00EE40FB" w:rsidRPr="00A15E99" w:rsidRDefault="00EE40FB" w:rsidP="00C8554F">
      <w:pPr>
        <w:rPr>
          <w:rFonts w:asciiTheme="minorHAnsi" w:hAnsiTheme="minorHAnsi" w:cstheme="minorHAnsi"/>
          <w:u w:val="single"/>
        </w:rPr>
      </w:pPr>
      <w:r w:rsidRPr="00A15E99">
        <w:rPr>
          <w:rFonts w:asciiTheme="minorHAnsi" w:hAnsiTheme="minorHAnsi" w:cstheme="minorHAnsi"/>
          <w:u w:val="single"/>
        </w:rPr>
        <w:t>Tourism</w:t>
      </w:r>
    </w:p>
    <w:p w:rsidR="00A15E99" w:rsidRPr="00A23666" w:rsidRDefault="00EE40FB" w:rsidP="00A15E99">
      <w:r w:rsidRPr="00A15E99">
        <w:rPr>
          <w:rFonts w:asciiTheme="minorHAnsi" w:hAnsiTheme="minorHAnsi" w:cstheme="minorHAnsi"/>
        </w:rPr>
        <w:t>•</w:t>
      </w:r>
      <w:r w:rsidR="00DB2309" w:rsidRPr="00A15E99">
        <w:t xml:space="preserve">“We expect it will take two to three years for travel to return to 2019 levels and an additional few years beyond that for the industry’s long-term trend growth to return,” </w:t>
      </w:r>
      <w:r w:rsidR="00A23666">
        <w:t>Boeing</w:t>
      </w:r>
      <w:r w:rsidR="00DB2309" w:rsidRPr="00A15E99">
        <w:t xml:space="preserve"> CEO </w:t>
      </w:r>
      <w:r w:rsidR="00DB2309" w:rsidRPr="00A15E99">
        <w:lastRenderedPageBreak/>
        <w:t xml:space="preserve">Calhoun, </w:t>
      </w:r>
      <w:r w:rsidR="00083BD6">
        <w:t>(</w:t>
      </w:r>
      <w:r w:rsidR="00DB2309" w:rsidRPr="00A15E99">
        <w:t>ST, 4-28-20)</w:t>
      </w:r>
    </w:p>
    <w:p w:rsidR="00A15E99" w:rsidRPr="00A15E99" w:rsidRDefault="00A23666" w:rsidP="00A23666">
      <w:pPr>
        <w:widowControl/>
        <w:overflowPunct/>
        <w:autoSpaceDE/>
        <w:autoSpaceDN/>
        <w:adjustRightInd/>
        <w:textAlignment w:val="auto"/>
        <w:rPr>
          <w:rFonts w:cstheme="minorHAnsi"/>
          <w:color w:val="292929"/>
        </w:rPr>
      </w:pPr>
      <w:r>
        <w:rPr>
          <w:rFonts w:ascii="Calibri" w:hAnsi="Calibri" w:cs="Calibri"/>
          <w:color w:val="292929"/>
        </w:rPr>
        <w:t>•</w:t>
      </w:r>
      <w:r w:rsidR="00A15E99" w:rsidRPr="00A15E99">
        <w:rPr>
          <w:rFonts w:cstheme="minorHAnsi"/>
          <w:color w:val="292929"/>
        </w:rPr>
        <w:t>National weekly travel spending fell to $2.9 billion last week—15% of the $19.8 billion during the first week of March</w:t>
      </w:r>
      <w:r w:rsidR="004752ED">
        <w:rPr>
          <w:rFonts w:cstheme="minorHAnsi"/>
          <w:color w:val="292929"/>
        </w:rPr>
        <w:t xml:space="preserve"> (Visit Seattle, 4-23-20)</w:t>
      </w:r>
    </w:p>
    <w:p w:rsidR="005E501F" w:rsidRPr="00A23666" w:rsidRDefault="00A23666" w:rsidP="00A23666">
      <w:pPr>
        <w:rPr>
          <w:rFonts w:asciiTheme="minorHAnsi" w:hAnsiTheme="minorHAnsi" w:cstheme="minorHAnsi"/>
        </w:rPr>
      </w:pPr>
      <w:r>
        <w:rPr>
          <w:rFonts w:asciiTheme="minorHAnsi" w:hAnsiTheme="minorHAnsi" w:cstheme="minorHAnsi"/>
        </w:rPr>
        <w:t>•</w:t>
      </w:r>
      <w:r w:rsidRPr="00A23666">
        <w:rPr>
          <w:rFonts w:asciiTheme="minorHAnsi" w:hAnsiTheme="minorHAnsi" w:cstheme="minorHAnsi"/>
        </w:rPr>
        <w:t>L</w:t>
      </w:r>
      <w:r w:rsidR="005E501F" w:rsidRPr="00A23666">
        <w:rPr>
          <w:rFonts w:asciiTheme="minorHAnsi" w:hAnsiTheme="minorHAnsi" w:cstheme="minorHAnsi"/>
        </w:rPr>
        <w:t>ongswood International survey of travel</w:t>
      </w:r>
      <w:r w:rsidR="00676015" w:rsidRPr="00A23666">
        <w:rPr>
          <w:rFonts w:asciiTheme="minorHAnsi" w:hAnsiTheme="minorHAnsi" w:cstheme="minorHAnsi"/>
        </w:rPr>
        <w:t>e</w:t>
      </w:r>
      <w:r w:rsidR="005E501F" w:rsidRPr="00A23666">
        <w:rPr>
          <w:rFonts w:asciiTheme="minorHAnsi" w:hAnsiTheme="minorHAnsi" w:cstheme="minorHAnsi"/>
        </w:rPr>
        <w:t>r’s found 8</w:t>
      </w:r>
      <w:r w:rsidR="00A15E99" w:rsidRPr="00A23666">
        <w:rPr>
          <w:rFonts w:asciiTheme="minorHAnsi" w:hAnsiTheme="minorHAnsi" w:cstheme="minorHAnsi"/>
        </w:rPr>
        <w:t>2</w:t>
      </w:r>
      <w:r w:rsidR="005E501F" w:rsidRPr="00A23666">
        <w:rPr>
          <w:rFonts w:asciiTheme="minorHAnsi" w:hAnsiTheme="minorHAnsi" w:cstheme="minorHAnsi"/>
        </w:rPr>
        <w:t xml:space="preserve">% are changing travel plans </w:t>
      </w:r>
      <w:r w:rsidR="005E6FDD" w:rsidRPr="00A23666">
        <w:rPr>
          <w:rFonts w:asciiTheme="minorHAnsi" w:hAnsiTheme="minorHAnsi" w:cstheme="minorHAnsi"/>
        </w:rPr>
        <w:t xml:space="preserve">in the </w:t>
      </w:r>
      <w:r w:rsidR="005E501F" w:rsidRPr="00A23666">
        <w:rPr>
          <w:rFonts w:asciiTheme="minorHAnsi" w:hAnsiTheme="minorHAnsi" w:cstheme="minorHAnsi"/>
        </w:rPr>
        <w:t>next 6 months (Visit Seattle, 4-</w:t>
      </w:r>
      <w:r w:rsidR="00A15E99" w:rsidRPr="00A23666">
        <w:rPr>
          <w:rFonts w:asciiTheme="minorHAnsi" w:hAnsiTheme="minorHAnsi" w:cstheme="minorHAnsi"/>
        </w:rPr>
        <w:t>23</w:t>
      </w:r>
      <w:r w:rsidR="005E501F" w:rsidRPr="00A23666">
        <w:rPr>
          <w:rFonts w:asciiTheme="minorHAnsi" w:hAnsiTheme="minorHAnsi" w:cstheme="minorHAnsi"/>
        </w:rPr>
        <w:t>-20)</w:t>
      </w:r>
    </w:p>
    <w:p w:rsidR="004752ED" w:rsidRPr="00A23666" w:rsidRDefault="00A23666" w:rsidP="00A23666">
      <w:pPr>
        <w:rPr>
          <w:rFonts w:asciiTheme="minorHAnsi" w:hAnsiTheme="minorHAnsi" w:cstheme="minorHAnsi"/>
        </w:rPr>
      </w:pPr>
      <w:r>
        <w:rPr>
          <w:rFonts w:asciiTheme="minorHAnsi" w:hAnsiTheme="minorHAnsi" w:cstheme="minorHAnsi"/>
        </w:rPr>
        <w:t>•</w:t>
      </w:r>
      <w:r w:rsidR="004752ED" w:rsidRPr="00A23666">
        <w:rPr>
          <w:rFonts w:asciiTheme="minorHAnsi" w:hAnsiTheme="minorHAnsi" w:cstheme="minorHAnsi"/>
        </w:rPr>
        <w:t>Lost convention attendance f</w:t>
      </w:r>
      <w:r>
        <w:rPr>
          <w:rFonts w:asciiTheme="minorHAnsi" w:hAnsiTheme="minorHAnsi" w:cstheme="minorHAnsi"/>
        </w:rPr>
        <w:t>r</w:t>
      </w:r>
      <w:r w:rsidR="004752ED" w:rsidRPr="00A23666">
        <w:rPr>
          <w:rFonts w:asciiTheme="minorHAnsi" w:hAnsiTheme="minorHAnsi" w:cstheme="minorHAnsi"/>
        </w:rPr>
        <w:t>om June-October at the WSCC is 10,400 attendees (Visit Seattle, 4-23-20)</w:t>
      </w:r>
    </w:p>
    <w:p w:rsidR="00362CF3" w:rsidRDefault="00A23666" w:rsidP="00A23666">
      <w:pPr>
        <w:rPr>
          <w:rFonts w:asciiTheme="minorHAnsi" w:hAnsiTheme="minorHAnsi" w:cstheme="minorHAnsi"/>
        </w:rPr>
      </w:pPr>
      <w:r>
        <w:rPr>
          <w:rFonts w:asciiTheme="minorHAnsi" w:hAnsiTheme="minorHAnsi" w:cstheme="minorHAnsi"/>
        </w:rPr>
        <w:t>•</w:t>
      </w:r>
      <w:r w:rsidR="00362CF3" w:rsidRPr="00A23666">
        <w:rPr>
          <w:rFonts w:asciiTheme="minorHAnsi" w:hAnsiTheme="minorHAnsi" w:cstheme="minorHAnsi"/>
        </w:rPr>
        <w:t>Google and Blackbaud cancel confe</w:t>
      </w:r>
      <w:r>
        <w:rPr>
          <w:rFonts w:asciiTheme="minorHAnsi" w:hAnsiTheme="minorHAnsi" w:cstheme="minorHAnsi"/>
        </w:rPr>
        <w:t>r</w:t>
      </w:r>
      <w:r w:rsidR="00362CF3" w:rsidRPr="00A23666">
        <w:rPr>
          <w:rFonts w:asciiTheme="minorHAnsi" w:hAnsiTheme="minorHAnsi" w:cstheme="minorHAnsi"/>
        </w:rPr>
        <w:t>ences in the C</w:t>
      </w:r>
      <w:r>
        <w:rPr>
          <w:rFonts w:asciiTheme="minorHAnsi" w:hAnsiTheme="minorHAnsi" w:cstheme="minorHAnsi"/>
        </w:rPr>
        <w:t>i</w:t>
      </w:r>
      <w:r w:rsidR="00362CF3" w:rsidRPr="00A23666">
        <w:rPr>
          <w:rFonts w:asciiTheme="minorHAnsi" w:hAnsiTheme="minorHAnsi" w:cstheme="minorHAnsi"/>
        </w:rPr>
        <w:t>ty of Seattle worth an estimate</w:t>
      </w:r>
      <w:r>
        <w:rPr>
          <w:rFonts w:asciiTheme="minorHAnsi" w:hAnsiTheme="minorHAnsi" w:cstheme="minorHAnsi"/>
        </w:rPr>
        <w:t>d</w:t>
      </w:r>
      <w:r w:rsidR="00362CF3" w:rsidRPr="00A23666">
        <w:rPr>
          <w:rFonts w:asciiTheme="minorHAnsi" w:hAnsiTheme="minorHAnsi" w:cstheme="minorHAnsi"/>
        </w:rPr>
        <w:t xml:space="preserve"> $10M to the region’s economy (PSBJ (4-24-20)</w:t>
      </w:r>
    </w:p>
    <w:p w:rsidR="00832D90" w:rsidRDefault="00832D90" w:rsidP="00A23666">
      <w:pPr>
        <w:rPr>
          <w:rFonts w:asciiTheme="minorHAnsi" w:hAnsiTheme="minorHAnsi" w:cstheme="minorHAnsi"/>
        </w:rPr>
      </w:pPr>
      <w:r>
        <w:rPr>
          <w:rFonts w:asciiTheme="minorHAnsi" w:hAnsiTheme="minorHAnsi" w:cstheme="minorHAnsi"/>
        </w:rPr>
        <w:t>•</w:t>
      </w:r>
      <w:r w:rsidRPr="00832D90">
        <w:rPr>
          <w:rFonts w:asciiTheme="minorHAnsi" w:hAnsiTheme="minorHAnsi" w:cstheme="minorHAnsi"/>
        </w:rPr>
        <w:t>Passengers departing from Seattle-Tacoma International Airport (SEA) are down 94% in the first three weeks of April compared to the same period last year.</w:t>
      </w:r>
      <w:r>
        <w:rPr>
          <w:rFonts w:asciiTheme="minorHAnsi" w:hAnsiTheme="minorHAnsi" w:cstheme="minorHAnsi"/>
        </w:rPr>
        <w:t xml:space="preserve"> (Port of Seattle, 4-29-20)</w:t>
      </w:r>
    </w:p>
    <w:p w:rsidR="00A23666" w:rsidRPr="00A23666" w:rsidRDefault="00A23666" w:rsidP="00A23666">
      <w:pPr>
        <w:rPr>
          <w:rFonts w:asciiTheme="minorHAnsi" w:hAnsiTheme="minorHAnsi" w:cstheme="minorHAnsi"/>
        </w:rPr>
      </w:pPr>
    </w:p>
    <w:p w:rsidR="002303DF" w:rsidRPr="0018160F" w:rsidRDefault="002303DF" w:rsidP="00C8554F">
      <w:pPr>
        <w:rPr>
          <w:rFonts w:asciiTheme="minorHAnsi" w:hAnsiTheme="minorHAnsi" w:cstheme="minorHAnsi"/>
          <w:u w:val="single"/>
        </w:rPr>
      </w:pPr>
      <w:r w:rsidRPr="0018160F">
        <w:rPr>
          <w:rFonts w:asciiTheme="minorHAnsi" w:hAnsiTheme="minorHAnsi" w:cstheme="minorHAnsi"/>
          <w:u w:val="single"/>
        </w:rPr>
        <w:t>Airlines</w:t>
      </w:r>
      <w:r w:rsidR="008E2488" w:rsidRPr="0018160F">
        <w:rPr>
          <w:rFonts w:asciiTheme="minorHAnsi" w:hAnsiTheme="minorHAnsi" w:cstheme="minorHAnsi"/>
          <w:u w:val="single"/>
        </w:rPr>
        <w:t>/Trade</w:t>
      </w:r>
      <w:r w:rsidR="006D6636" w:rsidRPr="0018160F">
        <w:rPr>
          <w:rFonts w:asciiTheme="minorHAnsi" w:hAnsiTheme="minorHAnsi" w:cstheme="minorHAnsi"/>
          <w:u w:val="single"/>
        </w:rPr>
        <w:t xml:space="preserve"> </w:t>
      </w:r>
    </w:p>
    <w:p w:rsidR="0018160F" w:rsidRPr="0018160F" w:rsidRDefault="00FE121C" w:rsidP="00FE121C">
      <w:pPr>
        <w:rPr>
          <w:rFonts w:asciiTheme="minorHAnsi" w:hAnsiTheme="minorHAnsi" w:cstheme="minorHAnsi"/>
        </w:rPr>
      </w:pPr>
      <w:r w:rsidRPr="0018160F">
        <w:rPr>
          <w:rFonts w:asciiTheme="minorHAnsi" w:hAnsiTheme="minorHAnsi" w:cstheme="minorHAnsi"/>
        </w:rPr>
        <w:t>•</w:t>
      </w:r>
      <w:r w:rsidR="0018160F" w:rsidRPr="0018160F">
        <w:rPr>
          <w:rFonts w:asciiTheme="minorHAnsi" w:hAnsiTheme="minorHAnsi" w:cstheme="minorHAnsi"/>
        </w:rPr>
        <w:t>N/A</w:t>
      </w:r>
    </w:p>
    <w:p w:rsidR="002303DF" w:rsidRPr="009A105D" w:rsidRDefault="002303DF" w:rsidP="00C8554F">
      <w:pPr>
        <w:rPr>
          <w:rFonts w:asciiTheme="minorHAnsi" w:hAnsiTheme="minorHAnsi" w:cstheme="minorHAnsi"/>
          <w:highlight w:val="yellow"/>
        </w:rPr>
      </w:pPr>
    </w:p>
    <w:p w:rsidR="002303DF" w:rsidRPr="0018160F" w:rsidRDefault="002303DF" w:rsidP="00C8554F">
      <w:pPr>
        <w:rPr>
          <w:rFonts w:asciiTheme="minorHAnsi" w:hAnsiTheme="minorHAnsi" w:cstheme="minorHAnsi"/>
          <w:u w:val="single"/>
        </w:rPr>
      </w:pPr>
      <w:r w:rsidRPr="0018160F">
        <w:rPr>
          <w:rFonts w:asciiTheme="minorHAnsi" w:hAnsiTheme="minorHAnsi" w:cstheme="minorHAnsi"/>
          <w:u w:val="single"/>
        </w:rPr>
        <w:t>Real Estate</w:t>
      </w:r>
    </w:p>
    <w:p w:rsidR="00676015" w:rsidRPr="0018160F" w:rsidRDefault="00FE121C" w:rsidP="00FE121C">
      <w:pPr>
        <w:rPr>
          <w:rFonts w:asciiTheme="minorHAnsi" w:hAnsiTheme="minorHAnsi" w:cstheme="minorHAnsi"/>
        </w:rPr>
      </w:pPr>
      <w:r w:rsidRPr="0018160F">
        <w:rPr>
          <w:rFonts w:asciiTheme="minorHAnsi" w:hAnsiTheme="minorHAnsi" w:cstheme="minorHAnsi"/>
        </w:rPr>
        <w:t>•</w:t>
      </w:r>
      <w:r w:rsidR="00676015" w:rsidRPr="0018160F">
        <w:rPr>
          <w:rFonts w:asciiTheme="minorHAnsi" w:hAnsiTheme="minorHAnsi" w:cstheme="minorHAnsi"/>
        </w:rPr>
        <w:t>N/A</w:t>
      </w:r>
    </w:p>
    <w:p w:rsidR="008F59C9" w:rsidRPr="0018160F" w:rsidRDefault="008F59C9" w:rsidP="00C8554F">
      <w:pPr>
        <w:rPr>
          <w:rFonts w:asciiTheme="minorHAnsi" w:hAnsiTheme="minorHAnsi" w:cstheme="minorHAnsi"/>
          <w:u w:val="single"/>
        </w:rPr>
      </w:pPr>
    </w:p>
    <w:p w:rsidR="00E8421C" w:rsidRPr="0018160F" w:rsidRDefault="00E8421C" w:rsidP="00C8554F">
      <w:pPr>
        <w:rPr>
          <w:rFonts w:asciiTheme="minorHAnsi" w:hAnsiTheme="minorHAnsi" w:cstheme="minorHAnsi"/>
          <w:u w:val="single"/>
        </w:rPr>
      </w:pPr>
      <w:r w:rsidRPr="0018160F">
        <w:rPr>
          <w:rFonts w:asciiTheme="minorHAnsi" w:hAnsiTheme="minorHAnsi" w:cstheme="minorHAnsi"/>
          <w:u w:val="single"/>
        </w:rPr>
        <w:t>Employment</w:t>
      </w:r>
    </w:p>
    <w:p w:rsidR="00FE619F" w:rsidRPr="0018160F" w:rsidRDefault="00ED6F38" w:rsidP="00C8554F">
      <w:pPr>
        <w:rPr>
          <w:rFonts w:asciiTheme="minorHAnsi" w:hAnsiTheme="minorHAnsi" w:cstheme="minorHAnsi"/>
        </w:rPr>
      </w:pPr>
      <w:r w:rsidRPr="0018160F">
        <w:rPr>
          <w:rFonts w:asciiTheme="minorHAnsi" w:hAnsiTheme="minorHAnsi" w:cstheme="minorHAnsi"/>
        </w:rPr>
        <w:t>•</w:t>
      </w:r>
      <w:r w:rsidR="0018160F" w:rsidRPr="0018160F">
        <w:rPr>
          <w:rFonts w:asciiTheme="minorHAnsi" w:hAnsiTheme="minorHAnsi" w:cstheme="minorHAnsi"/>
        </w:rPr>
        <w:t>N/A</w:t>
      </w:r>
    </w:p>
    <w:p w:rsidR="00735690" w:rsidRPr="009A105D" w:rsidRDefault="00735690" w:rsidP="00C8554F">
      <w:pPr>
        <w:rPr>
          <w:rFonts w:asciiTheme="minorHAnsi" w:hAnsiTheme="minorHAnsi" w:cstheme="minorHAnsi"/>
          <w:highlight w:val="yellow"/>
        </w:rPr>
      </w:pPr>
    </w:p>
    <w:p w:rsidR="00FE619F" w:rsidRPr="00362CF3" w:rsidRDefault="0016296C" w:rsidP="00C8554F">
      <w:pPr>
        <w:rPr>
          <w:rFonts w:asciiTheme="minorHAnsi" w:hAnsiTheme="minorHAnsi" w:cstheme="minorHAnsi"/>
          <w:u w:val="single"/>
        </w:rPr>
      </w:pPr>
      <w:r w:rsidRPr="00362CF3">
        <w:rPr>
          <w:rFonts w:asciiTheme="minorHAnsi" w:hAnsiTheme="minorHAnsi" w:cstheme="minorHAnsi"/>
          <w:u w:val="single"/>
        </w:rPr>
        <w:t>State/</w:t>
      </w:r>
      <w:r w:rsidR="00FE619F" w:rsidRPr="00362CF3">
        <w:rPr>
          <w:rFonts w:asciiTheme="minorHAnsi" w:hAnsiTheme="minorHAnsi" w:cstheme="minorHAnsi"/>
          <w:u w:val="single"/>
        </w:rPr>
        <w:t>Municipal Governments</w:t>
      </w:r>
    </w:p>
    <w:p w:rsidR="00362CF3" w:rsidRPr="00362CF3" w:rsidRDefault="00362CF3" w:rsidP="00362CF3">
      <w:pPr>
        <w:rPr>
          <w:rFonts w:asciiTheme="minorHAnsi" w:hAnsiTheme="minorHAnsi" w:cstheme="minorHAnsi"/>
        </w:rPr>
      </w:pPr>
      <w:r>
        <w:rPr>
          <w:rFonts w:asciiTheme="minorHAnsi" w:hAnsiTheme="minorHAnsi" w:cstheme="minorHAnsi"/>
        </w:rPr>
        <w:t>•</w:t>
      </w:r>
      <w:r w:rsidRPr="00362CF3">
        <w:rPr>
          <w:rFonts w:asciiTheme="minorHAnsi" w:hAnsiTheme="minorHAnsi" w:cstheme="minorHAnsi"/>
        </w:rPr>
        <w:t>City of Redmond cancels all summer events (SCA, 4-24-20)</w:t>
      </w:r>
    </w:p>
    <w:p w:rsidR="0081583A" w:rsidRPr="009A105D" w:rsidRDefault="0081583A" w:rsidP="00FE619F">
      <w:pPr>
        <w:rPr>
          <w:rFonts w:asciiTheme="minorHAnsi" w:hAnsiTheme="minorHAnsi" w:cstheme="minorHAnsi"/>
          <w:highlight w:val="yellow"/>
        </w:rPr>
      </w:pPr>
    </w:p>
    <w:p w:rsidR="002303DF" w:rsidRPr="0018160F" w:rsidRDefault="002303DF" w:rsidP="00C8554F">
      <w:pPr>
        <w:rPr>
          <w:u w:val="single"/>
        </w:rPr>
      </w:pPr>
      <w:r w:rsidRPr="0018160F">
        <w:rPr>
          <w:u w:val="single"/>
        </w:rPr>
        <w:t>Other</w:t>
      </w:r>
    </w:p>
    <w:p w:rsidR="009A105D" w:rsidRPr="0018160F" w:rsidRDefault="00F7681B" w:rsidP="00735690">
      <w:r w:rsidRPr="0018160F">
        <w:t>•</w:t>
      </w:r>
      <w:r w:rsidR="009A105D" w:rsidRPr="0018160F">
        <w:t>Toilet paper sales in Canada up 241% during the Covid crisis (CTV News, 4-18-20)</w:t>
      </w:r>
    </w:p>
    <w:p w:rsidR="00D77B1F" w:rsidRPr="0018160F" w:rsidRDefault="00D77B1F" w:rsidP="00735690">
      <w:r w:rsidRPr="0018160F">
        <w:t>•</w:t>
      </w:r>
      <w:r w:rsidR="0018160F">
        <w:t>O</w:t>
      </w:r>
      <w:r w:rsidRPr="0018160F">
        <w:t>f 2,821 business respondents to a PSBJ survey o</w:t>
      </w:r>
      <w:r w:rsidR="0018160F">
        <w:t>n</w:t>
      </w:r>
      <w:r w:rsidRPr="0018160F">
        <w:t xml:space="preserve"> 4/20 and 4/21, 33% had laid off more than 75% of their staff (PSBJ, 4/25/20)</w:t>
      </w:r>
    </w:p>
    <w:p w:rsidR="003302FB" w:rsidRPr="0018160F" w:rsidRDefault="0018160F" w:rsidP="00735690">
      <w:r w:rsidRPr="0018160F">
        <w:t>•</w:t>
      </w:r>
      <w:r w:rsidR="003302FB" w:rsidRPr="0018160F">
        <w:t>Seattle Mayor Jenny Durkan issued an emergency order Friday afternoon that caps third-party delivery app commissions at 15% (PSBJ, 4-27-20)</w:t>
      </w:r>
    </w:p>
    <w:p w:rsidR="00506D6D" w:rsidRPr="0018160F" w:rsidRDefault="0018160F" w:rsidP="00735690">
      <w:r w:rsidRPr="0018160F">
        <w:t>•</w:t>
      </w:r>
      <w:r w:rsidR="00506D6D" w:rsidRPr="0018160F">
        <w:t xml:space="preserve">For weekdays for the week of 4/20 to 4/24, preliminary ridership loss </w:t>
      </w:r>
      <w:r>
        <w:t xml:space="preserve">on Sound Transit </w:t>
      </w:r>
      <w:r w:rsidR="00506D6D" w:rsidRPr="0018160F">
        <w:t>was 87%. (ST, 4-29-20)</w:t>
      </w:r>
    </w:p>
    <w:p w:rsidR="003302FB" w:rsidRPr="003227C7" w:rsidRDefault="00DC5266" w:rsidP="00735690">
      <w:r w:rsidRPr="003227C7">
        <w:t>•Zillow CEO Barton announced that employees will be allowed to work from home for the rest of the year regardless of whether businesses are allowed to re-open (KUOW, 4-29-20)</w:t>
      </w:r>
    </w:p>
    <w:sectPr w:rsidR="003302FB" w:rsidRPr="003227C7" w:rsidSect="009F51D4">
      <w:headerReference w:type="default" r:id="rId10"/>
      <w:footerReference w:type="even" r:id="rId11"/>
      <w:footerReference w:type="default" r:id="rId12"/>
      <w:headerReference w:type="first" r:id="rId13"/>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06C">
      <w:rPr>
        <w:rStyle w:val="PageNumber"/>
        <w:noProof/>
      </w:rPr>
      <w:t>5</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976BB4">
      <w:t>6</w:t>
    </w:r>
  </w:p>
  <w:p w:rsidR="00F74303" w:rsidRDefault="00E85884">
    <w:pPr>
      <w:pStyle w:val="Header"/>
    </w:pPr>
    <w:r>
      <w:t xml:space="preserve">April </w:t>
    </w:r>
    <w:r w:rsidR="002B1688">
      <w:t>30</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E3106C">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18F7"/>
    <w:multiLevelType w:val="multilevel"/>
    <w:tmpl w:val="F0E6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F2FDA"/>
    <w:multiLevelType w:val="multilevel"/>
    <w:tmpl w:val="04D0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E4435"/>
    <w:multiLevelType w:val="hybridMultilevel"/>
    <w:tmpl w:val="DB4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427C9"/>
    <w:multiLevelType w:val="hybridMultilevel"/>
    <w:tmpl w:val="01A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081FAD"/>
    <w:multiLevelType w:val="hybridMultilevel"/>
    <w:tmpl w:val="E76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21"/>
  </w:num>
  <w:num w:numId="5">
    <w:abstractNumId w:val="0"/>
  </w:num>
  <w:num w:numId="6">
    <w:abstractNumId w:val="1"/>
  </w:num>
  <w:num w:numId="7">
    <w:abstractNumId w:val="5"/>
  </w:num>
  <w:num w:numId="8">
    <w:abstractNumId w:val="11"/>
  </w:num>
  <w:num w:numId="9">
    <w:abstractNumId w:val="7"/>
  </w:num>
  <w:num w:numId="10">
    <w:abstractNumId w:val="8"/>
  </w:num>
  <w:num w:numId="11">
    <w:abstractNumId w:val="12"/>
  </w:num>
  <w:num w:numId="12">
    <w:abstractNumId w:val="17"/>
  </w:num>
  <w:num w:numId="13">
    <w:abstractNumId w:val="6"/>
  </w:num>
  <w:num w:numId="14">
    <w:abstractNumId w:val="10"/>
  </w:num>
  <w:num w:numId="15">
    <w:abstractNumId w:val="18"/>
  </w:num>
  <w:num w:numId="16">
    <w:abstractNumId w:val="20"/>
  </w:num>
  <w:num w:numId="17">
    <w:abstractNumId w:val="15"/>
  </w:num>
  <w:num w:numId="18">
    <w:abstractNumId w:val="16"/>
  </w:num>
  <w:num w:numId="19">
    <w:abstractNumId w:val="2"/>
  </w:num>
  <w:num w:numId="20">
    <w:abstractNumId w:val="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5809"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37B12"/>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57FC1"/>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554"/>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3BD6"/>
    <w:rsid w:val="0008461C"/>
    <w:rsid w:val="000849CB"/>
    <w:rsid w:val="00085815"/>
    <w:rsid w:val="00085B92"/>
    <w:rsid w:val="00086AA1"/>
    <w:rsid w:val="000873CB"/>
    <w:rsid w:val="00087B97"/>
    <w:rsid w:val="00090824"/>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4C67"/>
    <w:rsid w:val="000B5017"/>
    <w:rsid w:val="000B66BF"/>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14"/>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DF1"/>
    <w:rsid w:val="000E1E4A"/>
    <w:rsid w:val="000E1EA8"/>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291"/>
    <w:rsid w:val="00144330"/>
    <w:rsid w:val="0014485C"/>
    <w:rsid w:val="00144A9F"/>
    <w:rsid w:val="00144BD6"/>
    <w:rsid w:val="0014586F"/>
    <w:rsid w:val="00145B75"/>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540"/>
    <w:rsid w:val="0016296C"/>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37A"/>
    <w:rsid w:val="00180561"/>
    <w:rsid w:val="00180733"/>
    <w:rsid w:val="00180CE7"/>
    <w:rsid w:val="0018160F"/>
    <w:rsid w:val="00181689"/>
    <w:rsid w:val="00181F63"/>
    <w:rsid w:val="001821CD"/>
    <w:rsid w:val="00183044"/>
    <w:rsid w:val="00183198"/>
    <w:rsid w:val="00183BF0"/>
    <w:rsid w:val="00183FE7"/>
    <w:rsid w:val="00184134"/>
    <w:rsid w:val="001847BF"/>
    <w:rsid w:val="00184F48"/>
    <w:rsid w:val="0018712A"/>
    <w:rsid w:val="001872FD"/>
    <w:rsid w:val="0018748E"/>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6C1"/>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D652B"/>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01A7"/>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038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8A2"/>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106"/>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886"/>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4D65"/>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B1C"/>
    <w:rsid w:val="002A6CEB"/>
    <w:rsid w:val="002A74A3"/>
    <w:rsid w:val="002B0AFF"/>
    <w:rsid w:val="002B1083"/>
    <w:rsid w:val="002B1688"/>
    <w:rsid w:val="002B1AEF"/>
    <w:rsid w:val="002B1BDC"/>
    <w:rsid w:val="002B1E58"/>
    <w:rsid w:val="002B1F8B"/>
    <w:rsid w:val="002B2A2B"/>
    <w:rsid w:val="002B33F4"/>
    <w:rsid w:val="002B426A"/>
    <w:rsid w:val="002B42E9"/>
    <w:rsid w:val="002B43E2"/>
    <w:rsid w:val="002B4DC9"/>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C8E"/>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3C8"/>
    <w:rsid w:val="00303E70"/>
    <w:rsid w:val="003042AA"/>
    <w:rsid w:val="0030442B"/>
    <w:rsid w:val="00304639"/>
    <w:rsid w:val="003048FB"/>
    <w:rsid w:val="00304C50"/>
    <w:rsid w:val="00304F15"/>
    <w:rsid w:val="00304F2F"/>
    <w:rsid w:val="00304FE2"/>
    <w:rsid w:val="0030510C"/>
    <w:rsid w:val="00305F84"/>
    <w:rsid w:val="00306069"/>
    <w:rsid w:val="00306258"/>
    <w:rsid w:val="003071FA"/>
    <w:rsid w:val="0031034A"/>
    <w:rsid w:val="00310A31"/>
    <w:rsid w:val="003112E7"/>
    <w:rsid w:val="00311683"/>
    <w:rsid w:val="003119FC"/>
    <w:rsid w:val="00311D64"/>
    <w:rsid w:val="00312A83"/>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27C7"/>
    <w:rsid w:val="00323F41"/>
    <w:rsid w:val="003250F5"/>
    <w:rsid w:val="0032533B"/>
    <w:rsid w:val="003253AE"/>
    <w:rsid w:val="00325600"/>
    <w:rsid w:val="00325AEC"/>
    <w:rsid w:val="00325BBB"/>
    <w:rsid w:val="00326355"/>
    <w:rsid w:val="00326B0B"/>
    <w:rsid w:val="003270CB"/>
    <w:rsid w:val="003278D7"/>
    <w:rsid w:val="00327BA1"/>
    <w:rsid w:val="003302FB"/>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5CCF"/>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3C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2CF3"/>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5BAF"/>
    <w:rsid w:val="003C6018"/>
    <w:rsid w:val="003C60B9"/>
    <w:rsid w:val="003C6173"/>
    <w:rsid w:val="003C6428"/>
    <w:rsid w:val="003C65B8"/>
    <w:rsid w:val="003C69E1"/>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56CE"/>
    <w:rsid w:val="004161B0"/>
    <w:rsid w:val="004167EA"/>
    <w:rsid w:val="0041732D"/>
    <w:rsid w:val="004201D0"/>
    <w:rsid w:val="00420242"/>
    <w:rsid w:val="00420986"/>
    <w:rsid w:val="00420D31"/>
    <w:rsid w:val="00421094"/>
    <w:rsid w:val="004214EA"/>
    <w:rsid w:val="0042172F"/>
    <w:rsid w:val="00421D97"/>
    <w:rsid w:val="00422058"/>
    <w:rsid w:val="00422928"/>
    <w:rsid w:val="00422B46"/>
    <w:rsid w:val="004239F8"/>
    <w:rsid w:val="00424153"/>
    <w:rsid w:val="00424473"/>
    <w:rsid w:val="00424815"/>
    <w:rsid w:val="004249A4"/>
    <w:rsid w:val="004252D3"/>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891"/>
    <w:rsid w:val="00440930"/>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859"/>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70892"/>
    <w:rsid w:val="004708CB"/>
    <w:rsid w:val="0047126A"/>
    <w:rsid w:val="004712C8"/>
    <w:rsid w:val="00471377"/>
    <w:rsid w:val="00471717"/>
    <w:rsid w:val="00472DC8"/>
    <w:rsid w:val="00473A81"/>
    <w:rsid w:val="004745B3"/>
    <w:rsid w:val="004752ED"/>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5099"/>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0D9"/>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354"/>
    <w:rsid w:val="004E17CB"/>
    <w:rsid w:val="004E1A78"/>
    <w:rsid w:val="004E1D3C"/>
    <w:rsid w:val="004E1D50"/>
    <w:rsid w:val="004E2A26"/>
    <w:rsid w:val="004E3F98"/>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69F"/>
    <w:rsid w:val="004F1B7C"/>
    <w:rsid w:val="004F1F19"/>
    <w:rsid w:val="004F2427"/>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6D"/>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A0"/>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614"/>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160F"/>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01F"/>
    <w:rsid w:val="005E54C1"/>
    <w:rsid w:val="005E5FDF"/>
    <w:rsid w:val="005E6636"/>
    <w:rsid w:val="005E69DC"/>
    <w:rsid w:val="005E6FDD"/>
    <w:rsid w:val="005E715A"/>
    <w:rsid w:val="005E72D9"/>
    <w:rsid w:val="005E75FD"/>
    <w:rsid w:val="005E7652"/>
    <w:rsid w:val="005F01D9"/>
    <w:rsid w:val="005F03A0"/>
    <w:rsid w:val="005F114A"/>
    <w:rsid w:val="005F1F8B"/>
    <w:rsid w:val="005F253D"/>
    <w:rsid w:val="005F272B"/>
    <w:rsid w:val="005F274D"/>
    <w:rsid w:val="005F27BA"/>
    <w:rsid w:val="005F2A97"/>
    <w:rsid w:val="005F4281"/>
    <w:rsid w:val="005F4F94"/>
    <w:rsid w:val="005F5A4A"/>
    <w:rsid w:val="005F6902"/>
    <w:rsid w:val="005F6990"/>
    <w:rsid w:val="005F6BCD"/>
    <w:rsid w:val="005F70DB"/>
    <w:rsid w:val="005F7D4A"/>
    <w:rsid w:val="0060029C"/>
    <w:rsid w:val="00600623"/>
    <w:rsid w:val="0060114D"/>
    <w:rsid w:val="0060178B"/>
    <w:rsid w:val="00601B5E"/>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1B43"/>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0E5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3800"/>
    <w:rsid w:val="00675CEA"/>
    <w:rsid w:val="00676015"/>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919"/>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6636"/>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2C3"/>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249"/>
    <w:rsid w:val="00715315"/>
    <w:rsid w:val="00716599"/>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5690"/>
    <w:rsid w:val="00736161"/>
    <w:rsid w:val="007369A8"/>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600"/>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083D"/>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0A20"/>
    <w:rsid w:val="007910E1"/>
    <w:rsid w:val="00791FFA"/>
    <w:rsid w:val="0079293D"/>
    <w:rsid w:val="0079313A"/>
    <w:rsid w:val="00793A7D"/>
    <w:rsid w:val="00794630"/>
    <w:rsid w:val="00794786"/>
    <w:rsid w:val="00794C3A"/>
    <w:rsid w:val="00794D17"/>
    <w:rsid w:val="0079676F"/>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5810"/>
    <w:rsid w:val="007B612B"/>
    <w:rsid w:val="007B6355"/>
    <w:rsid w:val="007B669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BD5"/>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D30"/>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583A"/>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2D90"/>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5BD"/>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12FE"/>
    <w:rsid w:val="008A2870"/>
    <w:rsid w:val="008A288D"/>
    <w:rsid w:val="008A31AC"/>
    <w:rsid w:val="008A400E"/>
    <w:rsid w:val="008A41FB"/>
    <w:rsid w:val="008A4479"/>
    <w:rsid w:val="008A453C"/>
    <w:rsid w:val="008A4A91"/>
    <w:rsid w:val="008A5BF2"/>
    <w:rsid w:val="008A678B"/>
    <w:rsid w:val="008A6927"/>
    <w:rsid w:val="008A7006"/>
    <w:rsid w:val="008A72F1"/>
    <w:rsid w:val="008B01F9"/>
    <w:rsid w:val="008B1482"/>
    <w:rsid w:val="008B1826"/>
    <w:rsid w:val="008B195E"/>
    <w:rsid w:val="008B22F8"/>
    <w:rsid w:val="008B24F3"/>
    <w:rsid w:val="008B2FDC"/>
    <w:rsid w:val="008B3013"/>
    <w:rsid w:val="008B34E7"/>
    <w:rsid w:val="008B3B8A"/>
    <w:rsid w:val="008B416A"/>
    <w:rsid w:val="008B4619"/>
    <w:rsid w:val="008B5063"/>
    <w:rsid w:val="008B516D"/>
    <w:rsid w:val="008B5C2A"/>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89A"/>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B31"/>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A73"/>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3F1"/>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6BB4"/>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05D"/>
    <w:rsid w:val="009A1623"/>
    <w:rsid w:val="009A162E"/>
    <w:rsid w:val="009A1BE3"/>
    <w:rsid w:val="009A1FFF"/>
    <w:rsid w:val="009A3518"/>
    <w:rsid w:val="009A424D"/>
    <w:rsid w:val="009A45BA"/>
    <w:rsid w:val="009A4F2D"/>
    <w:rsid w:val="009A51F6"/>
    <w:rsid w:val="009A59C7"/>
    <w:rsid w:val="009A5B08"/>
    <w:rsid w:val="009A6006"/>
    <w:rsid w:val="009A6E44"/>
    <w:rsid w:val="009B01D9"/>
    <w:rsid w:val="009B09B0"/>
    <w:rsid w:val="009B09E7"/>
    <w:rsid w:val="009B0A72"/>
    <w:rsid w:val="009B0AAA"/>
    <w:rsid w:val="009B1409"/>
    <w:rsid w:val="009B1548"/>
    <w:rsid w:val="009B278B"/>
    <w:rsid w:val="009B3167"/>
    <w:rsid w:val="009B3FD0"/>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5E99"/>
    <w:rsid w:val="00A16113"/>
    <w:rsid w:val="00A16276"/>
    <w:rsid w:val="00A1633B"/>
    <w:rsid w:val="00A16376"/>
    <w:rsid w:val="00A166DA"/>
    <w:rsid w:val="00A178F0"/>
    <w:rsid w:val="00A17DC4"/>
    <w:rsid w:val="00A20C85"/>
    <w:rsid w:val="00A2196C"/>
    <w:rsid w:val="00A21C41"/>
    <w:rsid w:val="00A21FE9"/>
    <w:rsid w:val="00A2202A"/>
    <w:rsid w:val="00A22162"/>
    <w:rsid w:val="00A22479"/>
    <w:rsid w:val="00A231AE"/>
    <w:rsid w:val="00A23666"/>
    <w:rsid w:val="00A23F10"/>
    <w:rsid w:val="00A25272"/>
    <w:rsid w:val="00A256EA"/>
    <w:rsid w:val="00A2751D"/>
    <w:rsid w:val="00A27689"/>
    <w:rsid w:val="00A276FB"/>
    <w:rsid w:val="00A27D63"/>
    <w:rsid w:val="00A30335"/>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28C2"/>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01A"/>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7A0"/>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25D0"/>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2431"/>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916"/>
    <w:rsid w:val="00B62A11"/>
    <w:rsid w:val="00B6332C"/>
    <w:rsid w:val="00B63DA0"/>
    <w:rsid w:val="00B652DA"/>
    <w:rsid w:val="00B652E7"/>
    <w:rsid w:val="00B6533E"/>
    <w:rsid w:val="00B65983"/>
    <w:rsid w:val="00B65B03"/>
    <w:rsid w:val="00B65E49"/>
    <w:rsid w:val="00B66113"/>
    <w:rsid w:val="00B66A3F"/>
    <w:rsid w:val="00B66ADD"/>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0D"/>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DF4"/>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3F"/>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4FA2"/>
    <w:rsid w:val="00C15DCA"/>
    <w:rsid w:val="00C1620A"/>
    <w:rsid w:val="00C16231"/>
    <w:rsid w:val="00C162FF"/>
    <w:rsid w:val="00C1645C"/>
    <w:rsid w:val="00C16802"/>
    <w:rsid w:val="00C16AC2"/>
    <w:rsid w:val="00C20493"/>
    <w:rsid w:val="00C212CC"/>
    <w:rsid w:val="00C21355"/>
    <w:rsid w:val="00C22271"/>
    <w:rsid w:val="00C22880"/>
    <w:rsid w:val="00C22E74"/>
    <w:rsid w:val="00C2306C"/>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47E11"/>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4CAE"/>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1CB"/>
    <w:rsid w:val="00D26251"/>
    <w:rsid w:val="00D2665E"/>
    <w:rsid w:val="00D26668"/>
    <w:rsid w:val="00D268C6"/>
    <w:rsid w:val="00D302AB"/>
    <w:rsid w:val="00D308C5"/>
    <w:rsid w:val="00D30FC0"/>
    <w:rsid w:val="00D31720"/>
    <w:rsid w:val="00D3240C"/>
    <w:rsid w:val="00D341A2"/>
    <w:rsid w:val="00D36300"/>
    <w:rsid w:val="00D36DAB"/>
    <w:rsid w:val="00D375AA"/>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6A7F"/>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77B1F"/>
    <w:rsid w:val="00D8067F"/>
    <w:rsid w:val="00D80764"/>
    <w:rsid w:val="00D8081D"/>
    <w:rsid w:val="00D80FBB"/>
    <w:rsid w:val="00D8164F"/>
    <w:rsid w:val="00D81BBE"/>
    <w:rsid w:val="00D81FB8"/>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A1B"/>
    <w:rsid w:val="00DA5B11"/>
    <w:rsid w:val="00DA60F1"/>
    <w:rsid w:val="00DA6B7E"/>
    <w:rsid w:val="00DA70A8"/>
    <w:rsid w:val="00DA7A4C"/>
    <w:rsid w:val="00DB09DC"/>
    <w:rsid w:val="00DB0D8C"/>
    <w:rsid w:val="00DB1457"/>
    <w:rsid w:val="00DB22E2"/>
    <w:rsid w:val="00DB2309"/>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2F8A"/>
    <w:rsid w:val="00DC3078"/>
    <w:rsid w:val="00DC34B6"/>
    <w:rsid w:val="00DC3852"/>
    <w:rsid w:val="00DC3977"/>
    <w:rsid w:val="00DC47AA"/>
    <w:rsid w:val="00DC5266"/>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36D0"/>
    <w:rsid w:val="00DF4389"/>
    <w:rsid w:val="00DF4AA0"/>
    <w:rsid w:val="00DF5019"/>
    <w:rsid w:val="00DF5539"/>
    <w:rsid w:val="00DF5688"/>
    <w:rsid w:val="00DF61E4"/>
    <w:rsid w:val="00DF669D"/>
    <w:rsid w:val="00DF6A17"/>
    <w:rsid w:val="00DF7196"/>
    <w:rsid w:val="00E01CAD"/>
    <w:rsid w:val="00E01ED8"/>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06C"/>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11"/>
    <w:rsid w:val="00E51028"/>
    <w:rsid w:val="00E51643"/>
    <w:rsid w:val="00E51C78"/>
    <w:rsid w:val="00E5206B"/>
    <w:rsid w:val="00E525EE"/>
    <w:rsid w:val="00E528B9"/>
    <w:rsid w:val="00E53ECA"/>
    <w:rsid w:val="00E54990"/>
    <w:rsid w:val="00E54F8E"/>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43E"/>
    <w:rsid w:val="00E6362E"/>
    <w:rsid w:val="00E6466B"/>
    <w:rsid w:val="00E64F64"/>
    <w:rsid w:val="00E64F8B"/>
    <w:rsid w:val="00E654B9"/>
    <w:rsid w:val="00E66E66"/>
    <w:rsid w:val="00E670E5"/>
    <w:rsid w:val="00E6747A"/>
    <w:rsid w:val="00E67621"/>
    <w:rsid w:val="00E677A5"/>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421C"/>
    <w:rsid w:val="00E85884"/>
    <w:rsid w:val="00E85906"/>
    <w:rsid w:val="00E864F0"/>
    <w:rsid w:val="00E86909"/>
    <w:rsid w:val="00E8768A"/>
    <w:rsid w:val="00E90FF5"/>
    <w:rsid w:val="00E91E5C"/>
    <w:rsid w:val="00E92673"/>
    <w:rsid w:val="00E92EAD"/>
    <w:rsid w:val="00E931C1"/>
    <w:rsid w:val="00E93BE0"/>
    <w:rsid w:val="00E94273"/>
    <w:rsid w:val="00E94543"/>
    <w:rsid w:val="00E94B15"/>
    <w:rsid w:val="00E94C96"/>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5AA3"/>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CB7"/>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6F38"/>
    <w:rsid w:val="00ED7458"/>
    <w:rsid w:val="00ED78AE"/>
    <w:rsid w:val="00EE03F5"/>
    <w:rsid w:val="00EE07AA"/>
    <w:rsid w:val="00EE0BBE"/>
    <w:rsid w:val="00EE1480"/>
    <w:rsid w:val="00EE241B"/>
    <w:rsid w:val="00EE2787"/>
    <w:rsid w:val="00EE2D86"/>
    <w:rsid w:val="00EE38B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B5E"/>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410"/>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5FA"/>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18C4"/>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 w:type="paragraph" w:styleId="NormalWeb">
    <w:name w:val="Normal (Web)"/>
    <w:basedOn w:val="Normal"/>
    <w:uiPriority w:val="99"/>
    <w:unhideWhenUsed/>
    <w:rsid w:val="0078083D"/>
    <w:pPr>
      <w:widowControl/>
      <w:overflowPunct/>
      <w:autoSpaceDE/>
      <w:autoSpaceDN/>
      <w:adjustRightInd/>
      <w:spacing w:before="100" w:beforeAutospacing="1" w:after="100" w:afterAutospacing="1"/>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64086454">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1998337687">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2B21-4CF2-4BAD-B4C0-0F1A88E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6</Pages>
  <Words>1336</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46</cp:revision>
  <cp:lastPrinted>2019-10-30T14:54:00Z</cp:lastPrinted>
  <dcterms:created xsi:type="dcterms:W3CDTF">2020-04-24T13:41:00Z</dcterms:created>
  <dcterms:modified xsi:type="dcterms:W3CDTF">2020-04-30T22:24:00Z</dcterms:modified>
</cp:coreProperties>
</file>