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4CDEA" w14:textId="64842D04" w:rsidR="0061546D" w:rsidRPr="00EA37A7" w:rsidRDefault="00ED2B6E" w:rsidP="003C04CD">
      <w:pPr>
        <w:pStyle w:val="Heading2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Security Guidance While Telecommuting</w:t>
      </w:r>
      <w:r w:rsidR="00FD47E0" w:rsidRPr="00EA37A7">
        <w:rPr>
          <w:rFonts w:ascii="Arial" w:hAnsi="Arial" w:cs="Arial"/>
          <w:b/>
          <w:color w:val="000000" w:themeColor="text1"/>
        </w:rPr>
        <w:t xml:space="preserve"> </w:t>
      </w:r>
    </w:p>
    <w:p w14:paraId="75FC5109" w14:textId="66706EBA" w:rsidR="006F7822" w:rsidRPr="00EA37A7" w:rsidRDefault="00EF192F" w:rsidP="006F7822">
      <w:pPr>
        <w:spacing w:after="0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D4A81D5" wp14:editId="2AA74CEE">
            <wp:simplePos x="0" y="0"/>
            <wp:positionH relativeFrom="margin">
              <wp:align>right</wp:align>
            </wp:positionH>
            <wp:positionV relativeFrom="paragraph">
              <wp:posOffset>170815</wp:posOffset>
            </wp:positionV>
            <wp:extent cx="1943100" cy="1019810"/>
            <wp:effectExtent l="0" t="0" r="0" b="8890"/>
            <wp:wrapSquare wrapText="bothSides"/>
            <wp:docPr id="6" name="Picture 6" descr="Image result for cybersecur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cybersecurit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BDCDF6" w14:textId="2B4A8F83" w:rsidR="00772B26" w:rsidRPr="00EA37A7" w:rsidRDefault="005A3CCC" w:rsidP="0061546D">
      <w:pPr>
        <w:rPr>
          <w:rFonts w:ascii="Arial" w:hAnsi="Arial" w:cs="Arial"/>
          <w:b/>
          <w:i/>
        </w:rPr>
      </w:pPr>
      <w:r w:rsidRPr="00EA37A7">
        <w:rPr>
          <w:rFonts w:ascii="Arial" w:hAnsi="Arial" w:cs="Arial"/>
          <w:b/>
          <w:i/>
        </w:rPr>
        <w:t>Overview</w:t>
      </w:r>
      <w:r w:rsidR="009748A3" w:rsidRPr="00EA37A7">
        <w:rPr>
          <w:rFonts w:ascii="Arial" w:hAnsi="Arial" w:cs="Arial"/>
          <w:b/>
          <w:i/>
        </w:rPr>
        <w:t>:</w:t>
      </w:r>
    </w:p>
    <w:p w14:paraId="6B9354C5" w14:textId="19BE701C" w:rsidR="00772B26" w:rsidRPr="00EA37A7" w:rsidRDefault="00EA37A7" w:rsidP="0061546D">
      <w:pPr>
        <w:rPr>
          <w:rFonts w:ascii="Arial" w:hAnsi="Arial" w:cs="Arial"/>
        </w:rPr>
      </w:pPr>
      <w:r w:rsidRPr="00EA37A7">
        <w:rPr>
          <w:rFonts w:ascii="Arial" w:hAnsi="Arial" w:cs="Arial"/>
        </w:rPr>
        <w:t>COVID-19 means many employees are</w:t>
      </w:r>
      <w:r w:rsidR="00FD47E0" w:rsidRPr="00EA37A7">
        <w:rPr>
          <w:rFonts w:ascii="Arial" w:hAnsi="Arial" w:cs="Arial"/>
        </w:rPr>
        <w:t xml:space="preserve"> work</w:t>
      </w:r>
      <w:r w:rsidRPr="00EA37A7">
        <w:rPr>
          <w:rFonts w:ascii="Arial" w:hAnsi="Arial" w:cs="Arial"/>
        </w:rPr>
        <w:t>ing remotely</w:t>
      </w:r>
      <w:r w:rsidR="00FD47E0" w:rsidRPr="00EA37A7">
        <w:rPr>
          <w:rFonts w:ascii="Arial" w:hAnsi="Arial" w:cs="Arial"/>
        </w:rPr>
        <w:t>. K</w:t>
      </w:r>
      <w:r w:rsidRPr="00EA37A7">
        <w:rPr>
          <w:rFonts w:ascii="Arial" w:hAnsi="Arial" w:cs="Arial"/>
        </w:rPr>
        <w:t xml:space="preserve">CIT has </w:t>
      </w:r>
      <w:r w:rsidR="00EF5F42" w:rsidRPr="00EA37A7">
        <w:rPr>
          <w:rFonts w:ascii="Arial" w:hAnsi="Arial" w:cs="Arial"/>
        </w:rPr>
        <w:t>guidance</w:t>
      </w:r>
      <w:r w:rsidRPr="00EA37A7">
        <w:rPr>
          <w:rFonts w:ascii="Arial" w:hAnsi="Arial" w:cs="Arial"/>
        </w:rPr>
        <w:t xml:space="preserve"> below</w:t>
      </w:r>
      <w:r w:rsidR="00EF5F42" w:rsidRPr="00EA37A7">
        <w:rPr>
          <w:rFonts w:ascii="Arial" w:hAnsi="Arial" w:cs="Arial"/>
        </w:rPr>
        <w:t xml:space="preserve"> on</w:t>
      </w:r>
      <w:r w:rsidRPr="00EA37A7">
        <w:rPr>
          <w:rFonts w:ascii="Arial" w:hAnsi="Arial" w:cs="Arial"/>
        </w:rPr>
        <w:t xml:space="preserve"> important security to be aware </w:t>
      </w:r>
      <w:r>
        <w:rPr>
          <w:rFonts w:ascii="Arial" w:hAnsi="Arial" w:cs="Arial"/>
        </w:rPr>
        <w:t xml:space="preserve">of </w:t>
      </w:r>
      <w:r w:rsidRPr="00EA37A7">
        <w:rPr>
          <w:rFonts w:ascii="Arial" w:hAnsi="Arial" w:cs="Arial"/>
        </w:rPr>
        <w:t>when working remotely</w:t>
      </w:r>
      <w:r w:rsidR="00EF5F42" w:rsidRPr="00EA37A7">
        <w:rPr>
          <w:rFonts w:ascii="Arial" w:hAnsi="Arial" w:cs="Arial"/>
        </w:rPr>
        <w:t xml:space="preserve"> as well as what to do when you need support.</w:t>
      </w:r>
    </w:p>
    <w:p w14:paraId="0E27F3E5" w14:textId="77BA7145" w:rsidR="00EF5F42" w:rsidRPr="00EA37A7" w:rsidRDefault="00EF5F42" w:rsidP="0061546D">
      <w:pPr>
        <w:rPr>
          <w:rFonts w:ascii="Arial" w:hAnsi="Arial" w:cs="Arial"/>
          <w:b/>
          <w:i/>
        </w:rPr>
      </w:pPr>
      <w:r w:rsidRPr="00EA37A7">
        <w:rPr>
          <w:rFonts w:ascii="Arial" w:hAnsi="Arial" w:cs="Arial"/>
          <w:b/>
          <w:i/>
        </w:rPr>
        <w:t>Security Guidance:</w:t>
      </w:r>
    </w:p>
    <w:p w14:paraId="2DC44214" w14:textId="471A3305" w:rsidR="0084739B" w:rsidRPr="00EA37A7" w:rsidRDefault="00EA37A7" w:rsidP="0084739B">
      <w:pPr>
        <w:pStyle w:val="ListParagraph"/>
        <w:numPr>
          <w:ilvl w:val="0"/>
          <w:numId w:val="5"/>
        </w:numPr>
        <w:rPr>
          <w:rFonts w:ascii="Arial" w:hAnsi="Arial" w:cs="Arial"/>
          <w:color w:val="0563C1" w:themeColor="hyperlink"/>
          <w:u w:val="single"/>
        </w:rPr>
      </w:pPr>
      <w:r>
        <w:rPr>
          <w:rFonts w:ascii="Arial" w:hAnsi="Arial" w:cs="Arial"/>
        </w:rPr>
        <w:t>Start</w:t>
      </w:r>
      <w:r w:rsidR="00FD5F7C">
        <w:rPr>
          <w:rFonts w:ascii="Arial" w:hAnsi="Arial" w:cs="Arial"/>
        </w:rPr>
        <w:t xml:space="preserve"> </w:t>
      </w:r>
      <w:r w:rsidR="0084739B" w:rsidRPr="00EA37A7">
        <w:rPr>
          <w:rFonts w:ascii="Arial" w:hAnsi="Arial" w:cs="Arial"/>
        </w:rPr>
        <w:t xml:space="preserve">by watching this video: </w:t>
      </w:r>
      <w:hyperlink r:id="rId12" w:history="1">
        <w:r w:rsidR="0084739B" w:rsidRPr="00EA37A7">
          <w:rPr>
            <w:rStyle w:val="Hyperlink"/>
            <w:rFonts w:ascii="Arial" w:hAnsi="Arial" w:cs="Arial"/>
          </w:rPr>
          <w:t>Create a Cyber Secure Home</w:t>
        </w:r>
      </w:hyperlink>
      <w:r w:rsidR="00FD5F7C">
        <w:rPr>
          <w:rStyle w:val="Hyperlink"/>
          <w:rFonts w:ascii="Arial" w:hAnsi="Arial" w:cs="Arial"/>
        </w:rPr>
        <w:t>.</w:t>
      </w:r>
    </w:p>
    <w:p w14:paraId="5D27C158" w14:textId="38C36981" w:rsidR="005A3CCC" w:rsidRPr="00EA37A7" w:rsidRDefault="00EF5F42" w:rsidP="005A3CC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A37A7">
        <w:rPr>
          <w:rFonts w:ascii="Arial" w:hAnsi="Arial" w:cs="Arial"/>
        </w:rPr>
        <w:t>If possible</w:t>
      </w:r>
      <w:r w:rsidR="00EA37A7">
        <w:rPr>
          <w:rFonts w:ascii="Arial" w:hAnsi="Arial" w:cs="Arial"/>
        </w:rPr>
        <w:t>, use</w:t>
      </w:r>
      <w:r w:rsidRPr="00EA37A7">
        <w:rPr>
          <w:rFonts w:ascii="Arial" w:hAnsi="Arial" w:cs="Arial"/>
        </w:rPr>
        <w:t xml:space="preserve"> King County </w:t>
      </w:r>
      <w:r w:rsidR="005A2470" w:rsidRPr="00EA37A7">
        <w:rPr>
          <w:rFonts w:ascii="Arial" w:hAnsi="Arial" w:cs="Arial"/>
        </w:rPr>
        <w:t>laptops, which</w:t>
      </w:r>
      <w:r w:rsidR="00EA37A7">
        <w:rPr>
          <w:rFonts w:ascii="Arial" w:hAnsi="Arial" w:cs="Arial"/>
        </w:rPr>
        <w:t xml:space="preserve"> include County</w:t>
      </w:r>
      <w:r w:rsidRPr="00EA37A7">
        <w:rPr>
          <w:rFonts w:ascii="Arial" w:hAnsi="Arial" w:cs="Arial"/>
        </w:rPr>
        <w:t xml:space="preserve"> security protections.</w:t>
      </w:r>
    </w:p>
    <w:p w14:paraId="59314321" w14:textId="5B50F438" w:rsidR="005A3CCC" w:rsidRDefault="00EF5F42" w:rsidP="005A3CC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A37A7">
        <w:rPr>
          <w:rFonts w:ascii="Arial" w:hAnsi="Arial" w:cs="Arial"/>
        </w:rPr>
        <w:t>Don’t</w:t>
      </w:r>
      <w:r w:rsidR="00EA37A7">
        <w:rPr>
          <w:rFonts w:ascii="Arial" w:hAnsi="Arial" w:cs="Arial"/>
        </w:rPr>
        <w:t xml:space="preserve"> use</w:t>
      </w:r>
      <w:r w:rsidR="006D4BB8" w:rsidRPr="00EA37A7">
        <w:rPr>
          <w:rFonts w:ascii="Arial" w:hAnsi="Arial" w:cs="Arial"/>
        </w:rPr>
        <w:t xml:space="preserve"> “open” and unprotected</w:t>
      </w:r>
      <w:r w:rsidR="00864126">
        <w:rPr>
          <w:rFonts w:ascii="Arial" w:hAnsi="Arial" w:cs="Arial"/>
        </w:rPr>
        <w:t xml:space="preserve"> Wi</w:t>
      </w:r>
      <w:r w:rsidR="00C02D77">
        <w:rPr>
          <w:rFonts w:ascii="Arial" w:hAnsi="Arial" w:cs="Arial"/>
        </w:rPr>
        <w:t>-</w:t>
      </w:r>
      <w:r w:rsidR="00EA37A7">
        <w:rPr>
          <w:rFonts w:ascii="Arial" w:hAnsi="Arial" w:cs="Arial"/>
        </w:rPr>
        <w:t>Fi access points or networks that don’t</w:t>
      </w:r>
      <w:r w:rsidR="006D4BB8" w:rsidRPr="00EA37A7">
        <w:rPr>
          <w:rFonts w:ascii="Arial" w:hAnsi="Arial" w:cs="Arial"/>
        </w:rPr>
        <w:t xml:space="preserve"> require a passphrase to connect (referred to as </w:t>
      </w:r>
      <w:r w:rsidRPr="00EA37A7">
        <w:rPr>
          <w:rFonts w:ascii="Arial" w:hAnsi="Arial" w:cs="Arial"/>
        </w:rPr>
        <w:t>a pre-shared key)</w:t>
      </w:r>
      <w:r w:rsidR="00CA1930" w:rsidRPr="00EA37A7">
        <w:rPr>
          <w:rFonts w:ascii="Arial" w:hAnsi="Arial" w:cs="Arial"/>
        </w:rPr>
        <w:t xml:space="preserve">. </w:t>
      </w:r>
      <w:r w:rsidR="00EA37A7">
        <w:rPr>
          <w:rFonts w:ascii="Arial" w:hAnsi="Arial" w:cs="Arial"/>
        </w:rPr>
        <w:t>Wi</w:t>
      </w:r>
      <w:r w:rsidR="00C02D77">
        <w:rPr>
          <w:rFonts w:ascii="Arial" w:hAnsi="Arial" w:cs="Arial"/>
        </w:rPr>
        <w:t>-</w:t>
      </w:r>
      <w:r w:rsidR="00D51191" w:rsidRPr="00EA37A7">
        <w:rPr>
          <w:rFonts w:ascii="Arial" w:hAnsi="Arial" w:cs="Arial"/>
        </w:rPr>
        <w:t>Fi security is a technical topic that isn’t always easy to explain. Please visit the manufacturer’s website for help on how to securely set</w:t>
      </w:r>
      <w:r w:rsidR="00EA37A7">
        <w:rPr>
          <w:rFonts w:ascii="Arial" w:hAnsi="Arial" w:cs="Arial"/>
        </w:rPr>
        <w:t xml:space="preserve"> up your home Wi</w:t>
      </w:r>
      <w:r w:rsidR="00C02D77">
        <w:rPr>
          <w:rFonts w:ascii="Arial" w:hAnsi="Arial" w:cs="Arial"/>
        </w:rPr>
        <w:t>-</w:t>
      </w:r>
      <w:r w:rsidR="00D51191" w:rsidRPr="00EA37A7">
        <w:rPr>
          <w:rFonts w:ascii="Arial" w:hAnsi="Arial" w:cs="Arial"/>
        </w:rPr>
        <w:t xml:space="preserve">Fi access point. Below are links to some common </w:t>
      </w:r>
      <w:r w:rsidR="00752200" w:rsidRPr="00EA37A7">
        <w:rPr>
          <w:rFonts w:ascii="Arial" w:hAnsi="Arial" w:cs="Arial"/>
        </w:rPr>
        <w:t>manufacture</w:t>
      </w:r>
      <w:r w:rsidR="00D95E98" w:rsidRPr="00EA37A7">
        <w:rPr>
          <w:rFonts w:ascii="Arial" w:hAnsi="Arial" w:cs="Arial"/>
        </w:rPr>
        <w:t>r</w:t>
      </w:r>
      <w:r w:rsidR="00752200" w:rsidRPr="00EA37A7">
        <w:rPr>
          <w:rFonts w:ascii="Arial" w:hAnsi="Arial" w:cs="Arial"/>
        </w:rPr>
        <w:t>s</w:t>
      </w:r>
      <w:r w:rsidR="00FD5F7C">
        <w:rPr>
          <w:rFonts w:ascii="Arial" w:hAnsi="Arial" w:cs="Arial"/>
        </w:rPr>
        <w:t>:</w:t>
      </w:r>
    </w:p>
    <w:p w14:paraId="51E933FC" w14:textId="236B2679" w:rsidR="00EA37A7" w:rsidRPr="00EA37A7" w:rsidRDefault="001F1D8F" w:rsidP="00EA37A7">
      <w:pPr>
        <w:pStyle w:val="ListParagrap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F9A6278" wp14:editId="1955D2D2">
            <wp:simplePos x="0" y="0"/>
            <wp:positionH relativeFrom="column">
              <wp:posOffset>4438650</wp:posOffset>
            </wp:positionH>
            <wp:positionV relativeFrom="paragraph">
              <wp:posOffset>10795</wp:posOffset>
            </wp:positionV>
            <wp:extent cx="1102995" cy="959485"/>
            <wp:effectExtent l="0" t="0" r="1905" b="0"/>
            <wp:wrapNone/>
            <wp:docPr id="4" name="Picture 4" descr="https://www.pinclipart.com/picdir/big/2-26001_put-clip-art-download-wifi-router-vector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pinclipart.com/picdir/big/2-26001_put-clip-art-download-wifi-router-vector-png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7C3312" w14:textId="3FBCFA03" w:rsidR="00D51191" w:rsidRPr="00EA37A7" w:rsidRDefault="00D51191" w:rsidP="00D51191">
      <w:pPr>
        <w:pStyle w:val="ListParagraph"/>
        <w:numPr>
          <w:ilvl w:val="1"/>
          <w:numId w:val="5"/>
        </w:numPr>
        <w:rPr>
          <w:rStyle w:val="Hyperlink"/>
          <w:rFonts w:ascii="Arial" w:hAnsi="Arial" w:cs="Arial"/>
        </w:rPr>
      </w:pPr>
      <w:r w:rsidRPr="00EA37A7">
        <w:rPr>
          <w:rFonts w:ascii="Arial" w:hAnsi="Arial" w:cs="Arial"/>
        </w:rPr>
        <w:fldChar w:fldCharType="begin"/>
      </w:r>
      <w:r w:rsidRPr="00EA37A7">
        <w:rPr>
          <w:rFonts w:ascii="Arial" w:hAnsi="Arial" w:cs="Arial"/>
        </w:rPr>
        <w:instrText xml:space="preserve"> HYPERLINK "https://www.netgear.com/support/" </w:instrText>
      </w:r>
      <w:r w:rsidRPr="00EA37A7">
        <w:rPr>
          <w:rFonts w:ascii="Arial" w:hAnsi="Arial" w:cs="Arial"/>
        </w:rPr>
        <w:fldChar w:fldCharType="separate"/>
      </w:r>
      <w:r w:rsidRPr="00EA37A7">
        <w:rPr>
          <w:rStyle w:val="Hyperlink"/>
          <w:rFonts w:ascii="Arial" w:hAnsi="Arial" w:cs="Arial"/>
        </w:rPr>
        <w:t>Netgear</w:t>
      </w:r>
    </w:p>
    <w:p w14:paraId="09C0224B" w14:textId="77777777" w:rsidR="00D51191" w:rsidRPr="00EA37A7" w:rsidRDefault="00D51191" w:rsidP="00D51191">
      <w:pPr>
        <w:pStyle w:val="ListParagraph"/>
        <w:numPr>
          <w:ilvl w:val="1"/>
          <w:numId w:val="5"/>
        </w:numPr>
        <w:rPr>
          <w:rStyle w:val="Hyperlink"/>
          <w:rFonts w:ascii="Arial" w:hAnsi="Arial" w:cs="Arial"/>
        </w:rPr>
      </w:pPr>
      <w:r w:rsidRPr="00EA37A7">
        <w:rPr>
          <w:rFonts w:ascii="Arial" w:hAnsi="Arial" w:cs="Arial"/>
        </w:rPr>
        <w:fldChar w:fldCharType="end"/>
      </w:r>
      <w:r w:rsidRPr="00EA37A7">
        <w:rPr>
          <w:rFonts w:ascii="Arial" w:hAnsi="Arial" w:cs="Arial"/>
        </w:rPr>
        <w:fldChar w:fldCharType="begin"/>
      </w:r>
      <w:r w:rsidRPr="00EA37A7">
        <w:rPr>
          <w:rFonts w:ascii="Arial" w:hAnsi="Arial" w:cs="Arial"/>
        </w:rPr>
        <w:instrText xml:space="preserve"> HYPERLINK "https://www.linksys.com/us/support/" </w:instrText>
      </w:r>
      <w:r w:rsidRPr="00EA37A7">
        <w:rPr>
          <w:rFonts w:ascii="Arial" w:hAnsi="Arial" w:cs="Arial"/>
        </w:rPr>
        <w:fldChar w:fldCharType="separate"/>
      </w:r>
      <w:r w:rsidRPr="00EA37A7">
        <w:rPr>
          <w:rStyle w:val="Hyperlink"/>
          <w:rFonts w:ascii="Arial" w:hAnsi="Arial" w:cs="Arial"/>
        </w:rPr>
        <w:t>Linksys</w:t>
      </w:r>
    </w:p>
    <w:p w14:paraId="2AF04853" w14:textId="37431436" w:rsidR="00D51191" w:rsidRPr="00EA37A7" w:rsidRDefault="00D51191" w:rsidP="00D51191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EA37A7">
        <w:rPr>
          <w:rFonts w:ascii="Arial" w:hAnsi="Arial" w:cs="Arial"/>
        </w:rPr>
        <w:fldChar w:fldCharType="end"/>
      </w:r>
      <w:hyperlink r:id="rId14" w:history="1">
        <w:r w:rsidRPr="00EA37A7">
          <w:rPr>
            <w:rStyle w:val="Hyperlink"/>
            <w:rFonts w:ascii="Arial" w:hAnsi="Arial" w:cs="Arial"/>
          </w:rPr>
          <w:t>TP-Link</w:t>
        </w:r>
      </w:hyperlink>
    </w:p>
    <w:p w14:paraId="5F137104" w14:textId="77777777" w:rsidR="00D51191" w:rsidRPr="00EA37A7" w:rsidRDefault="00B33FD6" w:rsidP="00D51191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hyperlink r:id="rId15" w:history="1">
        <w:r w:rsidR="00D51191" w:rsidRPr="00EA37A7">
          <w:rPr>
            <w:rStyle w:val="Hyperlink"/>
            <w:rFonts w:ascii="Arial" w:hAnsi="Arial" w:cs="Arial"/>
          </w:rPr>
          <w:t>D-Link</w:t>
        </w:r>
      </w:hyperlink>
    </w:p>
    <w:p w14:paraId="07E390A1" w14:textId="77777777" w:rsidR="00752200" w:rsidRPr="00EA37A7" w:rsidRDefault="00B33FD6" w:rsidP="00D51191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hyperlink r:id="rId16" w:history="1">
        <w:r w:rsidR="00752200" w:rsidRPr="00EA37A7">
          <w:rPr>
            <w:rStyle w:val="Hyperlink"/>
            <w:rFonts w:ascii="Arial" w:hAnsi="Arial" w:cs="Arial"/>
          </w:rPr>
          <w:t>Ubiquiti</w:t>
        </w:r>
      </w:hyperlink>
    </w:p>
    <w:p w14:paraId="403032BA" w14:textId="77777777" w:rsidR="00752200" w:rsidRPr="00EA37A7" w:rsidRDefault="00B33FD6" w:rsidP="00D51191">
      <w:pPr>
        <w:pStyle w:val="ListParagraph"/>
        <w:numPr>
          <w:ilvl w:val="1"/>
          <w:numId w:val="5"/>
        </w:numPr>
        <w:rPr>
          <w:rStyle w:val="Hyperlink"/>
          <w:rFonts w:ascii="Arial" w:hAnsi="Arial" w:cs="Arial"/>
          <w:color w:val="auto"/>
          <w:u w:val="none"/>
        </w:rPr>
      </w:pPr>
      <w:hyperlink r:id="rId17" w:history="1">
        <w:r w:rsidR="00752200" w:rsidRPr="00EA37A7">
          <w:rPr>
            <w:rStyle w:val="Hyperlink"/>
            <w:rFonts w:ascii="Arial" w:hAnsi="Arial" w:cs="Arial"/>
          </w:rPr>
          <w:t>Cisco</w:t>
        </w:r>
      </w:hyperlink>
    </w:p>
    <w:p w14:paraId="1416D2EE" w14:textId="77777777" w:rsidR="00EA37A7" w:rsidRPr="00EA37A7" w:rsidRDefault="00EA37A7" w:rsidP="00864126">
      <w:pPr>
        <w:pStyle w:val="ListParagraph"/>
        <w:ind w:left="1440"/>
        <w:rPr>
          <w:rFonts w:ascii="Arial" w:hAnsi="Arial" w:cs="Arial"/>
        </w:rPr>
      </w:pPr>
    </w:p>
    <w:p w14:paraId="4AA6A145" w14:textId="77777777" w:rsidR="008227C2" w:rsidRPr="00EA37A7" w:rsidRDefault="00EA37A7" w:rsidP="008227C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A37A7">
        <w:rPr>
          <w:rFonts w:ascii="Arial" w:hAnsi="Arial" w:cs="Arial"/>
          <w:sz w:val="24"/>
          <w:szCs w:val="24"/>
        </w:rPr>
        <w:t>Use</w:t>
      </w:r>
      <w:r w:rsidR="00752200" w:rsidRPr="00EA37A7">
        <w:rPr>
          <w:rFonts w:ascii="Arial" w:hAnsi="Arial" w:cs="Arial"/>
          <w:sz w:val="24"/>
          <w:szCs w:val="24"/>
        </w:rPr>
        <w:t xml:space="preserve"> the King County AnyConnect VPN when working with sensitive or regulated data if possible. Particularly when using untrusted or public Wi-Fi.</w:t>
      </w:r>
      <w:r>
        <w:rPr>
          <w:rFonts w:ascii="Arial" w:hAnsi="Arial" w:cs="Arial"/>
          <w:sz w:val="24"/>
          <w:szCs w:val="24"/>
        </w:rPr>
        <w:t xml:space="preserve"> Unsure? Check with your supervisor.</w:t>
      </w:r>
    </w:p>
    <w:p w14:paraId="75859F5E" w14:textId="51504262" w:rsidR="008227C2" w:rsidRDefault="00EA37A7" w:rsidP="0047093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If using public or untrusted Wi</w:t>
      </w:r>
      <w:r w:rsidR="00C02D77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8227C2" w:rsidRPr="00EA37A7">
        <w:rPr>
          <w:rFonts w:ascii="Arial" w:eastAsia="Times New Roman" w:hAnsi="Arial" w:cs="Arial"/>
          <w:color w:val="000000"/>
          <w:sz w:val="24"/>
          <w:szCs w:val="24"/>
        </w:rPr>
        <w:t>Fi, a</w:t>
      </w:r>
      <w:r>
        <w:rPr>
          <w:rFonts w:ascii="Arial" w:eastAsia="Times New Roman" w:hAnsi="Arial" w:cs="Arial"/>
          <w:color w:val="000000"/>
          <w:sz w:val="24"/>
          <w:szCs w:val="24"/>
        </w:rPr>
        <w:t>nother good practice</w:t>
      </w:r>
      <w:r w:rsidR="00636E22">
        <w:rPr>
          <w:rFonts w:ascii="Arial" w:eastAsia="Times New Roman" w:hAnsi="Arial" w:cs="Arial"/>
          <w:color w:val="000000"/>
          <w:sz w:val="24"/>
          <w:szCs w:val="24"/>
        </w:rPr>
        <w:t xml:space="preserve"> while using web browsers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4E83">
        <w:rPr>
          <w:rFonts w:ascii="Arial" w:eastAsia="Times New Roman" w:hAnsi="Arial" w:cs="Arial"/>
          <w:color w:val="000000"/>
          <w:sz w:val="24"/>
          <w:szCs w:val="24"/>
        </w:rPr>
        <w:t>always use https</w:t>
      </w:r>
      <w:r w:rsidR="00243F92">
        <w:rPr>
          <w:rFonts w:ascii="Arial" w:eastAsia="Times New Roman" w:hAnsi="Arial" w:cs="Arial"/>
          <w:color w:val="000000"/>
          <w:sz w:val="24"/>
          <w:szCs w:val="24"/>
        </w:rPr>
        <w:t xml:space="preserve"> if possible. L</w:t>
      </w:r>
      <w:r w:rsidR="00F04E83">
        <w:rPr>
          <w:rFonts w:ascii="Arial" w:eastAsia="Times New Roman" w:hAnsi="Arial" w:cs="Arial"/>
          <w:color w:val="000000"/>
          <w:sz w:val="24"/>
          <w:szCs w:val="24"/>
        </w:rPr>
        <w:t>ook</w:t>
      </w:r>
      <w:r w:rsidR="008227C2" w:rsidRPr="00EA37A7">
        <w:rPr>
          <w:rFonts w:ascii="Arial" w:eastAsia="Times New Roman" w:hAnsi="Arial" w:cs="Arial"/>
          <w:color w:val="000000"/>
          <w:sz w:val="24"/>
          <w:szCs w:val="24"/>
        </w:rPr>
        <w:t xml:space="preserve"> for the "s" in</w:t>
      </w:r>
      <w:r w:rsidR="00636E22">
        <w:rPr>
          <w:rFonts w:ascii="Arial" w:eastAsia="Times New Roman" w:hAnsi="Arial" w:cs="Arial"/>
          <w:color w:val="000000"/>
          <w:sz w:val="24"/>
          <w:szCs w:val="24"/>
        </w:rPr>
        <w:t xml:space="preserve"> https at the beginning of URL or web address</w:t>
      </w:r>
      <w:r>
        <w:rPr>
          <w:rFonts w:ascii="Arial" w:eastAsia="Times New Roman" w:hAnsi="Arial" w:cs="Arial"/>
          <w:color w:val="000000"/>
          <w:sz w:val="24"/>
          <w:szCs w:val="24"/>
        </w:rPr>
        <w:t>. Also look for the small</w:t>
      </w:r>
      <w:r w:rsidR="008227C2" w:rsidRPr="00EA37A7">
        <w:rPr>
          <w:rFonts w:ascii="Arial" w:eastAsia="Times New Roman" w:hAnsi="Arial" w:cs="Arial"/>
          <w:color w:val="000000"/>
          <w:sz w:val="24"/>
          <w:szCs w:val="24"/>
        </w:rPr>
        <w:t xml:space="preserve"> padlock symbol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that </w:t>
      </w:r>
      <w:r w:rsidR="00636E22">
        <w:rPr>
          <w:rFonts w:ascii="Arial" w:eastAsia="Times New Roman" w:hAnsi="Arial" w:cs="Arial"/>
          <w:color w:val="000000"/>
          <w:sz w:val="24"/>
          <w:szCs w:val="24"/>
        </w:rPr>
        <w:t xml:space="preserve">web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browsers </w:t>
      </w:r>
      <w:r w:rsidR="008227C2" w:rsidRPr="00EA37A7">
        <w:rPr>
          <w:rFonts w:ascii="Arial" w:eastAsia="Times New Roman" w:hAnsi="Arial" w:cs="Arial"/>
          <w:color w:val="000000"/>
          <w:sz w:val="24"/>
          <w:szCs w:val="24"/>
        </w:rPr>
        <w:t>use to indicate that a secure connection is in place. If you see </w:t>
      </w:r>
      <w:r w:rsidR="008227C2" w:rsidRPr="00EA37A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certificate</w:t>
      </w:r>
      <w:r w:rsidR="008227C2" w:rsidRPr="00EA37A7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8227C2" w:rsidRPr="00EA37A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errors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,</w:t>
      </w:r>
      <w:r w:rsidR="008227C2" w:rsidRPr="00EA37A7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8227C2" w:rsidRPr="007C51AA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don’t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bypass it because it’s usually an indication of problems</w:t>
      </w:r>
      <w:r w:rsidR="00E13A28">
        <w:rPr>
          <w:rFonts w:ascii="Arial" w:eastAsia="Times New Roman" w:hAnsi="Arial" w:cs="Arial"/>
          <w:color w:val="000000"/>
          <w:sz w:val="24"/>
          <w:szCs w:val="24"/>
        </w:rPr>
        <w:t xml:space="preserve"> or risky situations</w:t>
      </w:r>
      <w:r w:rsidR="008227C2" w:rsidRPr="00EA37A7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7326576D" w14:textId="7E939F41" w:rsidR="007F164D" w:rsidRDefault="007F164D" w:rsidP="007F164D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0CDCA84" wp14:editId="1253EA5F">
            <wp:simplePos x="0" y="0"/>
            <wp:positionH relativeFrom="margin">
              <wp:posOffset>3105150</wp:posOffset>
            </wp:positionH>
            <wp:positionV relativeFrom="paragraph">
              <wp:posOffset>146685</wp:posOffset>
            </wp:positionV>
            <wp:extent cx="2266950" cy="1133475"/>
            <wp:effectExtent l="0" t="0" r="0" b="9525"/>
            <wp:wrapSquare wrapText="bothSides"/>
            <wp:docPr id="7" name="Picture 7" descr="Image result for htt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http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208192" w14:textId="45E21548" w:rsidR="007F164D" w:rsidRPr="00EA37A7" w:rsidRDefault="007F164D" w:rsidP="007F164D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223FC80B" w14:textId="0BE8D72D" w:rsidR="008227C2" w:rsidRDefault="008227C2" w:rsidP="008227C2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A37A7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6365F01D" wp14:editId="2F48CE30">
            <wp:simplePos x="0" y="0"/>
            <wp:positionH relativeFrom="column">
              <wp:posOffset>942975</wp:posOffset>
            </wp:positionH>
            <wp:positionV relativeFrom="paragraph">
              <wp:posOffset>158750</wp:posOffset>
            </wp:positionV>
            <wp:extent cx="1621790" cy="441325"/>
            <wp:effectExtent l="0" t="0" r="0" b="0"/>
            <wp:wrapSquare wrapText="bothSides"/>
            <wp:docPr id="2" name="Picture 2" descr="C:\Users\mkaser\AppData\Local\Microsoft\Windows\INetCache\Content.MSO\E4E4108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aser\AppData\Local\Microsoft\Windows\INetCache\Content.MSO\E4E4108D.tmp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AB9370" w14:textId="3148709E" w:rsidR="007F164D" w:rsidRDefault="007F164D" w:rsidP="008227C2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43153E48" w14:textId="1B0F0730" w:rsidR="007F164D" w:rsidRDefault="007F164D" w:rsidP="008227C2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2A9375AF" w14:textId="2C655C37" w:rsidR="007F164D" w:rsidRDefault="007F164D" w:rsidP="008227C2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478F8265" w14:textId="0D2C3F33" w:rsidR="007F164D" w:rsidRDefault="007F164D" w:rsidP="008227C2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758144D1" w14:textId="66EC27B6" w:rsidR="007F164D" w:rsidRDefault="007F164D" w:rsidP="008227C2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0CBC60EA" w14:textId="77777777" w:rsidR="007F164D" w:rsidRPr="00EA37A7" w:rsidRDefault="007F164D" w:rsidP="008227C2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03EA213F" w14:textId="77777777" w:rsidR="008227C2" w:rsidRPr="00EA37A7" w:rsidRDefault="008227C2" w:rsidP="008227C2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A37A7">
        <w:rPr>
          <w:rFonts w:ascii="Arial" w:eastAsia="Times New Roman" w:hAnsi="Arial" w:cs="Arial"/>
          <w:color w:val="000000"/>
          <w:sz w:val="24"/>
          <w:szCs w:val="24"/>
        </w:rPr>
        <w:t>Example of a </w:t>
      </w:r>
      <w:r w:rsidRPr="00EA37A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certificate</w:t>
      </w:r>
      <w:r w:rsidRPr="00EA37A7">
        <w:rPr>
          <w:rFonts w:ascii="Arial" w:eastAsia="Times New Roman" w:hAnsi="Arial" w:cs="Arial"/>
          <w:color w:val="000000"/>
          <w:sz w:val="24"/>
          <w:szCs w:val="24"/>
        </w:rPr>
        <w:t> error:</w:t>
      </w:r>
    </w:p>
    <w:p w14:paraId="480A19CB" w14:textId="27F7B66F" w:rsidR="008227C2" w:rsidRPr="00EA37A7" w:rsidRDefault="008227C2" w:rsidP="008227C2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A37A7">
        <w:rPr>
          <w:rFonts w:ascii="Arial" w:hAnsi="Arial" w:cs="Arial"/>
          <w:noProof/>
        </w:rPr>
        <w:drawing>
          <wp:inline distT="0" distB="0" distL="0" distR="0" wp14:anchorId="2BCF9B63" wp14:editId="228E07AA">
            <wp:extent cx="3338830" cy="1371611"/>
            <wp:effectExtent l="0" t="0" r="0" b="0"/>
            <wp:docPr id="1" name="Picture 1" descr="C:\Users\mkaser\AppData\Local\Microsoft\Windows\INetCache\Content.MSO\5A72FF2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kaser\AppData\Local\Microsoft\Windows\INetCache\Content.MSO\5A72FF23.tmp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759" cy="14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C6B85" w14:textId="3A9A5457" w:rsidR="00D75D4C" w:rsidRDefault="007F164D" w:rsidP="005A3CC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524E211" wp14:editId="3890302A">
            <wp:simplePos x="0" y="0"/>
            <wp:positionH relativeFrom="column">
              <wp:posOffset>4514850</wp:posOffset>
            </wp:positionH>
            <wp:positionV relativeFrom="paragraph">
              <wp:posOffset>8890</wp:posOffset>
            </wp:positionV>
            <wp:extent cx="2085975" cy="2085975"/>
            <wp:effectExtent l="0" t="0" r="9525" b="9525"/>
            <wp:wrapSquare wrapText="bothSides"/>
            <wp:docPr id="8" name="Picture 8" descr="Image result for home secur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home security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EC7">
        <w:rPr>
          <w:rFonts w:ascii="Arial" w:hAnsi="Arial" w:cs="Arial"/>
        </w:rPr>
        <w:t xml:space="preserve">Use </w:t>
      </w:r>
      <w:r w:rsidR="00752200" w:rsidRPr="00EA37A7">
        <w:rPr>
          <w:rFonts w:ascii="Arial" w:hAnsi="Arial" w:cs="Arial"/>
        </w:rPr>
        <w:t xml:space="preserve">good home office security </w:t>
      </w:r>
      <w:r w:rsidR="00627CF2" w:rsidRPr="00EA37A7">
        <w:rPr>
          <w:rFonts w:ascii="Arial" w:hAnsi="Arial" w:cs="Arial"/>
        </w:rPr>
        <w:t>practices</w:t>
      </w:r>
      <w:r w:rsidR="00BE7EC7">
        <w:rPr>
          <w:rFonts w:ascii="Arial" w:hAnsi="Arial" w:cs="Arial"/>
        </w:rPr>
        <w:t>. F</w:t>
      </w:r>
      <w:r w:rsidR="009748A3" w:rsidRPr="00EA37A7">
        <w:rPr>
          <w:rFonts w:ascii="Arial" w:hAnsi="Arial" w:cs="Arial"/>
        </w:rPr>
        <w:t>or example:</w:t>
      </w:r>
    </w:p>
    <w:p w14:paraId="1405A0F0" w14:textId="2A0C72BC" w:rsidR="00437ADC" w:rsidRPr="00EA37A7" w:rsidRDefault="00437ADC" w:rsidP="00437ADC">
      <w:pPr>
        <w:pStyle w:val="ListParagraph"/>
        <w:rPr>
          <w:rFonts w:ascii="Arial" w:hAnsi="Arial" w:cs="Arial"/>
        </w:rPr>
      </w:pPr>
    </w:p>
    <w:p w14:paraId="36FBE5F0" w14:textId="77777777" w:rsidR="00D75D4C" w:rsidRPr="00EA37A7" w:rsidRDefault="00D75D4C" w:rsidP="00D75D4C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EA37A7">
        <w:rPr>
          <w:rFonts w:ascii="Arial" w:hAnsi="Arial" w:cs="Arial"/>
        </w:rPr>
        <w:t xml:space="preserve">Family members and friends </w:t>
      </w:r>
      <w:r w:rsidR="00752200" w:rsidRPr="00EA37A7">
        <w:rPr>
          <w:rFonts w:ascii="Arial" w:hAnsi="Arial" w:cs="Arial"/>
        </w:rPr>
        <w:t>should not be given</w:t>
      </w:r>
      <w:r w:rsidRPr="00EA37A7">
        <w:rPr>
          <w:rFonts w:ascii="Arial" w:hAnsi="Arial" w:cs="Arial"/>
        </w:rPr>
        <w:t xml:space="preserve"> access to King County </w:t>
      </w:r>
      <w:r w:rsidR="00752200" w:rsidRPr="00EA37A7">
        <w:rPr>
          <w:rFonts w:ascii="Arial" w:hAnsi="Arial" w:cs="Arial"/>
        </w:rPr>
        <w:t>technology</w:t>
      </w:r>
      <w:r w:rsidRPr="00EA37A7">
        <w:rPr>
          <w:rFonts w:ascii="Arial" w:hAnsi="Arial" w:cs="Arial"/>
        </w:rPr>
        <w:t xml:space="preserve"> or be able to access</w:t>
      </w:r>
      <w:r w:rsidR="00864126">
        <w:rPr>
          <w:rFonts w:ascii="Arial" w:hAnsi="Arial" w:cs="Arial"/>
        </w:rPr>
        <w:t>, view</w:t>
      </w:r>
      <w:r w:rsidR="00752200" w:rsidRPr="00EA37A7">
        <w:rPr>
          <w:rFonts w:ascii="Arial" w:hAnsi="Arial" w:cs="Arial"/>
        </w:rPr>
        <w:t xml:space="preserve"> or overhear</w:t>
      </w:r>
      <w:r w:rsidRPr="00EA37A7">
        <w:rPr>
          <w:rFonts w:ascii="Arial" w:hAnsi="Arial" w:cs="Arial"/>
        </w:rPr>
        <w:t xml:space="preserve"> sensitive </w:t>
      </w:r>
      <w:r w:rsidR="00752200" w:rsidRPr="00EA37A7">
        <w:rPr>
          <w:rFonts w:ascii="Arial" w:hAnsi="Arial" w:cs="Arial"/>
        </w:rPr>
        <w:t xml:space="preserve">or regulated </w:t>
      </w:r>
      <w:r w:rsidRPr="00EA37A7">
        <w:rPr>
          <w:rFonts w:ascii="Arial" w:hAnsi="Arial" w:cs="Arial"/>
        </w:rPr>
        <w:t>data</w:t>
      </w:r>
      <w:r w:rsidR="00BE7EC7">
        <w:rPr>
          <w:rFonts w:ascii="Arial" w:hAnsi="Arial" w:cs="Arial"/>
        </w:rPr>
        <w:t>.</w:t>
      </w:r>
    </w:p>
    <w:p w14:paraId="78B0FE5A" w14:textId="77777777" w:rsidR="59A0068F" w:rsidRPr="00EA37A7" w:rsidRDefault="59A0068F" w:rsidP="59A0068F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EA37A7">
        <w:rPr>
          <w:rFonts w:ascii="Arial" w:hAnsi="Arial" w:cs="Arial"/>
        </w:rPr>
        <w:t xml:space="preserve">Employees </w:t>
      </w:r>
      <w:r w:rsidR="00752200" w:rsidRPr="00EA37A7">
        <w:rPr>
          <w:rFonts w:ascii="Arial" w:hAnsi="Arial" w:cs="Arial"/>
        </w:rPr>
        <w:t>should</w:t>
      </w:r>
      <w:r w:rsidRPr="00EA37A7">
        <w:rPr>
          <w:rFonts w:ascii="Arial" w:hAnsi="Arial" w:cs="Arial"/>
        </w:rPr>
        <w:t xml:space="preserve"> lock or log</w:t>
      </w:r>
      <w:r w:rsidR="00BE7EC7">
        <w:rPr>
          <w:rFonts w:ascii="Arial" w:hAnsi="Arial" w:cs="Arial"/>
        </w:rPr>
        <w:t xml:space="preserve"> </w:t>
      </w:r>
      <w:r w:rsidRPr="00EA37A7">
        <w:rPr>
          <w:rFonts w:ascii="Arial" w:hAnsi="Arial" w:cs="Arial"/>
        </w:rPr>
        <w:t xml:space="preserve">out of their laptop when </w:t>
      </w:r>
      <w:r w:rsidR="00752200" w:rsidRPr="00EA37A7">
        <w:rPr>
          <w:rFonts w:ascii="Arial" w:hAnsi="Arial" w:cs="Arial"/>
        </w:rPr>
        <w:t xml:space="preserve">stepping </w:t>
      </w:r>
      <w:r w:rsidR="00BE7EC7">
        <w:rPr>
          <w:rFonts w:ascii="Arial" w:hAnsi="Arial" w:cs="Arial"/>
        </w:rPr>
        <w:t>away from the device.</w:t>
      </w:r>
    </w:p>
    <w:p w14:paraId="391ABE8D" w14:textId="77777777" w:rsidR="00752200" w:rsidRDefault="00437ADC" w:rsidP="00752200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Report s</w:t>
      </w:r>
      <w:r w:rsidR="00752200" w:rsidRPr="00EA37A7">
        <w:rPr>
          <w:rFonts w:ascii="Arial" w:hAnsi="Arial" w:cs="Arial"/>
        </w:rPr>
        <w:t xml:space="preserve">ecurity </w:t>
      </w:r>
      <w:r>
        <w:rPr>
          <w:rFonts w:ascii="Arial" w:hAnsi="Arial" w:cs="Arial"/>
        </w:rPr>
        <w:t>incidents. This lets</w:t>
      </w:r>
      <w:r w:rsidR="00752200" w:rsidRPr="00EA37A7">
        <w:rPr>
          <w:rFonts w:ascii="Arial" w:hAnsi="Arial" w:cs="Arial"/>
        </w:rPr>
        <w:t xml:space="preserve"> the County address the iss</w:t>
      </w:r>
      <w:r>
        <w:rPr>
          <w:rFonts w:ascii="Arial" w:hAnsi="Arial" w:cs="Arial"/>
        </w:rPr>
        <w:t>ue quickly</w:t>
      </w:r>
      <w:r w:rsidR="00752200" w:rsidRPr="00EA37A7">
        <w:rPr>
          <w:rFonts w:ascii="Arial" w:hAnsi="Arial" w:cs="Arial"/>
        </w:rPr>
        <w:t>. Please do not hesitate to report</w:t>
      </w:r>
      <w:r>
        <w:rPr>
          <w:rFonts w:ascii="Arial" w:hAnsi="Arial" w:cs="Arial"/>
        </w:rPr>
        <w:t xml:space="preserve"> anything suspicious</w:t>
      </w:r>
      <w:r w:rsidR="00752200" w:rsidRPr="00EA37A7">
        <w:rPr>
          <w:rFonts w:ascii="Arial" w:hAnsi="Arial" w:cs="Arial"/>
        </w:rPr>
        <w:t>.</w:t>
      </w:r>
    </w:p>
    <w:p w14:paraId="520D0ACD" w14:textId="77777777" w:rsidR="00437ADC" w:rsidRPr="00EA37A7" w:rsidRDefault="00437ADC" w:rsidP="00437ADC">
      <w:pPr>
        <w:pStyle w:val="ListParagraph"/>
        <w:ind w:left="1440"/>
        <w:rPr>
          <w:rFonts w:ascii="Arial" w:hAnsi="Arial" w:cs="Arial"/>
        </w:rPr>
      </w:pPr>
    </w:p>
    <w:p w14:paraId="596443AC" w14:textId="558AD9CD" w:rsidR="009C18F3" w:rsidRDefault="00FD5F7C" w:rsidP="009C18F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Home equipment such as </w:t>
      </w:r>
      <w:r w:rsidR="00C02D77">
        <w:rPr>
          <w:rFonts w:ascii="Arial" w:hAnsi="Arial" w:cs="Arial"/>
        </w:rPr>
        <w:t>Wi</w:t>
      </w:r>
      <w:r w:rsidR="00C02D77" w:rsidRPr="00EA37A7">
        <w:rPr>
          <w:rFonts w:ascii="Arial" w:hAnsi="Arial" w:cs="Arial"/>
        </w:rPr>
        <w:t>-Fi</w:t>
      </w:r>
      <w:r w:rsidR="009C18F3" w:rsidRPr="00EA37A7">
        <w:rPr>
          <w:rFonts w:ascii="Arial" w:hAnsi="Arial" w:cs="Arial"/>
        </w:rPr>
        <w:t xml:space="preserve"> access points </w:t>
      </w:r>
      <w:r w:rsidR="008227C2" w:rsidRPr="00EA37A7">
        <w:rPr>
          <w:rFonts w:ascii="Arial" w:hAnsi="Arial" w:cs="Arial"/>
        </w:rPr>
        <w:t>should</w:t>
      </w:r>
      <w:r w:rsidR="009C18F3" w:rsidRPr="00EA37A7">
        <w:rPr>
          <w:rFonts w:ascii="Arial" w:hAnsi="Arial" w:cs="Arial"/>
        </w:rPr>
        <w:t xml:space="preserve"> be updated to the latest firmware/software versions </w:t>
      </w:r>
      <w:r w:rsidR="00417C7F">
        <w:rPr>
          <w:rFonts w:ascii="Arial" w:hAnsi="Arial" w:cs="Arial"/>
        </w:rPr>
        <w:t xml:space="preserve">and </w:t>
      </w:r>
      <w:r w:rsidR="00752200" w:rsidRPr="00EA37A7">
        <w:rPr>
          <w:rFonts w:ascii="Arial" w:hAnsi="Arial" w:cs="Arial"/>
        </w:rPr>
        <w:t xml:space="preserve">default passwords </w:t>
      </w:r>
      <w:r w:rsidR="00417C7F">
        <w:rPr>
          <w:rFonts w:ascii="Arial" w:hAnsi="Arial" w:cs="Arial"/>
        </w:rPr>
        <w:t>provided out of the box by the manufacturer should be changed</w:t>
      </w:r>
      <w:r w:rsidR="00437ADC">
        <w:rPr>
          <w:rFonts w:ascii="Arial" w:hAnsi="Arial" w:cs="Arial"/>
        </w:rPr>
        <w:t>.</w:t>
      </w:r>
    </w:p>
    <w:p w14:paraId="4AD27DB7" w14:textId="6AF1AE55" w:rsidR="00417C7F" w:rsidRPr="00EA37A7" w:rsidRDefault="00417C7F" w:rsidP="009C18F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Home software such as web browsers should be updated to the latest versions.</w:t>
      </w:r>
    </w:p>
    <w:p w14:paraId="7684F838" w14:textId="4423F8DE" w:rsidR="004503C8" w:rsidRDefault="00437ADC" w:rsidP="004524E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King County te</w:t>
      </w:r>
      <w:r w:rsidR="009C18F3" w:rsidRPr="00EA37A7">
        <w:rPr>
          <w:rFonts w:ascii="Arial" w:hAnsi="Arial" w:cs="Arial"/>
        </w:rPr>
        <w:t>lecommuti</w:t>
      </w:r>
      <w:r>
        <w:rPr>
          <w:rFonts w:ascii="Arial" w:hAnsi="Arial" w:cs="Arial"/>
        </w:rPr>
        <w:t>ng policies need to be known and followed</w:t>
      </w:r>
      <w:r w:rsidR="0019188A">
        <w:rPr>
          <w:rFonts w:ascii="Arial" w:hAnsi="Arial" w:cs="Arial"/>
        </w:rPr>
        <w:t>.</w:t>
      </w:r>
    </w:p>
    <w:p w14:paraId="330F355D" w14:textId="77777777" w:rsidR="008170ED" w:rsidRPr="00EA37A7" w:rsidRDefault="008170ED" w:rsidP="008170ED">
      <w:pPr>
        <w:pStyle w:val="ListParagraph"/>
        <w:rPr>
          <w:rFonts w:ascii="Arial" w:hAnsi="Arial" w:cs="Arial"/>
        </w:rPr>
      </w:pPr>
    </w:p>
    <w:p w14:paraId="66337B45" w14:textId="77777777" w:rsidR="004503C8" w:rsidRPr="00EA37A7" w:rsidRDefault="00D439BB" w:rsidP="004503C8">
      <w:pPr>
        <w:rPr>
          <w:rFonts w:ascii="Arial" w:hAnsi="Arial" w:cs="Arial"/>
          <w:b/>
          <w:i/>
        </w:rPr>
      </w:pPr>
      <w:r w:rsidRPr="00EA37A7">
        <w:rPr>
          <w:rFonts w:ascii="Arial" w:hAnsi="Arial" w:cs="Arial"/>
          <w:b/>
          <w:i/>
        </w:rPr>
        <w:t xml:space="preserve">Additional </w:t>
      </w:r>
      <w:r w:rsidR="004503C8" w:rsidRPr="00EA37A7">
        <w:rPr>
          <w:rFonts w:ascii="Arial" w:hAnsi="Arial" w:cs="Arial"/>
          <w:b/>
          <w:i/>
        </w:rPr>
        <w:t>Online Resources</w:t>
      </w:r>
      <w:r w:rsidR="003323B9" w:rsidRPr="00EA37A7">
        <w:rPr>
          <w:rFonts w:ascii="Arial" w:hAnsi="Arial" w:cs="Arial"/>
          <w:b/>
          <w:i/>
        </w:rPr>
        <w:t>:</w:t>
      </w:r>
    </w:p>
    <w:p w14:paraId="6A5B8AAB" w14:textId="67B69070" w:rsidR="0024510F" w:rsidRDefault="00B33FD6" w:rsidP="0061546D">
      <w:pPr>
        <w:rPr>
          <w:rFonts w:ascii="Arial" w:hAnsi="Arial" w:cs="Arial"/>
          <w:b/>
          <w:i/>
        </w:rPr>
      </w:pPr>
      <w:hyperlink r:id="rId22" w:history="1">
        <w:r w:rsidR="004503C8" w:rsidRPr="00EA37A7">
          <w:rPr>
            <w:rStyle w:val="Hyperlink"/>
            <w:rFonts w:ascii="Arial" w:hAnsi="Arial" w:cs="Arial"/>
          </w:rPr>
          <w:t>Home Office Security</w:t>
        </w:r>
      </w:hyperlink>
    </w:p>
    <w:p w14:paraId="56C1782D" w14:textId="4731DF0F" w:rsidR="00926F25" w:rsidRPr="00926F25" w:rsidRDefault="00B33FD6" w:rsidP="00926F25">
      <w:pPr>
        <w:rPr>
          <w:rStyle w:val="Hyperlink"/>
          <w:rFonts w:ascii="Arial" w:hAnsi="Arial" w:cs="Arial"/>
        </w:rPr>
      </w:pPr>
      <w:hyperlink r:id="rId23" w:tgtFrame="_blank" w:tooltip="Original URL: https://www.sans.org/security-awareness-training/resources/phone-call-attacks-scams. Click or tap if you trust this link." w:history="1">
        <w:r w:rsidR="00926F25" w:rsidRPr="00926F25">
          <w:rPr>
            <w:rStyle w:val="Hyperlink"/>
            <w:rFonts w:ascii="Arial" w:hAnsi="Arial" w:cs="Arial"/>
          </w:rPr>
          <w:t>Phone Call Attacks &amp; Scams</w:t>
        </w:r>
      </w:hyperlink>
    </w:p>
    <w:p w14:paraId="57E7D496" w14:textId="7653B712" w:rsidR="00926F25" w:rsidRPr="00926F25" w:rsidRDefault="00B33FD6" w:rsidP="00926F25">
      <w:pPr>
        <w:rPr>
          <w:rStyle w:val="Hyperlink"/>
          <w:rFonts w:ascii="Arial" w:hAnsi="Arial" w:cs="Arial"/>
        </w:rPr>
      </w:pPr>
      <w:hyperlink r:id="rId24" w:tgtFrame="_blank" w:tooltip="Original URL: https://www.sans.org/security-awareness-training/resources/personalized-scams. Click or tap if you trust this link." w:history="1">
        <w:r w:rsidR="00926F25" w:rsidRPr="00926F25">
          <w:rPr>
            <w:rStyle w:val="Hyperlink"/>
            <w:rFonts w:ascii="Arial" w:hAnsi="Arial" w:cs="Arial"/>
          </w:rPr>
          <w:t>Personalized Scams</w:t>
        </w:r>
      </w:hyperlink>
    </w:p>
    <w:p w14:paraId="61CFF9F1" w14:textId="4B994100" w:rsidR="00926F25" w:rsidRDefault="00B33FD6" w:rsidP="0061546D">
      <w:pPr>
        <w:rPr>
          <w:rStyle w:val="Hyperlink"/>
          <w:rFonts w:ascii="Arial" w:hAnsi="Arial" w:cs="Arial"/>
        </w:rPr>
      </w:pPr>
      <w:hyperlink r:id="rId25" w:tgtFrame="_blank" w:tooltip="Original URL: https://www.sans.org/security-awareness-training/ouch-newsletter/2017/securing-todays-online-kids. Click or tap if you trust this link." w:history="1">
        <w:r w:rsidR="00926F25" w:rsidRPr="00926F25">
          <w:rPr>
            <w:rStyle w:val="Hyperlink"/>
            <w:rFonts w:ascii="Arial" w:hAnsi="Arial" w:cs="Arial"/>
          </w:rPr>
          <w:t>Securing Today’s Online Kids</w:t>
        </w:r>
      </w:hyperlink>
    </w:p>
    <w:p w14:paraId="515F7737" w14:textId="77777777" w:rsidR="008170ED" w:rsidRDefault="008170ED" w:rsidP="0061546D">
      <w:pPr>
        <w:rPr>
          <w:rFonts w:ascii="Arial" w:hAnsi="Arial" w:cs="Arial"/>
          <w:b/>
          <w:i/>
        </w:rPr>
      </w:pPr>
    </w:p>
    <w:p w14:paraId="05E311C0" w14:textId="77777777" w:rsidR="00374AD6" w:rsidRDefault="00374AD6" w:rsidP="00374AD6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Technical Support for Telecommuters during COVID-19 Response</w:t>
      </w:r>
    </w:p>
    <w:p w14:paraId="41DCCC68" w14:textId="25546CC4" w:rsidR="00374AD6" w:rsidRPr="00926F25" w:rsidRDefault="00374AD6" w:rsidP="00D86C24">
      <w:pPr>
        <w:pStyle w:val="NormalWeb"/>
        <w:spacing w:after="225" w:afterAutospacing="0"/>
        <w:rPr>
          <w:rFonts w:ascii="Arial" w:hAnsi="Arial" w:cs="Arial"/>
          <w:b/>
          <w:i/>
        </w:rPr>
      </w:pPr>
      <w:r>
        <w:rPr>
          <w:rFonts w:ascii="Helvetica" w:hAnsi="Helvetica" w:cs="Helvetica"/>
          <w:sz w:val="21"/>
          <w:szCs w:val="21"/>
        </w:rPr>
        <w:t xml:space="preserve">Employees who need technical assistance equipment should contact the KCIT helpdesk at </w:t>
      </w:r>
      <w:hyperlink r:id="rId26" w:history="1">
        <w:r>
          <w:rPr>
            <w:rStyle w:val="Hyperlink"/>
            <w:rFonts w:ascii="Helvetica" w:hAnsi="Helvetica" w:cs="Helvetica"/>
            <w:sz w:val="21"/>
            <w:szCs w:val="21"/>
          </w:rPr>
          <w:t>https://helpdesk.kingcounty.gov/</w:t>
        </w:r>
      </w:hyperlink>
      <w:bookmarkStart w:id="0" w:name="_GoBack"/>
      <w:bookmarkEnd w:id="0"/>
      <w:r>
        <w:rPr>
          <w:rFonts w:ascii="Helvetica" w:hAnsi="Helvetica" w:cs="Helvetica"/>
          <w:sz w:val="21"/>
          <w:szCs w:val="21"/>
        </w:rPr>
        <w:t xml:space="preserve"> to live chat with an agent or submit a ticket, or call 206-263-4357 (3-HELP).</w:t>
      </w:r>
    </w:p>
    <w:sectPr w:rsidR="00374AD6" w:rsidRPr="00926F25">
      <w:headerReference w:type="defaul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CB2B86C" w16cex:dateUtc="2020-03-11T20:51:46.492Z"/>
  <w16cex:commentExtensible w16cex:durableId="5641B465" w16cex:dateUtc="2020-03-11T20:54:35.08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661602F" w16cid:durableId="6A336971"/>
  <w16cid:commentId w16cid:paraId="71186EB3" w16cid:durableId="1D804B80"/>
  <w16cid:commentId w16cid:paraId="78F80431" w16cid:durableId="0CB2B86C"/>
  <w16cid:commentId w16cid:paraId="196A8D06" w16cid:durableId="5641B46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827E5" w14:textId="77777777" w:rsidR="006122B6" w:rsidRDefault="006122B6" w:rsidP="00321AA3">
      <w:pPr>
        <w:spacing w:after="0" w:line="240" w:lineRule="auto"/>
      </w:pPr>
      <w:r>
        <w:separator/>
      </w:r>
    </w:p>
  </w:endnote>
  <w:endnote w:type="continuationSeparator" w:id="0">
    <w:p w14:paraId="205F6817" w14:textId="77777777" w:rsidR="006122B6" w:rsidRDefault="006122B6" w:rsidP="00321AA3">
      <w:pPr>
        <w:spacing w:after="0" w:line="240" w:lineRule="auto"/>
      </w:pPr>
      <w:r>
        <w:continuationSeparator/>
      </w:r>
    </w:p>
  </w:endnote>
  <w:endnote w:type="continuationNotice" w:id="1">
    <w:p w14:paraId="56AFAA9F" w14:textId="77777777" w:rsidR="006122B6" w:rsidRDefault="006122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3EDB5" w14:textId="77777777" w:rsidR="006122B6" w:rsidRDefault="006122B6" w:rsidP="00321AA3">
      <w:pPr>
        <w:spacing w:after="0" w:line="240" w:lineRule="auto"/>
      </w:pPr>
      <w:r>
        <w:separator/>
      </w:r>
    </w:p>
  </w:footnote>
  <w:footnote w:type="continuationSeparator" w:id="0">
    <w:p w14:paraId="64C3271F" w14:textId="77777777" w:rsidR="006122B6" w:rsidRDefault="006122B6" w:rsidP="00321AA3">
      <w:pPr>
        <w:spacing w:after="0" w:line="240" w:lineRule="auto"/>
      </w:pPr>
      <w:r>
        <w:continuationSeparator/>
      </w:r>
    </w:p>
  </w:footnote>
  <w:footnote w:type="continuationNotice" w:id="1">
    <w:p w14:paraId="2F793021" w14:textId="77777777" w:rsidR="006122B6" w:rsidRDefault="006122B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F2FD0" w14:textId="25AD3ED3" w:rsidR="004524ED" w:rsidRDefault="004524ED">
    <w:pPr>
      <w:pStyle w:val="Header"/>
    </w:pPr>
    <w:r>
      <w:rPr>
        <w:noProof/>
      </w:rPr>
      <w:drawing>
        <wp:inline distT="0" distB="0" distL="0" distR="0" wp14:anchorId="48E1DAE5" wp14:editId="6DAB3660">
          <wp:extent cx="6120801" cy="925967"/>
          <wp:effectExtent l="0" t="0" r="0" b="762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8573" cy="9483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7A1F00" w14:textId="77777777" w:rsidR="004524ED" w:rsidRDefault="004524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B3054"/>
    <w:multiLevelType w:val="hybridMultilevel"/>
    <w:tmpl w:val="87A2E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D24DD"/>
    <w:multiLevelType w:val="hybridMultilevel"/>
    <w:tmpl w:val="9AA2B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E04C9"/>
    <w:multiLevelType w:val="hybridMultilevel"/>
    <w:tmpl w:val="66AC43CA"/>
    <w:lvl w:ilvl="0" w:tplc="33607B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B6D07"/>
    <w:multiLevelType w:val="hybridMultilevel"/>
    <w:tmpl w:val="CFD6F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332EB"/>
    <w:multiLevelType w:val="hybridMultilevel"/>
    <w:tmpl w:val="536E18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C9E"/>
    <w:rsid w:val="00017C33"/>
    <w:rsid w:val="0003234D"/>
    <w:rsid w:val="00051B41"/>
    <w:rsid w:val="000647D9"/>
    <w:rsid w:val="00086577"/>
    <w:rsid w:val="00087EDF"/>
    <w:rsid w:val="0009174E"/>
    <w:rsid w:val="000F18F3"/>
    <w:rsid w:val="000F37FA"/>
    <w:rsid w:val="000F6C8B"/>
    <w:rsid w:val="00101244"/>
    <w:rsid w:val="00117608"/>
    <w:rsid w:val="0013719D"/>
    <w:rsid w:val="00153BB8"/>
    <w:rsid w:val="0015CEB0"/>
    <w:rsid w:val="0017703C"/>
    <w:rsid w:val="00183522"/>
    <w:rsid w:val="0019188A"/>
    <w:rsid w:val="00192D69"/>
    <w:rsid w:val="001A17E9"/>
    <w:rsid w:val="001B6CB9"/>
    <w:rsid w:val="001B6F96"/>
    <w:rsid w:val="001E650C"/>
    <w:rsid w:val="001E7A99"/>
    <w:rsid w:val="001F1D8F"/>
    <w:rsid w:val="001F318E"/>
    <w:rsid w:val="00205596"/>
    <w:rsid w:val="00220695"/>
    <w:rsid w:val="00240734"/>
    <w:rsid w:val="00243F92"/>
    <w:rsid w:val="0024510F"/>
    <w:rsid w:val="002A31E5"/>
    <w:rsid w:val="003044A1"/>
    <w:rsid w:val="00310281"/>
    <w:rsid w:val="00310325"/>
    <w:rsid w:val="00321AA3"/>
    <w:rsid w:val="0033237C"/>
    <w:rsid w:val="003323B9"/>
    <w:rsid w:val="003367B7"/>
    <w:rsid w:val="00343396"/>
    <w:rsid w:val="003519D6"/>
    <w:rsid w:val="003726AC"/>
    <w:rsid w:val="00374AD6"/>
    <w:rsid w:val="003A7FEC"/>
    <w:rsid w:val="003B7204"/>
    <w:rsid w:val="003C04CD"/>
    <w:rsid w:val="0040383E"/>
    <w:rsid w:val="00417C7F"/>
    <w:rsid w:val="00430DD9"/>
    <w:rsid w:val="00437ADC"/>
    <w:rsid w:val="004503C8"/>
    <w:rsid w:val="00450C10"/>
    <w:rsid w:val="004524ED"/>
    <w:rsid w:val="00455ACB"/>
    <w:rsid w:val="00463845"/>
    <w:rsid w:val="00473426"/>
    <w:rsid w:val="00475A60"/>
    <w:rsid w:val="004848BB"/>
    <w:rsid w:val="004A3093"/>
    <w:rsid w:val="004B3C54"/>
    <w:rsid w:val="004E56CA"/>
    <w:rsid w:val="004F46AB"/>
    <w:rsid w:val="00501012"/>
    <w:rsid w:val="00502424"/>
    <w:rsid w:val="00507A56"/>
    <w:rsid w:val="0051782E"/>
    <w:rsid w:val="00542A25"/>
    <w:rsid w:val="00584325"/>
    <w:rsid w:val="005A2470"/>
    <w:rsid w:val="005A3CCC"/>
    <w:rsid w:val="005D0FCD"/>
    <w:rsid w:val="005D13F0"/>
    <w:rsid w:val="005E1D76"/>
    <w:rsid w:val="006122B6"/>
    <w:rsid w:val="006127C8"/>
    <w:rsid w:val="0061546D"/>
    <w:rsid w:val="00615D2A"/>
    <w:rsid w:val="00627CF2"/>
    <w:rsid w:val="00635064"/>
    <w:rsid w:val="00636E22"/>
    <w:rsid w:val="006514F5"/>
    <w:rsid w:val="00673409"/>
    <w:rsid w:val="00693DFA"/>
    <w:rsid w:val="006A0027"/>
    <w:rsid w:val="006A60F5"/>
    <w:rsid w:val="006B6349"/>
    <w:rsid w:val="006B67AB"/>
    <w:rsid w:val="006C7BC4"/>
    <w:rsid w:val="006D4BB8"/>
    <w:rsid w:val="006E4604"/>
    <w:rsid w:val="006F4DC0"/>
    <w:rsid w:val="006F7822"/>
    <w:rsid w:val="0075104F"/>
    <w:rsid w:val="00752200"/>
    <w:rsid w:val="00754589"/>
    <w:rsid w:val="00767581"/>
    <w:rsid w:val="00772B26"/>
    <w:rsid w:val="0077587A"/>
    <w:rsid w:val="007803D0"/>
    <w:rsid w:val="007A5795"/>
    <w:rsid w:val="007C51AA"/>
    <w:rsid w:val="007D7B38"/>
    <w:rsid w:val="007F164D"/>
    <w:rsid w:val="008078FE"/>
    <w:rsid w:val="008170ED"/>
    <w:rsid w:val="008227C2"/>
    <w:rsid w:val="00834551"/>
    <w:rsid w:val="0084739B"/>
    <w:rsid w:val="008528DA"/>
    <w:rsid w:val="0085506B"/>
    <w:rsid w:val="008555C9"/>
    <w:rsid w:val="00855C5D"/>
    <w:rsid w:val="00864126"/>
    <w:rsid w:val="0088605C"/>
    <w:rsid w:val="008A3AF3"/>
    <w:rsid w:val="008C2B31"/>
    <w:rsid w:val="008E2D1E"/>
    <w:rsid w:val="008E4E7C"/>
    <w:rsid w:val="008F7AC0"/>
    <w:rsid w:val="00916F81"/>
    <w:rsid w:val="00926F25"/>
    <w:rsid w:val="00961C66"/>
    <w:rsid w:val="00972C9E"/>
    <w:rsid w:val="009748A3"/>
    <w:rsid w:val="00996596"/>
    <w:rsid w:val="009B32D4"/>
    <w:rsid w:val="009C18F3"/>
    <w:rsid w:val="009D1E8F"/>
    <w:rsid w:val="009D3E20"/>
    <w:rsid w:val="00A04F51"/>
    <w:rsid w:val="00A219BE"/>
    <w:rsid w:val="00A76CC4"/>
    <w:rsid w:val="00A81434"/>
    <w:rsid w:val="00AB206B"/>
    <w:rsid w:val="00AC7254"/>
    <w:rsid w:val="00B01707"/>
    <w:rsid w:val="00B33FD6"/>
    <w:rsid w:val="00B5767A"/>
    <w:rsid w:val="00B63CDA"/>
    <w:rsid w:val="00BE7EC7"/>
    <w:rsid w:val="00C02D77"/>
    <w:rsid w:val="00C21831"/>
    <w:rsid w:val="00C52413"/>
    <w:rsid w:val="00C56E50"/>
    <w:rsid w:val="00C639F5"/>
    <w:rsid w:val="00C72E65"/>
    <w:rsid w:val="00C9062C"/>
    <w:rsid w:val="00CA1930"/>
    <w:rsid w:val="00CA7FDD"/>
    <w:rsid w:val="00CB4171"/>
    <w:rsid w:val="00CB4E87"/>
    <w:rsid w:val="00D11F13"/>
    <w:rsid w:val="00D34983"/>
    <w:rsid w:val="00D439BB"/>
    <w:rsid w:val="00D45E35"/>
    <w:rsid w:val="00D51191"/>
    <w:rsid w:val="00D61D7C"/>
    <w:rsid w:val="00D64E7F"/>
    <w:rsid w:val="00D75D4C"/>
    <w:rsid w:val="00D86C24"/>
    <w:rsid w:val="00D95E98"/>
    <w:rsid w:val="00DA3F34"/>
    <w:rsid w:val="00DE481A"/>
    <w:rsid w:val="00E13A28"/>
    <w:rsid w:val="00E16E44"/>
    <w:rsid w:val="00E37854"/>
    <w:rsid w:val="00E4308B"/>
    <w:rsid w:val="00E57B7F"/>
    <w:rsid w:val="00E64681"/>
    <w:rsid w:val="00E6497A"/>
    <w:rsid w:val="00E66373"/>
    <w:rsid w:val="00E754B5"/>
    <w:rsid w:val="00E81189"/>
    <w:rsid w:val="00E91248"/>
    <w:rsid w:val="00EA37A7"/>
    <w:rsid w:val="00EC663F"/>
    <w:rsid w:val="00ED2B6E"/>
    <w:rsid w:val="00ED6642"/>
    <w:rsid w:val="00EF192F"/>
    <w:rsid w:val="00EF2B31"/>
    <w:rsid w:val="00EF3112"/>
    <w:rsid w:val="00EF3C63"/>
    <w:rsid w:val="00EF5F42"/>
    <w:rsid w:val="00F04E83"/>
    <w:rsid w:val="00F2330F"/>
    <w:rsid w:val="00F53B73"/>
    <w:rsid w:val="00F6707D"/>
    <w:rsid w:val="00F73492"/>
    <w:rsid w:val="00F81394"/>
    <w:rsid w:val="00F93C26"/>
    <w:rsid w:val="00FD31B8"/>
    <w:rsid w:val="00FD47E0"/>
    <w:rsid w:val="00FD5F7C"/>
    <w:rsid w:val="08FE76FE"/>
    <w:rsid w:val="509BA3D0"/>
    <w:rsid w:val="59A0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9F1739"/>
  <w15:chartTrackingRefBased/>
  <w15:docId w15:val="{209C9559-BC9E-4B81-90FB-729221BD1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154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1A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54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1546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28DA"/>
    <w:pPr>
      <w:ind w:left="720"/>
      <w:contextualSpacing/>
    </w:pPr>
  </w:style>
  <w:style w:type="table" w:styleId="TableGrid">
    <w:name w:val="Table Grid"/>
    <w:basedOn w:val="TableNormal"/>
    <w:uiPriority w:val="39"/>
    <w:rsid w:val="00651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6514F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ruledetailspanelrulename">
    <w:name w:val="ruledetailspanel_rulename"/>
    <w:basedOn w:val="DefaultParagraphFont"/>
    <w:rsid w:val="00463845"/>
  </w:style>
  <w:style w:type="character" w:styleId="FollowedHyperlink">
    <w:name w:val="FollowedHyperlink"/>
    <w:basedOn w:val="DefaultParagraphFont"/>
    <w:uiPriority w:val="99"/>
    <w:semiHidden/>
    <w:unhideWhenUsed/>
    <w:rsid w:val="0046384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1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AA3"/>
  </w:style>
  <w:style w:type="paragraph" w:styleId="Footer">
    <w:name w:val="footer"/>
    <w:basedOn w:val="Normal"/>
    <w:link w:val="FooterChar"/>
    <w:uiPriority w:val="99"/>
    <w:unhideWhenUsed/>
    <w:rsid w:val="00321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AA3"/>
  </w:style>
  <w:style w:type="character" w:customStyle="1" w:styleId="Heading2Char">
    <w:name w:val="Heading 2 Char"/>
    <w:basedOn w:val="DefaultParagraphFont"/>
    <w:link w:val="Heading2"/>
    <w:uiPriority w:val="9"/>
    <w:rsid w:val="00321A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7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67B7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367B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6CA"/>
    <w:rPr>
      <w:rFonts w:ascii="Segoe UI" w:hAnsi="Segoe UI" w:cs="Segoe UI"/>
      <w:sz w:val="18"/>
      <w:szCs w:val="18"/>
    </w:rPr>
  </w:style>
  <w:style w:type="character" w:customStyle="1" w:styleId="markr20eykp80">
    <w:name w:val="markr20eykp80"/>
    <w:basedOn w:val="DefaultParagraphFont"/>
    <w:rsid w:val="008227C2"/>
  </w:style>
  <w:style w:type="character" w:customStyle="1" w:styleId="mark7juztuq7h">
    <w:name w:val="mark7juztuq7h"/>
    <w:basedOn w:val="DefaultParagraphFont"/>
    <w:rsid w:val="008227C2"/>
  </w:style>
  <w:style w:type="paragraph" w:customStyle="1" w:styleId="xmsonormal">
    <w:name w:val="x_msonormal"/>
    <w:basedOn w:val="Normal"/>
    <w:rsid w:val="00926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74AD6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2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3.jpeg"/><Relationship Id="rId26" Type="http://schemas.openxmlformats.org/officeDocument/2006/relationships/hyperlink" Target="https://helpdesk.kingcounty.gov" TargetMode="External"/><Relationship Id="Re8881da9780940f0" Type="http://schemas.microsoft.com/office/2016/09/relationships/commentsIds" Target="commentsIds.xml"/><Relationship Id="rId3" Type="http://schemas.openxmlformats.org/officeDocument/2006/relationships/customXml" Target="../customXml/item3.xml"/><Relationship Id="rId21" Type="http://schemas.openxmlformats.org/officeDocument/2006/relationships/image" Target="media/image6.jpeg"/><Relationship Id="rId7" Type="http://schemas.openxmlformats.org/officeDocument/2006/relationships/settings" Target="settings.xml"/><Relationship Id="rId12" Type="http://schemas.openxmlformats.org/officeDocument/2006/relationships/hyperlink" Target="https://cc.sans.org/api/previews/launch/cc2cb028-089a-452e-8723-84d19591f074" TargetMode="External"/><Relationship Id="rId17" Type="http://schemas.openxmlformats.org/officeDocument/2006/relationships/hyperlink" Target="https://www.cisco.com/c/en/us/support/wireless/index.html" TargetMode="External"/><Relationship Id="rId25" Type="http://schemas.openxmlformats.org/officeDocument/2006/relationships/hyperlink" Target="https://gcc01.safelinks.protection.outlook.com/?url=https%3A%2F%2Fwww.sans.org%2Fsecurity-awareness-training%2Fouch-newsletter%2F2017%2Fsecuring-todays-online-kids&amp;data=02%7C01%7Cmkaser%40kingcounty.gov%7Caab699806a2548bb574608d7ca87904a%7Cbae5059a76f049d7999672dfe95d69c7%7C0%7C0%7C637200555892230988&amp;sdata=j1fEvD8k%2F9LgSgX21FPY8LMqzL41JcjuGIWSQ01yksI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help.ubnt.com/hc/en-us" TargetMode="External"/><Relationship Id="rId20" Type="http://schemas.openxmlformats.org/officeDocument/2006/relationships/image" Target="media/image5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s://gcc01.safelinks.protection.outlook.com/?url=https%3A%2F%2Fwww.sans.org%2Fsecurity-awareness-training%2Fresources%2Fpersonalized-scams&amp;data=02%7C01%7Cmkaser%40kingcounty.gov%7Caab699806a2548bb574608d7ca87904a%7Cbae5059a76f049d7999672dfe95d69c7%7C0%7C0%7C637200555892230988&amp;sdata=AFKPfgi6%2B1Ox6OTsrTgQxTJOlcvXoX%2FZvR7E%2FSSVQHc%3D&amp;reserved=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upport.dlink.com/" TargetMode="External"/><Relationship Id="rId23" Type="http://schemas.openxmlformats.org/officeDocument/2006/relationships/hyperlink" Target="https://gcc01.safelinks.protection.outlook.com/?url=https%3A%2F%2Fwww.sans.org%2Fsecurity-awareness-training%2Fresources%2Fphone-call-attacks-scams&amp;data=02%7C01%7Cmkaser%40kingcounty.gov%7Caab699806a2548bb574608d7ca87904a%7Cbae5059a76f049d7999672dfe95d69c7%7C0%7C0%7C637200555892226006&amp;sdata=zV4J%2BoL6iOCOFqZJFKyUbFbCAh3foOdUg1e7Wg0d10o%3D&amp;reserved=0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p-link.com/us/support/" TargetMode="External"/><Relationship Id="rId22" Type="http://schemas.openxmlformats.org/officeDocument/2006/relationships/hyperlink" Target="https://www.cisecurity.org/white-papers/cis-controls-telework-and-small-office-network-security-guide/" TargetMode="External"/><Relationship Id="rId27" Type="http://schemas.openxmlformats.org/officeDocument/2006/relationships/header" Target="header1.xml"/><Relationship Id="R89d935e72f134920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E37067060BA468E0B3446686C96E4" ma:contentTypeVersion="13" ma:contentTypeDescription="Create a new document." ma:contentTypeScope="" ma:versionID="a6e64d74c43ebf6f6786df30c86c9bcf">
  <xsd:schema xmlns:xsd="http://www.w3.org/2001/XMLSchema" xmlns:xs="http://www.w3.org/2001/XMLSchema" xmlns:p="http://schemas.microsoft.com/office/2006/metadata/properties" xmlns:ns3="e8428d5a-349a-4645-9cea-76cca8ee4ffb" xmlns:ns4="129393db-29ab-4b39-aba3-f62b97730889" targetNamespace="http://schemas.microsoft.com/office/2006/metadata/properties" ma:root="true" ma:fieldsID="ad010b7dfa11588154168596f26a8951" ns3:_="" ns4:_="">
    <xsd:import namespace="e8428d5a-349a-4645-9cea-76cca8ee4ffb"/>
    <xsd:import namespace="129393db-29ab-4b39-aba3-f62b977308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428d5a-349a-4645-9cea-76cca8ee4f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393db-29ab-4b39-aba3-f62b9773088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92BB6-A3EC-44E0-B034-8AFE6658CF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EC3C97-0D7D-4781-AC60-2DD8DCA93728}">
  <ds:schemaRefs>
    <ds:schemaRef ds:uri="e8428d5a-349a-4645-9cea-76cca8ee4ffb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129393db-29ab-4b39-aba3-f62b9773088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7C29ECD-97D8-4F0B-990D-6C3B278048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428d5a-349a-4645-9cea-76cca8ee4ffb"/>
    <ds:schemaRef ds:uri="129393db-29ab-4b39-aba3-f62b977308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FC9A34-2CC5-4B4D-A16C-16252BD52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Kaser, Mike</dc:creator>
  <cp:keywords/>
  <dc:description/>
  <cp:lastModifiedBy>Kaser, Mike</cp:lastModifiedBy>
  <cp:revision>22</cp:revision>
  <dcterms:created xsi:type="dcterms:W3CDTF">2020-03-18T16:19:00Z</dcterms:created>
  <dcterms:modified xsi:type="dcterms:W3CDTF">2020-03-20T14:56:00Z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0x0101004CDE37067060BA468E0B3446686C96E4</vt:lpwstr>
  </property>
</Properties>
</file>